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A267" w14:textId="6B5FFA91" w:rsidR="0068255F" w:rsidRPr="007C07A4" w:rsidRDefault="0068255F" w:rsidP="007C07A4">
      <w:pPr>
        <w:jc w:val="right"/>
        <w:rPr>
          <w:rFonts w:ascii="Consolas" w:hAnsi="Consolas"/>
          <w:sz w:val="44"/>
          <w:szCs w:val="44"/>
        </w:rPr>
      </w:pPr>
      <w:r w:rsidRPr="007C07A4">
        <w:rPr>
          <w:rFonts w:ascii="Consolas" w:hAnsi="Consolas"/>
          <w:sz w:val="44"/>
          <w:szCs w:val="44"/>
        </w:rPr>
        <w:t>Vous montrerez que les droits de propriété influent sur la croissance.</w:t>
      </w:r>
    </w:p>
    <w:p w14:paraId="46D1248C" w14:textId="28F5AADE" w:rsidR="0068255F" w:rsidRDefault="0068255F" w:rsidP="0068255F">
      <w:r>
        <w:t>Les droits de propriété sont une catégorie d’institutions à la base de la croissance économique, accroissement de la production réalisé dans un pays à long terme. Les droits de propriété correspondent au droit, garanti par la puissance publique, d’utiliser, de disposer et de tirer des revenus d’un actif dont on est propriétaire. On trouve des droits de propriété sur des logos ou des noms d’entreprise (marque), sur des œuvres littéraires ou musicales (droits d’auteurs) et sur des inventions, par les brevets.</w:t>
      </w:r>
    </w:p>
    <w:p w14:paraId="168B1B95" w14:textId="6A44EE01" w:rsidR="0068255F" w:rsidRDefault="0068255F" w:rsidP="0068255F">
      <w:r>
        <w:t>Les droits de propriété, quels qu’ils soient, garantissent la croissance économique car les agents économiques ne sont incités à entreprendre, produire et investir que s’ils sont assurés de pouvoir disposer des fruits de leur propriété et de leur activité.</w:t>
      </w:r>
    </w:p>
    <w:p w14:paraId="21B0B212" w14:textId="1B36008A" w:rsidR="0068255F" w:rsidRDefault="0068255F" w:rsidP="0068255F">
      <w:r>
        <w:t>Nous pouvons illustrer notre propos en nous appuyant sur le cas des brevets. Le brevet qui est un droit de propriété industrielle sur un nouveau produit, un nouveau procédé ou une marque, constitue une incitation à innover, ce qui génère plus de progrès technique et donc plus de croissance économique. En effet, en déposant un brevet sur leurs innovations, les acteurs économiques obtiennent un monopole d’exploitation temporaire sur le territoire (de 20 ans environ). C’est ce monopole temporaire et les surprofits qui lui sont liés qui incitent les acteurs à innover.</w:t>
      </w:r>
    </w:p>
    <w:p w14:paraId="602C56CC" w14:textId="5BE1A887" w:rsidR="0068255F" w:rsidRDefault="0068255F" w:rsidP="0068255F">
      <w:r>
        <w:t>De plus, une fois qu’une innovation est protégée par un brevet, son détenteur est sûr de pouvoir attaquer en justice tout autre agent économique qui se serait accaparé son invention. Sans cette protection, aucun acteur économique ne serait incité à réaliser d’importantes dépenses en R§D afin d’inventer et d’innover. Tous auraient intérêt à se comporter en « passager clandestin », c’est-à-dire à ne pas investir et à attendre que les autres innovent pour ensuite copier leurs découvertes. Ce comportement, en se généralisant, entraînerait l’absence d’inventions et d’innovations et donc un fort ralentissement de la croissance.</w:t>
      </w:r>
    </w:p>
    <w:p w14:paraId="5C1C7AAB" w14:textId="326DED6D" w:rsidR="0068255F" w:rsidRDefault="0068255F" w:rsidP="0068255F">
      <w:r>
        <w:t>Ainsi, en incitant les entreprises à innover, le brevet favorise l’apparition du progrès technique dans l’économie, ce qui génère plus de croissance à travers notamment les gains de productivité qui, en profitant à tous les acteurs (via des hausses des salaires et des profits ainsi qu’une baisse des prix), accroissent la demande globale (plus de consommation, d’investissement voire d’exportations) et l’offre donc la croissance économique.</w:t>
      </w:r>
    </w:p>
    <w:p w14:paraId="3E3A3E19" w14:textId="5B6D1434" w:rsidR="002225C6" w:rsidRDefault="002225C6" w:rsidP="0068255F"/>
    <w:p w14:paraId="02AD07E7" w14:textId="77777777" w:rsidR="002225C6" w:rsidRDefault="002225C6" w:rsidP="0068255F"/>
    <w:sectPr w:rsidR="00222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5F"/>
    <w:rsid w:val="00105E6C"/>
    <w:rsid w:val="002225C6"/>
    <w:rsid w:val="0068255F"/>
    <w:rsid w:val="007C07A4"/>
    <w:rsid w:val="00822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A494"/>
  <w15:chartTrackingRefBased/>
  <w15:docId w15:val="{6A117A70-2290-416D-A8DB-2EA9081E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LABOURIER</dc:creator>
  <cp:keywords/>
  <dc:description/>
  <cp:lastModifiedBy>Franck LABOURIER</cp:lastModifiedBy>
  <cp:revision>3</cp:revision>
  <dcterms:created xsi:type="dcterms:W3CDTF">2024-09-19T11:38:00Z</dcterms:created>
  <dcterms:modified xsi:type="dcterms:W3CDTF">2024-09-20T06:56:00Z</dcterms:modified>
</cp:coreProperties>
</file>