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160"/>
        <w:pBdr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8"/>
        </w:rPr>
        <w:t xml:space="preserve">Exercice de remédiation terminale</w:t>
      </w:r>
      <w:r/>
    </w:p>
    <w:p>
      <w:pPr>
        <w:ind w:left="720" w:right="0" w:hanging="360"/>
        <w:jc w:val="both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720"/>
        <w:gridCol w:w="4634"/>
      </w:tblGrid>
      <w:tr>
        <w:trPr>
          <w:trHeight w:val="90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Chapitre :  </w:t>
            </w: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Quelle est l’action de l’École sur les destins individuels et sur l’évolution de la société ?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OA : </w:t>
            </w: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Comprendre la multiplicité des facteurs d’inégalités de réussite scolaire (notamment les effets des stratégies de ménages).</w:t>
            </w:r>
            <w:r/>
          </w:p>
        </w:tc>
      </w:tr>
      <w:tr>
        <w:trPr>
          <w:trHeight w:val="451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 Difficulté rencontrée par les élèves : </w:t>
            </w: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Caractériser les effets des stratégies des ménages</w:t>
            </w:r>
            <w:r/>
          </w:p>
        </w:tc>
      </w:tr>
      <w:tr>
        <w:trPr>
          <w:trHeight w:val="45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Temps de réalisation de l’exercice : (15 minutes maxi)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Niveau de difficulté (de 1 (facile) à 3 (difficile)) : 3</w:t>
            </w:r>
            <w:r/>
          </w:p>
        </w:tc>
      </w:tr>
      <w:tr>
        <w:trPr>
          <w:trHeight w:val="451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Exercice ou lien vers l’exercice : 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8" w:tooltip="https://www.hatier-clic.fr/miniliens/mie/2020/9782401073487/20sest206/index.html" w:history="1">
              <w:r>
                <w:rPr>
                  <w:rStyle w:val="792"/>
                  <w:rFonts w:ascii="Times New Roman" w:hAnsi="Times New Roman" w:cs="Times New Roman" w:eastAsia="Times New Roman"/>
                  <w:color w:val="0563C1"/>
                  <w:sz w:val="24"/>
                  <w:u w:val="single"/>
                </w:rPr>
                <w:t xml:space="preserve">https://www.hatier-clic.fr/miniliens/mie/2020/9782401073487/20sest206/index.html</w:t>
              </w:r>
            </w:hyperlink>
            <w:r/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Corrigé (plus éventuellement un lien avec un aspect du cours) : </w:t>
            </w:r>
            <w:r/>
          </w:p>
          <w:p>
            <w:pPr>
              <w:ind w:left="0" w:right="0" w:firstLine="0"/>
              <w:jc w:val="both"/>
              <w:spacing w:before="240" w:after="0"/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14400" cy="2228850"/>
                      <wp:effectExtent l="0" t="0" r="0" b="0"/>
                      <wp:docPr id="1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034805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" cy="22288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72.0pt;height:175.5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spacing w:before="24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14375" cy="409575"/>
                      <wp:effectExtent l="0" t="0" r="0" b="0"/>
                      <wp:docPr id="2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2380972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14375" cy="4095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56.2pt;height:32.2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/>
          </w:p>
          <w:p>
            <w:pPr>
              <w:ind w:left="0" w:right="0" w:firstLine="0"/>
              <w:jc w:val="both"/>
              <w:spacing w:before="240" w:after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B050"/>
                <w:sz w:val="24"/>
                <w:highlight w:val="none"/>
              </w:rPr>
              <w:t xml:space="preserve">Les réponses 1 et 2 sont des « origines » car les élèves connaissent des environnements différents dans lesquels ils peuvent trouver des ressources financières et culturelles en quantité différentes.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/>
          </w:p>
          <w:p>
            <w:pPr>
              <w:ind w:left="0" w:right="0" w:firstLine="0"/>
              <w:jc w:val="both"/>
              <w:spacing w:before="240" w:after="0"/>
              <w:rPr>
                <w:rFonts w:ascii="Times New Roman" w:hAnsi="Times New Roman" w:cs="Times New Roman" w:eastAsia="Times New Roman"/>
                <w:color w:val="00B050"/>
                <w:sz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B050"/>
                <w:sz w:val="24"/>
                <w:highlight w:val="none"/>
              </w:rPr>
              <w:t xml:space="preserve">Les réponses 3, 4 et 5 sont des « stratégies » car en fonction de l’origine sociale, les élèves et leurs familles vont envisager des avenirs en faisant un calcul rationnel qui va déterminer leur trajectoire individuelle. </w:t>
            </w:r>
            <w:r>
              <w:rPr>
                <w:color w:val="00B050"/>
              </w:rPr>
            </w:r>
            <w:r>
              <w:rPr>
                <w:rFonts w:ascii="Times New Roman" w:hAnsi="Times New Roman" w:cs="Times New Roman" w:eastAsia="Times New Roman"/>
                <w:color w:val="00B050"/>
                <w:sz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240" w:after="0"/>
              <w:rPr>
                <w:rFonts w:ascii="Times New Roman" w:hAnsi="Times New Roman" w:cs="Times New Roman" w:eastAsia="Times New Roman"/>
                <w:color w:val="00B050"/>
                <w:sz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B050"/>
                <w:sz w:val="24"/>
                <w:highlight w:val="none"/>
              </w:rPr>
              <w:t xml:space="preserve">Les réponses 6 et 7 sont des effets car les élèves vont tenter de maximiser leurs poursuites dans les études supérieures de façon à atteindre avec des risques raisonnables les revenus les plus élevés.</w:t>
            </w:r>
            <w:r>
              <w:rPr>
                <w:rFonts w:ascii="Times New Roman" w:hAnsi="Times New Roman" w:cs="Times New Roman" w:eastAsia="Times New Roman"/>
                <w:color w:val="00B050"/>
                <w:sz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240" w:after="0"/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</w:p>
        </w:tc>
      </w:tr>
      <w:tr>
        <w:trPr>
          <w:trHeight w:val="451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Conseils face aux erreurs les plus fréquentes : (confusion entre les notions, ….)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hatier-clic.fr/miniliens/mie/2020/9782401073487/20sest206/index.html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Philippe Jerome</cp:lastModifiedBy>
  <cp:revision>2</cp:revision>
  <dcterms:modified xsi:type="dcterms:W3CDTF">2024-05-28T14:12:27Z</dcterms:modified>
</cp:coreProperties>
</file>