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9B96E" w14:textId="6ECB597F" w:rsidR="00F24EC3" w:rsidRDefault="00F24EC3"/>
    <w:tbl>
      <w:tblPr>
        <w:tblStyle w:val="Grilledutableau"/>
        <w:tblW w:w="0" w:type="auto"/>
        <w:tblLook w:val="04A0" w:firstRow="1" w:lastRow="0" w:firstColumn="1" w:lastColumn="0" w:noHBand="0" w:noVBand="1"/>
      </w:tblPr>
      <w:tblGrid>
        <w:gridCol w:w="2689"/>
        <w:gridCol w:w="8067"/>
      </w:tblGrid>
      <w:tr w:rsidR="00F24EC3" w:rsidRPr="00485584" w14:paraId="680F8A43" w14:textId="77777777" w:rsidTr="00485584">
        <w:tc>
          <w:tcPr>
            <w:tcW w:w="2689" w:type="dxa"/>
          </w:tcPr>
          <w:p w14:paraId="3814B4C6" w14:textId="77777777" w:rsidR="00F24EC3" w:rsidRPr="00485584" w:rsidRDefault="00F24EC3" w:rsidP="002439D9">
            <w:pPr>
              <w:rPr>
                <w:rFonts w:ascii="Arial" w:hAnsi="Arial" w:cs="Arial"/>
              </w:rPr>
            </w:pPr>
            <w:r w:rsidRPr="00485584">
              <w:rPr>
                <w:rFonts w:ascii="Arial" w:hAnsi="Arial" w:cs="Arial"/>
              </w:rPr>
              <w:t>Niveau</w:t>
            </w:r>
          </w:p>
        </w:tc>
        <w:tc>
          <w:tcPr>
            <w:tcW w:w="8067" w:type="dxa"/>
          </w:tcPr>
          <w:p w14:paraId="0D67F430" w14:textId="77777777" w:rsidR="00F24EC3" w:rsidRPr="00485584" w:rsidRDefault="00F24EC3" w:rsidP="002439D9">
            <w:pPr>
              <w:rPr>
                <w:rFonts w:ascii="Arial" w:hAnsi="Arial" w:cs="Arial"/>
              </w:rPr>
            </w:pPr>
            <w:r w:rsidRPr="00485584">
              <w:rPr>
                <w:rFonts w:ascii="Arial" w:hAnsi="Arial" w:cs="Arial"/>
              </w:rPr>
              <w:t>Terminale</w:t>
            </w:r>
          </w:p>
        </w:tc>
      </w:tr>
      <w:tr w:rsidR="00F24EC3" w:rsidRPr="00485584" w14:paraId="0DAD5BD3" w14:textId="77777777" w:rsidTr="00485584">
        <w:tc>
          <w:tcPr>
            <w:tcW w:w="2689" w:type="dxa"/>
          </w:tcPr>
          <w:p w14:paraId="3738085A" w14:textId="77777777" w:rsidR="00F24EC3" w:rsidRPr="00485584" w:rsidRDefault="00F24EC3" w:rsidP="002439D9">
            <w:pPr>
              <w:rPr>
                <w:rFonts w:ascii="Arial" w:hAnsi="Arial" w:cs="Arial"/>
              </w:rPr>
            </w:pPr>
            <w:r w:rsidRPr="00485584">
              <w:rPr>
                <w:rFonts w:ascii="Arial" w:hAnsi="Arial" w:cs="Arial"/>
              </w:rPr>
              <w:t>Partie du programme concernée</w:t>
            </w:r>
          </w:p>
        </w:tc>
        <w:tc>
          <w:tcPr>
            <w:tcW w:w="8067" w:type="dxa"/>
          </w:tcPr>
          <w:p w14:paraId="7BA540A1" w14:textId="77777777" w:rsidR="00F24EC3" w:rsidRPr="00485584" w:rsidRDefault="00F24EC3" w:rsidP="002439D9">
            <w:pPr>
              <w:rPr>
                <w:rFonts w:ascii="Arial" w:hAnsi="Arial" w:cs="Arial"/>
              </w:rPr>
            </w:pPr>
            <w:r w:rsidRPr="00485584">
              <w:rPr>
                <w:rFonts w:ascii="Arial" w:hAnsi="Arial" w:cs="Arial"/>
              </w:rPr>
              <w:t>Comment expliquer les crises financières et réguler le système financier</w:t>
            </w:r>
          </w:p>
        </w:tc>
      </w:tr>
      <w:tr w:rsidR="00F24EC3" w:rsidRPr="00485584" w14:paraId="1229DDA9" w14:textId="77777777" w:rsidTr="00485584">
        <w:tc>
          <w:tcPr>
            <w:tcW w:w="2689" w:type="dxa"/>
          </w:tcPr>
          <w:p w14:paraId="4EA86087" w14:textId="77777777" w:rsidR="00F24EC3" w:rsidRPr="00485584" w:rsidRDefault="00F24EC3" w:rsidP="002439D9">
            <w:pPr>
              <w:rPr>
                <w:rFonts w:ascii="Arial" w:hAnsi="Arial" w:cs="Arial"/>
              </w:rPr>
            </w:pPr>
            <w:r w:rsidRPr="00485584">
              <w:rPr>
                <w:rFonts w:ascii="Arial" w:hAnsi="Arial" w:cs="Arial"/>
              </w:rPr>
              <w:t>Objectifs d’apprentissage</w:t>
            </w:r>
          </w:p>
        </w:tc>
        <w:tc>
          <w:tcPr>
            <w:tcW w:w="8067" w:type="dxa"/>
          </w:tcPr>
          <w:p w14:paraId="2C8C01B2" w14:textId="2AEE1E79" w:rsidR="00F24EC3" w:rsidRPr="00485584" w:rsidRDefault="00F24EC3" w:rsidP="0067281A">
            <w:pPr>
              <w:jc w:val="both"/>
              <w:rPr>
                <w:rFonts w:ascii="Arial" w:hAnsi="Arial" w:cs="Arial"/>
              </w:rPr>
            </w:pPr>
            <w:r w:rsidRPr="00485584">
              <w:rPr>
                <w:rFonts w:ascii="Arial" w:hAnsi="Arial" w:cs="Arial"/>
              </w:rPr>
              <w:t>OA2</w:t>
            </w:r>
            <w:r w:rsidR="00485584" w:rsidRPr="00485584">
              <w:rPr>
                <w:rFonts w:ascii="Arial" w:hAnsi="Arial" w:cs="Arial"/>
              </w:rPr>
              <w:t xml:space="preserve"> – Comprendre et savoir illustrer la formation et l’éclatement d’une bulle spéculative (comportements mimétiques et prophétie auto</w:t>
            </w:r>
            <w:r w:rsidR="0067281A">
              <w:rPr>
                <w:rFonts w:ascii="Arial" w:hAnsi="Arial" w:cs="Arial"/>
              </w:rPr>
              <w:t>-</w:t>
            </w:r>
            <w:r w:rsidR="00485584" w:rsidRPr="00485584">
              <w:rPr>
                <w:rFonts w:ascii="Arial" w:hAnsi="Arial" w:cs="Arial"/>
              </w:rPr>
              <w:t>réalisatrices)</w:t>
            </w:r>
          </w:p>
        </w:tc>
      </w:tr>
      <w:tr w:rsidR="00F24EC3" w:rsidRPr="00485584" w14:paraId="78CE0560" w14:textId="77777777" w:rsidTr="00485584">
        <w:tc>
          <w:tcPr>
            <w:tcW w:w="2689" w:type="dxa"/>
          </w:tcPr>
          <w:p w14:paraId="6B29679F" w14:textId="6DC2DD5C" w:rsidR="00F24EC3" w:rsidRPr="00485584" w:rsidRDefault="00F24EC3" w:rsidP="002439D9">
            <w:pPr>
              <w:rPr>
                <w:rFonts w:ascii="Arial" w:hAnsi="Arial" w:cs="Arial"/>
              </w:rPr>
            </w:pPr>
            <w:r w:rsidRPr="00485584">
              <w:rPr>
                <w:rFonts w:ascii="Arial" w:hAnsi="Arial" w:cs="Arial"/>
              </w:rPr>
              <w:t xml:space="preserve">Type d’activité </w:t>
            </w:r>
          </w:p>
        </w:tc>
        <w:tc>
          <w:tcPr>
            <w:tcW w:w="8067" w:type="dxa"/>
          </w:tcPr>
          <w:p w14:paraId="2E7926B0" w14:textId="27530459" w:rsidR="00F24EC3" w:rsidRPr="00485584" w:rsidRDefault="00F24EC3" w:rsidP="002439D9">
            <w:pPr>
              <w:rPr>
                <w:rFonts w:ascii="Arial" w:hAnsi="Arial" w:cs="Arial"/>
              </w:rPr>
            </w:pPr>
            <w:r w:rsidRPr="00485584">
              <w:rPr>
                <w:rFonts w:ascii="Arial" w:hAnsi="Arial" w:cs="Arial"/>
              </w:rPr>
              <w:t>EC3</w:t>
            </w:r>
          </w:p>
        </w:tc>
      </w:tr>
      <w:tr w:rsidR="00F24EC3" w:rsidRPr="00485584" w14:paraId="7BC793BD" w14:textId="77777777" w:rsidTr="00485584">
        <w:tc>
          <w:tcPr>
            <w:tcW w:w="2689" w:type="dxa"/>
          </w:tcPr>
          <w:p w14:paraId="12B1331B" w14:textId="77777777" w:rsidR="00F24EC3" w:rsidRPr="00485584" w:rsidRDefault="00F24EC3" w:rsidP="002439D9">
            <w:pPr>
              <w:rPr>
                <w:rFonts w:ascii="Arial" w:hAnsi="Arial" w:cs="Arial"/>
              </w:rPr>
            </w:pPr>
            <w:r w:rsidRPr="00485584">
              <w:rPr>
                <w:rFonts w:ascii="Arial" w:hAnsi="Arial" w:cs="Arial"/>
              </w:rPr>
              <w:t>Durée de l’activité</w:t>
            </w:r>
          </w:p>
        </w:tc>
        <w:tc>
          <w:tcPr>
            <w:tcW w:w="8067" w:type="dxa"/>
          </w:tcPr>
          <w:p w14:paraId="330256C5" w14:textId="7B53354C" w:rsidR="00F24EC3" w:rsidRPr="00485584" w:rsidRDefault="00F24EC3" w:rsidP="002439D9">
            <w:pPr>
              <w:rPr>
                <w:rFonts w:ascii="Arial" w:hAnsi="Arial" w:cs="Arial"/>
              </w:rPr>
            </w:pPr>
            <w:r w:rsidRPr="00485584">
              <w:rPr>
                <w:rFonts w:ascii="Arial" w:hAnsi="Arial" w:cs="Arial"/>
              </w:rPr>
              <w:t>2H</w:t>
            </w:r>
          </w:p>
        </w:tc>
      </w:tr>
    </w:tbl>
    <w:p w14:paraId="0A35413F" w14:textId="42309082" w:rsidR="00F24EC3" w:rsidRDefault="00F24EC3"/>
    <w:p w14:paraId="5C249448" w14:textId="6666AFDA" w:rsidR="00F24EC3" w:rsidRPr="00065AE5" w:rsidRDefault="00F24EC3">
      <w:pPr>
        <w:rPr>
          <w:rFonts w:ascii="Arial" w:hAnsi="Arial" w:cs="Arial"/>
          <w:sz w:val="21"/>
          <w:szCs w:val="21"/>
        </w:rPr>
      </w:pPr>
      <w:r w:rsidRPr="00065AE5">
        <w:rPr>
          <w:rFonts w:ascii="Arial" w:hAnsi="Arial" w:cs="Arial"/>
          <w:sz w:val="21"/>
          <w:szCs w:val="21"/>
        </w:rPr>
        <w:t>Sujet :</w:t>
      </w:r>
    </w:p>
    <w:p w14:paraId="2AA397F2" w14:textId="77777777" w:rsidR="00485584" w:rsidRDefault="00485584" w:rsidP="00485584">
      <w:pPr>
        <w:jc w:val="center"/>
        <w:rPr>
          <w:rFonts w:ascii="Arial" w:hAnsi="Arial" w:cs="Arial"/>
          <w:sz w:val="21"/>
          <w:szCs w:val="21"/>
          <w:highlight w:val="yellow"/>
        </w:rPr>
      </w:pPr>
      <w:r>
        <w:rPr>
          <w:rFonts w:ascii="Arial" w:hAnsi="Arial" w:cs="Arial"/>
          <w:sz w:val="21"/>
          <w:szCs w:val="21"/>
          <w:highlight w:val="yellow"/>
        </w:rPr>
        <w:t xml:space="preserve">A l’aide de vos connaissances et des documents, </w:t>
      </w:r>
    </w:p>
    <w:p w14:paraId="24819A86" w14:textId="5A708B79" w:rsidR="003E5E2D" w:rsidRDefault="00485584" w:rsidP="00485584">
      <w:pPr>
        <w:jc w:val="center"/>
        <w:rPr>
          <w:rFonts w:ascii="Arial" w:hAnsi="Arial" w:cs="Arial"/>
          <w:sz w:val="21"/>
          <w:szCs w:val="21"/>
        </w:rPr>
      </w:pPr>
      <w:r>
        <w:rPr>
          <w:rFonts w:ascii="Arial" w:hAnsi="Arial" w:cs="Arial"/>
          <w:sz w:val="21"/>
          <w:szCs w:val="21"/>
          <w:highlight w:val="yellow"/>
        </w:rPr>
        <w:t>v</w:t>
      </w:r>
      <w:r w:rsidR="00F24EC3" w:rsidRPr="00065AE5">
        <w:rPr>
          <w:rFonts w:ascii="Arial" w:hAnsi="Arial" w:cs="Arial"/>
          <w:sz w:val="21"/>
          <w:szCs w:val="21"/>
          <w:highlight w:val="yellow"/>
        </w:rPr>
        <w:t>ous expliquerez la formation et l’éclatement des bulles spéculatives (Magnard)</w:t>
      </w:r>
    </w:p>
    <w:p w14:paraId="0ADE580E" w14:textId="77777777" w:rsidR="00065AE5" w:rsidRPr="00065AE5" w:rsidRDefault="00065AE5" w:rsidP="009264D1">
      <w:pPr>
        <w:rPr>
          <w:rFonts w:ascii="Arial" w:hAnsi="Arial" w:cs="Arial"/>
          <w:sz w:val="21"/>
          <w:szCs w:val="21"/>
        </w:rPr>
      </w:pPr>
    </w:p>
    <w:p w14:paraId="5BC8151E" w14:textId="77777777" w:rsidR="003E5E2D" w:rsidRPr="00065AE5" w:rsidRDefault="003E5E2D" w:rsidP="00065AE5">
      <w:pPr>
        <w:pStyle w:val="Titre1"/>
        <w:spacing w:before="0"/>
        <w:rPr>
          <w:rFonts w:ascii="Arial" w:eastAsia="Times New Roman" w:hAnsi="Arial" w:cs="Arial"/>
          <w:b/>
          <w:bCs/>
          <w:color w:val="000000" w:themeColor="text1"/>
          <w:sz w:val="21"/>
          <w:szCs w:val="21"/>
        </w:rPr>
      </w:pPr>
      <w:r w:rsidRPr="00065AE5">
        <w:rPr>
          <w:rFonts w:ascii="Arial" w:eastAsia="Times New Roman" w:hAnsi="Arial" w:cs="Arial"/>
          <w:b/>
          <w:bCs/>
          <w:color w:val="000000" w:themeColor="text1"/>
          <w:sz w:val="21"/>
          <w:szCs w:val="21"/>
        </w:rPr>
        <w:t>Document 1 :</w:t>
      </w:r>
    </w:p>
    <w:p w14:paraId="475CE145" w14:textId="77777777" w:rsidR="003E5E2D" w:rsidRPr="009264D1" w:rsidRDefault="003E5E2D" w:rsidP="003E5E2D">
      <w:pPr>
        <w:rPr>
          <w:rFonts w:ascii="Arial" w:hAnsi="Arial" w:cs="Arial"/>
          <w:color w:val="000000" w:themeColor="text1"/>
          <w:sz w:val="21"/>
          <w:szCs w:val="21"/>
        </w:rPr>
      </w:pPr>
    </w:p>
    <w:p w14:paraId="5A7C85F2" w14:textId="77777777" w:rsidR="00B70E94" w:rsidRPr="00B70E94" w:rsidRDefault="009950FB" w:rsidP="009264D1">
      <w:pPr>
        <w:jc w:val="both"/>
        <w:rPr>
          <w:rFonts w:ascii="Arial" w:hAnsi="Arial" w:cs="Arial"/>
          <w:color w:val="000000" w:themeColor="text1"/>
          <w:sz w:val="21"/>
          <w:szCs w:val="21"/>
        </w:rPr>
      </w:pPr>
      <w:hyperlink r:id="rId5" w:history="1">
        <w:r w:rsidR="00B70E94" w:rsidRPr="00B70E94">
          <w:rPr>
            <w:rFonts w:ascii="Arial" w:hAnsi="Arial" w:cs="Arial"/>
            <w:color w:val="000000" w:themeColor="text1"/>
            <w:sz w:val="21"/>
            <w:szCs w:val="21"/>
          </w:rPr>
          <w:t>Depuis leur commencement</w:t>
        </w:r>
      </w:hyperlink>
      <w:r w:rsidR="00B70E94" w:rsidRPr="00B70E94">
        <w:rPr>
          <w:rFonts w:ascii="Arial" w:hAnsi="Arial" w:cs="Arial"/>
          <w:color w:val="000000" w:themeColor="text1"/>
          <w:sz w:val="21"/>
          <w:szCs w:val="21"/>
        </w:rPr>
        <w:t xml:space="preserve">, les marchés financiers, et dans une moindre mesure certains marchés réels, sont sujets à des bulles. Un exemple classique est celui de la </w:t>
      </w:r>
      <w:proofErr w:type="spellStart"/>
      <w:r w:rsidR="00B70E94" w:rsidRPr="00B70E94">
        <w:rPr>
          <w:rFonts w:ascii="Arial" w:hAnsi="Arial" w:cs="Arial"/>
          <w:color w:val="000000" w:themeColor="text1"/>
          <w:sz w:val="21"/>
          <w:szCs w:val="21"/>
        </w:rPr>
        <w:t>tulipomanie</w:t>
      </w:r>
      <w:proofErr w:type="spellEnd"/>
      <w:r w:rsidR="00B70E94" w:rsidRPr="00B70E94">
        <w:rPr>
          <w:rFonts w:ascii="Arial" w:hAnsi="Arial" w:cs="Arial"/>
          <w:color w:val="000000" w:themeColor="text1"/>
          <w:sz w:val="21"/>
          <w:szCs w:val="21"/>
        </w:rPr>
        <w:t xml:space="preserve"> (</w:t>
      </w:r>
      <w:proofErr w:type="spellStart"/>
      <w:r w:rsidR="00B70E94" w:rsidRPr="00B70E94">
        <w:rPr>
          <w:rFonts w:ascii="Arial" w:hAnsi="Arial" w:cs="Arial"/>
          <w:i/>
          <w:iCs/>
          <w:color w:val="000000" w:themeColor="text1"/>
          <w:sz w:val="21"/>
          <w:szCs w:val="21"/>
        </w:rPr>
        <w:t>Tulip</w:t>
      </w:r>
      <w:proofErr w:type="spellEnd"/>
      <w:r w:rsidR="00B70E94" w:rsidRPr="00B70E94">
        <w:rPr>
          <w:rFonts w:ascii="Arial" w:hAnsi="Arial" w:cs="Arial"/>
          <w:i/>
          <w:iCs/>
          <w:color w:val="000000" w:themeColor="text1"/>
          <w:sz w:val="21"/>
          <w:szCs w:val="21"/>
        </w:rPr>
        <w:t xml:space="preserve"> mania</w:t>
      </w:r>
      <w:r w:rsidR="00B70E94" w:rsidRPr="00B70E94">
        <w:rPr>
          <w:rFonts w:ascii="Arial" w:hAnsi="Arial" w:cs="Arial"/>
          <w:color w:val="000000" w:themeColor="text1"/>
          <w:sz w:val="21"/>
          <w:szCs w:val="21"/>
        </w:rPr>
        <w:t xml:space="preserve">) avec l’envolée des prix des bulbes de tulipes aux Pays-Bas, où en 1637, un seul bulbe s’est vendu pour le </w:t>
      </w:r>
      <w:hyperlink r:id="rId6" w:history="1">
        <w:r w:rsidR="00B70E94" w:rsidRPr="00B70E94">
          <w:rPr>
            <w:rFonts w:ascii="Arial" w:hAnsi="Arial" w:cs="Arial"/>
            <w:color w:val="000000" w:themeColor="text1"/>
            <w:sz w:val="21"/>
            <w:szCs w:val="21"/>
          </w:rPr>
          <w:t>prix d’un petit château</w:t>
        </w:r>
      </w:hyperlink>
      <w:r w:rsidR="00B70E94" w:rsidRPr="00B70E94">
        <w:rPr>
          <w:rFonts w:ascii="Arial" w:hAnsi="Arial" w:cs="Arial"/>
          <w:color w:val="000000" w:themeColor="text1"/>
          <w:sz w:val="21"/>
          <w:szCs w:val="21"/>
        </w:rPr>
        <w:t xml:space="preserve">. Un autre exemple est la bulle sur la Compagnie des mers du Sud, qui a vu en 1720 le prix de ses actions multiplié par huit en quelques mois, </w:t>
      </w:r>
      <w:hyperlink r:id="rId7" w:history="1">
        <w:r w:rsidR="00B70E94" w:rsidRPr="00B70E94">
          <w:rPr>
            <w:rFonts w:ascii="Arial" w:hAnsi="Arial" w:cs="Arial"/>
            <w:color w:val="000000" w:themeColor="text1"/>
            <w:sz w:val="21"/>
            <w:szCs w:val="21"/>
          </w:rPr>
          <w:t>sans raison apparente</w:t>
        </w:r>
      </w:hyperlink>
      <w:r w:rsidR="00B70E94" w:rsidRPr="00B70E94">
        <w:rPr>
          <w:rFonts w:ascii="Arial" w:hAnsi="Arial" w:cs="Arial"/>
          <w:color w:val="000000" w:themeColor="text1"/>
          <w:sz w:val="21"/>
          <w:szCs w:val="21"/>
        </w:rPr>
        <w:t>.</w:t>
      </w:r>
    </w:p>
    <w:p w14:paraId="762B68D5" w14:textId="565C86A5" w:rsidR="00B70E94" w:rsidRPr="00B70E94" w:rsidRDefault="00B70E94" w:rsidP="009264D1">
      <w:pPr>
        <w:jc w:val="both"/>
        <w:rPr>
          <w:rFonts w:ascii="Arial" w:hAnsi="Arial" w:cs="Arial"/>
          <w:color w:val="000000" w:themeColor="text1"/>
          <w:sz w:val="21"/>
          <w:szCs w:val="21"/>
        </w:rPr>
      </w:pPr>
      <w:r w:rsidRPr="00B70E94">
        <w:rPr>
          <w:rFonts w:ascii="Arial" w:hAnsi="Arial" w:cs="Arial"/>
          <w:color w:val="000000" w:themeColor="text1"/>
          <w:sz w:val="21"/>
          <w:szCs w:val="21"/>
        </w:rPr>
        <w:t xml:space="preserve">Plus récemment, les </w:t>
      </w:r>
      <w:hyperlink r:id="rId8" w:history="1">
        <w:r w:rsidRPr="00B70E94">
          <w:rPr>
            <w:rFonts w:ascii="Arial" w:hAnsi="Arial" w:cs="Arial"/>
            <w:color w:val="000000" w:themeColor="text1"/>
            <w:sz w:val="21"/>
            <w:szCs w:val="21"/>
          </w:rPr>
          <w:t>cours des actions</w:t>
        </w:r>
      </w:hyperlink>
      <w:r w:rsidRPr="00B70E94">
        <w:rPr>
          <w:rFonts w:ascii="Arial" w:hAnsi="Arial" w:cs="Arial"/>
          <w:color w:val="000000" w:themeColor="text1"/>
          <w:sz w:val="21"/>
          <w:szCs w:val="21"/>
        </w:rPr>
        <w:t xml:space="preserve">, mais aussi le </w:t>
      </w:r>
      <w:hyperlink r:id="rId9" w:history="1">
        <w:r w:rsidRPr="00B70E94">
          <w:rPr>
            <w:rFonts w:ascii="Arial" w:hAnsi="Arial" w:cs="Arial"/>
            <w:color w:val="000000" w:themeColor="text1"/>
            <w:sz w:val="21"/>
            <w:szCs w:val="21"/>
          </w:rPr>
          <w:t>crédit</w:t>
        </w:r>
      </w:hyperlink>
      <w:r w:rsidRPr="00B70E94">
        <w:rPr>
          <w:rFonts w:ascii="Arial" w:hAnsi="Arial" w:cs="Arial"/>
          <w:color w:val="000000" w:themeColor="text1"/>
          <w:sz w:val="21"/>
          <w:szCs w:val="21"/>
        </w:rPr>
        <w:t xml:space="preserve">, </w:t>
      </w:r>
      <w:hyperlink r:id="rId10" w:history="1">
        <w:r w:rsidRPr="00B70E94">
          <w:rPr>
            <w:rFonts w:ascii="Arial" w:hAnsi="Arial" w:cs="Arial"/>
            <w:color w:val="000000" w:themeColor="text1"/>
            <w:sz w:val="21"/>
            <w:szCs w:val="21"/>
          </w:rPr>
          <w:t>l’immobilier</w:t>
        </w:r>
      </w:hyperlink>
      <w:r w:rsidRPr="00B70E94">
        <w:rPr>
          <w:rFonts w:ascii="Arial" w:hAnsi="Arial" w:cs="Arial"/>
          <w:color w:val="000000" w:themeColor="text1"/>
          <w:sz w:val="21"/>
          <w:szCs w:val="21"/>
        </w:rPr>
        <w:t xml:space="preserve">, les </w:t>
      </w:r>
      <w:hyperlink r:id="rId11" w:history="1">
        <w:r w:rsidRPr="00B70E94">
          <w:rPr>
            <w:rFonts w:ascii="Arial" w:hAnsi="Arial" w:cs="Arial"/>
            <w:color w:val="000000" w:themeColor="text1"/>
            <w:sz w:val="21"/>
            <w:szCs w:val="21"/>
          </w:rPr>
          <w:t>matières premières</w:t>
        </w:r>
      </w:hyperlink>
      <w:r w:rsidRPr="009264D1">
        <w:rPr>
          <w:rFonts w:ascii="Arial" w:hAnsi="Arial" w:cs="Arial"/>
          <w:color w:val="000000" w:themeColor="text1"/>
          <w:sz w:val="21"/>
          <w:szCs w:val="21"/>
        </w:rPr>
        <w:t xml:space="preserve"> […] </w:t>
      </w:r>
      <w:r w:rsidRPr="00B70E94">
        <w:rPr>
          <w:rFonts w:ascii="Arial" w:hAnsi="Arial" w:cs="Arial"/>
          <w:color w:val="000000" w:themeColor="text1"/>
          <w:sz w:val="21"/>
          <w:szCs w:val="21"/>
        </w:rPr>
        <w:t xml:space="preserve">sont autant d’actifs ayant connu des épisodes de bulles. </w:t>
      </w:r>
    </w:p>
    <w:p w14:paraId="21DA96FB" w14:textId="3B5A35DB" w:rsidR="00B70E94" w:rsidRPr="009264D1" w:rsidRDefault="00B70E94" w:rsidP="009264D1">
      <w:pPr>
        <w:jc w:val="both"/>
        <w:rPr>
          <w:rFonts w:ascii="Arial" w:hAnsi="Arial" w:cs="Arial"/>
          <w:color w:val="000000" w:themeColor="text1"/>
          <w:sz w:val="21"/>
          <w:szCs w:val="21"/>
        </w:rPr>
      </w:pPr>
      <w:r w:rsidRPr="00B70E94">
        <w:rPr>
          <w:rFonts w:ascii="Arial" w:hAnsi="Arial" w:cs="Arial"/>
          <w:color w:val="000000" w:themeColor="text1"/>
          <w:sz w:val="21"/>
          <w:szCs w:val="21"/>
        </w:rPr>
        <w:t>En fait, la présence de bulles sur les marchés (financiers et réels) semble découler d’un comportement persistant des agents économiques.</w:t>
      </w:r>
      <w:r w:rsidRPr="009264D1">
        <w:rPr>
          <w:rFonts w:ascii="Arial" w:hAnsi="Arial" w:cs="Arial"/>
          <w:color w:val="000000" w:themeColor="text1"/>
          <w:sz w:val="21"/>
          <w:szCs w:val="21"/>
        </w:rPr>
        <w:t xml:space="preserve"> […]</w:t>
      </w:r>
    </w:p>
    <w:p w14:paraId="03B75CD7" w14:textId="5042F158" w:rsidR="00B70E94" w:rsidRPr="00B70E94" w:rsidRDefault="00B70E94" w:rsidP="009264D1">
      <w:pPr>
        <w:jc w:val="both"/>
        <w:rPr>
          <w:rFonts w:ascii="Arial" w:hAnsi="Arial" w:cs="Arial"/>
          <w:color w:val="000000" w:themeColor="text1"/>
          <w:sz w:val="21"/>
          <w:szCs w:val="21"/>
        </w:rPr>
      </w:pPr>
      <w:r w:rsidRPr="00B70E94">
        <w:rPr>
          <w:rFonts w:ascii="Arial" w:hAnsi="Arial" w:cs="Arial"/>
          <w:color w:val="000000" w:themeColor="text1"/>
          <w:sz w:val="21"/>
          <w:szCs w:val="21"/>
        </w:rPr>
        <w:t xml:space="preserve">Une bulle </w:t>
      </w:r>
      <w:r w:rsidRPr="009264D1">
        <w:rPr>
          <w:rFonts w:ascii="Arial" w:hAnsi="Arial" w:cs="Arial"/>
          <w:color w:val="000000" w:themeColor="text1"/>
          <w:sz w:val="21"/>
          <w:szCs w:val="21"/>
        </w:rPr>
        <w:t xml:space="preserve">[se forme] </w:t>
      </w:r>
      <w:r w:rsidRPr="00B70E94">
        <w:rPr>
          <w:rFonts w:ascii="Arial" w:hAnsi="Arial" w:cs="Arial"/>
          <w:color w:val="000000" w:themeColor="text1"/>
          <w:sz w:val="21"/>
          <w:szCs w:val="21"/>
        </w:rPr>
        <w:t>si les acteurs sont bien conscients que la valeur des biens est sans commune mesure avec leur valeur fondamentale, mais entendent profiter de cette situation pour dégager un profit. Les investisseurs font un pari rationnel que la bulle poursuivra un temps son expansion, et qu’ils parviendront à en sortir avant son explosion.</w:t>
      </w:r>
    </w:p>
    <w:p w14:paraId="13C90E77" w14:textId="3E3F5515" w:rsidR="00B70E94" w:rsidRPr="009264D1" w:rsidRDefault="00B70E94" w:rsidP="009264D1">
      <w:pPr>
        <w:jc w:val="both"/>
        <w:rPr>
          <w:rFonts w:ascii="Arial" w:hAnsi="Arial" w:cs="Arial"/>
          <w:color w:val="000000" w:themeColor="text1"/>
          <w:sz w:val="21"/>
          <w:szCs w:val="21"/>
        </w:rPr>
      </w:pPr>
      <w:r w:rsidRPr="00B70E94">
        <w:rPr>
          <w:rFonts w:ascii="Arial" w:hAnsi="Arial" w:cs="Arial"/>
          <w:color w:val="000000" w:themeColor="text1"/>
          <w:sz w:val="21"/>
          <w:szCs w:val="21"/>
        </w:rPr>
        <w:t>De fait, ils savent bien que les marchés finiront par s’effondrer, mais parient sur la probabilité de ne pas être le « dernier imbécile »</w:t>
      </w:r>
      <w:r w:rsidRPr="009264D1">
        <w:rPr>
          <w:rFonts w:ascii="Arial" w:hAnsi="Arial" w:cs="Arial"/>
          <w:color w:val="000000" w:themeColor="text1"/>
          <w:sz w:val="21"/>
          <w:szCs w:val="21"/>
        </w:rPr>
        <w:t xml:space="preserve"> […]</w:t>
      </w:r>
    </w:p>
    <w:p w14:paraId="5A6322DD" w14:textId="77777777" w:rsidR="009264D1" w:rsidRPr="009264D1" w:rsidRDefault="009264D1" w:rsidP="009264D1">
      <w:pPr>
        <w:pStyle w:val="Titre1"/>
        <w:spacing w:before="0"/>
        <w:jc w:val="right"/>
        <w:rPr>
          <w:rFonts w:ascii="Arial" w:eastAsia="Times New Roman" w:hAnsi="Arial" w:cs="Arial"/>
          <w:b/>
          <w:bCs/>
          <w:color w:val="auto"/>
          <w:kern w:val="36"/>
          <w:sz w:val="20"/>
          <w:szCs w:val="20"/>
        </w:rPr>
      </w:pPr>
      <w:r w:rsidRPr="009264D1">
        <w:rPr>
          <w:rFonts w:ascii="Arial" w:eastAsia="Times New Roman" w:hAnsi="Arial" w:cs="Arial"/>
          <w:b/>
          <w:bCs/>
          <w:color w:val="auto"/>
          <w:kern w:val="36"/>
          <w:sz w:val="20"/>
          <w:szCs w:val="20"/>
        </w:rPr>
        <w:t xml:space="preserve">Une bulle « rationnelle » est-elle en train de se former sur les marchés financiers ? </w:t>
      </w:r>
    </w:p>
    <w:p w14:paraId="283D4F5B" w14:textId="77777777" w:rsidR="009264D1" w:rsidRPr="009264D1" w:rsidRDefault="009264D1" w:rsidP="009264D1">
      <w:pPr>
        <w:jc w:val="right"/>
        <w:rPr>
          <w:rFonts w:ascii="Arial" w:hAnsi="Arial" w:cs="Arial"/>
          <w:sz w:val="20"/>
          <w:szCs w:val="20"/>
        </w:rPr>
      </w:pPr>
      <w:r w:rsidRPr="009264D1">
        <w:rPr>
          <w:rFonts w:ascii="Arial" w:hAnsi="Arial" w:cs="Arial"/>
          <w:sz w:val="20"/>
          <w:szCs w:val="20"/>
        </w:rPr>
        <w:t xml:space="preserve">Paul-Olivier Klein, </w:t>
      </w:r>
      <w:r w:rsidRPr="003E5E2D">
        <w:rPr>
          <w:rFonts w:ascii="Arial" w:hAnsi="Arial" w:cs="Arial"/>
          <w:sz w:val="20"/>
          <w:szCs w:val="20"/>
        </w:rPr>
        <w:t xml:space="preserve">24 février 2021, </w:t>
      </w:r>
      <w:r w:rsidRPr="009264D1">
        <w:rPr>
          <w:rFonts w:ascii="Arial" w:hAnsi="Arial" w:cs="Arial"/>
          <w:sz w:val="20"/>
          <w:szCs w:val="20"/>
        </w:rPr>
        <w:t>Theconversation.com</w:t>
      </w:r>
      <w:r w:rsidRPr="003E5E2D">
        <w:rPr>
          <w:rFonts w:ascii="Arial" w:hAnsi="Arial" w:cs="Arial"/>
          <w:sz w:val="20"/>
          <w:szCs w:val="20"/>
        </w:rPr>
        <w:t xml:space="preserve"> </w:t>
      </w:r>
    </w:p>
    <w:p w14:paraId="32F04C54" w14:textId="6E113DF9" w:rsidR="00065AE5" w:rsidRPr="00065AE5" w:rsidRDefault="009950FB" w:rsidP="00065AE5">
      <w:pPr>
        <w:jc w:val="right"/>
        <w:rPr>
          <w:rFonts w:ascii="Arial" w:hAnsi="Arial" w:cs="Arial"/>
          <w:sz w:val="20"/>
          <w:szCs w:val="20"/>
        </w:rPr>
      </w:pPr>
      <w:hyperlink r:id="rId12" w:history="1">
        <w:r w:rsidR="009264D1" w:rsidRPr="00711552">
          <w:rPr>
            <w:rStyle w:val="Lienhypertexte"/>
            <w:rFonts w:ascii="Arial" w:hAnsi="Arial" w:cs="Arial"/>
            <w:sz w:val="20"/>
            <w:szCs w:val="20"/>
          </w:rPr>
          <w:t>https://theconversation.com/une-bulle-rationnelle-est-elle-en-train-de-se-former-sur-les-marches-financiers-155582</w:t>
        </w:r>
      </w:hyperlink>
    </w:p>
    <w:p w14:paraId="7B75FBC1" w14:textId="77777777" w:rsidR="008D55CE" w:rsidRDefault="008D55CE" w:rsidP="00065AE5">
      <w:pPr>
        <w:pStyle w:val="Titre1"/>
        <w:spacing w:before="0"/>
        <w:rPr>
          <w:rFonts w:ascii="Arial" w:eastAsia="Times New Roman" w:hAnsi="Arial" w:cs="Arial"/>
          <w:b/>
          <w:bCs/>
          <w:color w:val="000000" w:themeColor="text1"/>
          <w:sz w:val="21"/>
          <w:szCs w:val="21"/>
        </w:rPr>
      </w:pPr>
    </w:p>
    <w:p w14:paraId="7FD44C1D" w14:textId="77777777" w:rsidR="008D55CE" w:rsidRDefault="008D55CE" w:rsidP="00065AE5">
      <w:pPr>
        <w:pStyle w:val="Titre1"/>
        <w:spacing w:before="0"/>
        <w:rPr>
          <w:rFonts w:ascii="Arial" w:eastAsia="Times New Roman" w:hAnsi="Arial" w:cs="Arial"/>
          <w:b/>
          <w:bCs/>
          <w:color w:val="000000" w:themeColor="text1"/>
          <w:sz w:val="21"/>
          <w:szCs w:val="21"/>
        </w:rPr>
      </w:pPr>
    </w:p>
    <w:p w14:paraId="3650E2C2" w14:textId="78481180" w:rsidR="00065AE5" w:rsidRPr="00065AE5" w:rsidRDefault="00065AE5" w:rsidP="00065AE5">
      <w:pPr>
        <w:pStyle w:val="Titre1"/>
        <w:spacing w:before="0"/>
        <w:rPr>
          <w:rFonts w:ascii="Arial" w:eastAsia="Times New Roman" w:hAnsi="Arial" w:cs="Arial"/>
          <w:b/>
          <w:bCs/>
          <w:color w:val="000000" w:themeColor="text1"/>
          <w:sz w:val="21"/>
          <w:szCs w:val="21"/>
        </w:rPr>
      </w:pPr>
      <w:r w:rsidRPr="00065AE5">
        <w:rPr>
          <w:rFonts w:ascii="Arial" w:eastAsia="Times New Roman" w:hAnsi="Arial" w:cs="Arial"/>
          <w:b/>
          <w:bCs/>
          <w:color w:val="000000" w:themeColor="text1"/>
          <w:sz w:val="21"/>
          <w:szCs w:val="21"/>
        </w:rPr>
        <w:t xml:space="preserve">Document </w:t>
      </w:r>
      <w:r>
        <w:rPr>
          <w:rFonts w:ascii="Arial" w:eastAsia="Times New Roman" w:hAnsi="Arial" w:cs="Arial"/>
          <w:b/>
          <w:bCs/>
          <w:color w:val="000000" w:themeColor="text1"/>
          <w:sz w:val="21"/>
          <w:szCs w:val="21"/>
        </w:rPr>
        <w:t>2</w:t>
      </w:r>
      <w:r w:rsidRPr="00065AE5">
        <w:rPr>
          <w:rFonts w:ascii="Arial" w:eastAsia="Times New Roman" w:hAnsi="Arial" w:cs="Arial"/>
          <w:b/>
          <w:bCs/>
          <w:color w:val="000000" w:themeColor="text1"/>
          <w:sz w:val="21"/>
          <w:szCs w:val="21"/>
        </w:rPr>
        <w:t> :</w:t>
      </w:r>
      <w:r>
        <w:rPr>
          <w:rFonts w:ascii="Arial" w:eastAsia="Times New Roman" w:hAnsi="Arial" w:cs="Arial"/>
          <w:b/>
          <w:bCs/>
          <w:color w:val="000000" w:themeColor="text1"/>
          <w:sz w:val="21"/>
          <w:szCs w:val="21"/>
        </w:rPr>
        <w:t xml:space="preserve"> Indice des prix de l’immobilier (base 100 au premier trimestre 1990)</w:t>
      </w:r>
    </w:p>
    <w:p w14:paraId="3A748F32" w14:textId="0DFCB6F5" w:rsidR="003E5E2D" w:rsidRDefault="003E5E2D" w:rsidP="00B70E94">
      <w:pPr>
        <w:spacing w:before="100" w:beforeAutospacing="1" w:after="100" w:afterAutospacing="1"/>
        <w:rPr>
          <w:rFonts w:ascii="Arial" w:hAnsi="Arial" w:cs="Arial"/>
          <w:sz w:val="20"/>
          <w:szCs w:val="20"/>
        </w:rPr>
      </w:pPr>
      <w:r>
        <w:rPr>
          <w:noProof/>
        </w:rPr>
        <w:drawing>
          <wp:inline distT="0" distB="0" distL="0" distR="0" wp14:anchorId="4B8BF927" wp14:editId="099FF78D">
            <wp:extent cx="6836410" cy="30762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3">
                      <a:extLst>
                        <a:ext uri="{28A0092B-C50C-407E-A947-70E740481C1C}">
                          <a14:useLocalDpi xmlns:a14="http://schemas.microsoft.com/office/drawing/2010/main" val="0"/>
                        </a:ext>
                      </a:extLst>
                    </a:blip>
                    <a:srcRect t="11534"/>
                    <a:stretch/>
                  </pic:blipFill>
                  <pic:spPr bwMode="auto">
                    <a:xfrm>
                      <a:off x="0" y="0"/>
                      <a:ext cx="6836410" cy="3076208"/>
                    </a:xfrm>
                    <a:prstGeom prst="rect">
                      <a:avLst/>
                    </a:prstGeom>
                    <a:ln>
                      <a:noFill/>
                    </a:ln>
                    <a:extLst>
                      <a:ext uri="{53640926-AAD7-44D8-BBD7-CCE9431645EC}">
                        <a14:shadowObscured xmlns:a14="http://schemas.microsoft.com/office/drawing/2010/main"/>
                      </a:ext>
                    </a:extLst>
                  </pic:spPr>
                </pic:pic>
              </a:graphicData>
            </a:graphic>
          </wp:inline>
        </w:drawing>
      </w:r>
    </w:p>
    <w:p w14:paraId="49756B89" w14:textId="77777777" w:rsidR="00065AE5" w:rsidRDefault="00065AE5" w:rsidP="00B70E94">
      <w:pPr>
        <w:spacing w:before="100" w:beforeAutospacing="1" w:after="100" w:afterAutospacing="1"/>
        <w:rPr>
          <w:rFonts w:ascii="Arial" w:hAnsi="Arial" w:cs="Arial"/>
          <w:sz w:val="20"/>
          <w:szCs w:val="20"/>
        </w:rPr>
      </w:pPr>
    </w:p>
    <w:p w14:paraId="33038D47" w14:textId="0138C1C3" w:rsidR="003E5E2D" w:rsidRPr="00065AE5" w:rsidRDefault="003E5E2D" w:rsidP="00065AE5">
      <w:pPr>
        <w:pStyle w:val="Titre1"/>
        <w:spacing w:before="0"/>
        <w:rPr>
          <w:rFonts w:ascii="Arial" w:eastAsia="Times New Roman" w:hAnsi="Arial" w:cs="Arial"/>
          <w:b/>
          <w:bCs/>
          <w:color w:val="000000" w:themeColor="text1"/>
          <w:sz w:val="21"/>
          <w:szCs w:val="21"/>
        </w:rPr>
      </w:pPr>
      <w:r w:rsidRPr="00065AE5">
        <w:rPr>
          <w:rFonts w:ascii="Arial" w:eastAsia="Times New Roman" w:hAnsi="Arial" w:cs="Arial"/>
          <w:b/>
          <w:bCs/>
          <w:color w:val="000000" w:themeColor="text1"/>
          <w:sz w:val="21"/>
          <w:szCs w:val="21"/>
        </w:rPr>
        <w:lastRenderedPageBreak/>
        <w:t>Document 3 (Hatier, 2019, p. 107)</w:t>
      </w:r>
    </w:p>
    <w:p w14:paraId="6AE034F1" w14:textId="67B2F480" w:rsidR="00B70E94" w:rsidRPr="00485584" w:rsidRDefault="003E5E2D" w:rsidP="00485584">
      <w:pPr>
        <w:spacing w:before="100" w:beforeAutospacing="1" w:after="100" w:afterAutospacing="1"/>
        <w:rPr>
          <w:rFonts w:ascii="Arial" w:hAnsi="Arial" w:cs="Arial"/>
          <w:sz w:val="20"/>
          <w:szCs w:val="20"/>
        </w:rPr>
      </w:pPr>
      <w:r>
        <w:rPr>
          <w:rFonts w:ascii="Arial" w:hAnsi="Arial" w:cs="Arial"/>
          <w:noProof/>
          <w:sz w:val="20"/>
          <w:szCs w:val="20"/>
        </w:rPr>
        <w:drawing>
          <wp:inline distT="0" distB="0" distL="0" distR="0" wp14:anchorId="7EACDF26" wp14:editId="12457741">
            <wp:extent cx="2491200" cy="4986000"/>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1200" cy="4986000"/>
                    </a:xfrm>
                    <a:prstGeom prst="rect">
                      <a:avLst/>
                    </a:prstGeom>
                  </pic:spPr>
                </pic:pic>
              </a:graphicData>
            </a:graphic>
          </wp:inline>
        </w:drawing>
      </w:r>
    </w:p>
    <w:p w14:paraId="61785066" w14:textId="116E6C1E" w:rsidR="00DC45B2" w:rsidRPr="00DC45B2" w:rsidRDefault="00DC45B2" w:rsidP="00DC45B2">
      <w:pPr>
        <w:jc w:val="center"/>
        <w:rPr>
          <w:rFonts w:ascii="Arial" w:hAnsi="Arial" w:cs="Arial"/>
          <w:b/>
          <w:bCs/>
          <w:color w:val="000000" w:themeColor="text1"/>
          <w:sz w:val="21"/>
          <w:szCs w:val="21"/>
        </w:rPr>
      </w:pPr>
      <w:r w:rsidRPr="00DC45B2">
        <w:rPr>
          <w:rFonts w:ascii="Arial" w:hAnsi="Arial" w:cs="Arial"/>
          <w:b/>
          <w:bCs/>
          <w:color w:val="000000" w:themeColor="text1"/>
          <w:sz w:val="21"/>
          <w:szCs w:val="21"/>
        </w:rPr>
        <w:t>Sujet : Vous expliquerez la formation et l’éclatement des bulles spéculatives (Magnard)</w:t>
      </w:r>
    </w:p>
    <w:p w14:paraId="5E291B0B" w14:textId="06592921" w:rsidR="00477880" w:rsidRDefault="00477880"/>
    <w:p w14:paraId="68321A65" w14:textId="77777777" w:rsidR="00A9703C" w:rsidRPr="00A9703C" w:rsidRDefault="00A9703C" w:rsidP="00A9703C">
      <w:r w:rsidRPr="00A9703C">
        <w:rPr>
          <w:rFonts w:ascii="Arial" w:hAnsi="Arial" w:cs="Arial"/>
          <w:i/>
          <w:iCs/>
          <w:color w:val="000000"/>
          <w:sz w:val="22"/>
          <w:szCs w:val="22"/>
          <w:u w:val="single"/>
        </w:rPr>
        <w:t>Analyse du sujet : </w:t>
      </w:r>
    </w:p>
    <w:p w14:paraId="06090076" w14:textId="0378E2F9" w:rsidR="00A9703C" w:rsidRDefault="00A9703C" w:rsidP="00A9703C"/>
    <w:p w14:paraId="6E25B7CC" w14:textId="77777777" w:rsidR="0067281A" w:rsidRPr="00485584" w:rsidRDefault="0067281A" w:rsidP="00057AB5">
      <w:pPr>
        <w:shd w:val="clear" w:color="auto" w:fill="73FDD6"/>
        <w:jc w:val="both"/>
        <w:rPr>
          <w:rFonts w:ascii="Arial" w:hAnsi="Arial" w:cs="Arial"/>
        </w:rPr>
      </w:pPr>
      <w:r w:rsidRPr="00485584">
        <w:rPr>
          <w:rFonts w:ascii="Arial" w:hAnsi="Arial" w:cs="Arial"/>
        </w:rPr>
        <w:t>OA2 – Comprendre et savoir illustrer la formation et l’éclatement d’une bulle spéculative (comportements mimétiques et prophétie auto</w:t>
      </w:r>
      <w:r>
        <w:rPr>
          <w:rFonts w:ascii="Arial" w:hAnsi="Arial" w:cs="Arial"/>
        </w:rPr>
        <w:t>-</w:t>
      </w:r>
      <w:r w:rsidRPr="00485584">
        <w:rPr>
          <w:rFonts w:ascii="Arial" w:hAnsi="Arial" w:cs="Arial"/>
        </w:rPr>
        <w:t>réalisatrices)</w:t>
      </w:r>
    </w:p>
    <w:p w14:paraId="4FA82E1E" w14:textId="3808F735" w:rsidR="0067281A" w:rsidRDefault="0067281A" w:rsidP="00057AB5">
      <w:pPr>
        <w:jc w:val="both"/>
      </w:pPr>
    </w:p>
    <w:p w14:paraId="4B008DE3" w14:textId="4387B64D" w:rsidR="0067281A" w:rsidRPr="00057AB5" w:rsidRDefault="0067281A" w:rsidP="00057AB5">
      <w:pPr>
        <w:jc w:val="both"/>
        <w:rPr>
          <w:rFonts w:ascii="Arial" w:hAnsi="Arial" w:cs="Arial"/>
        </w:rPr>
      </w:pPr>
      <w:r w:rsidRPr="00057AB5">
        <w:rPr>
          <w:rFonts w:ascii="Arial" w:hAnsi="Arial" w:cs="Arial"/>
        </w:rPr>
        <w:t>Le sujet ne comporte pas de difficulté particulière en termes de notions et de mécanismes ; l’élève devra montrer qu’il maitrise (expliciter + illustrer à l’aide de ses connaissances et/ou apports des documents) les éléments suivants :</w:t>
      </w:r>
    </w:p>
    <w:p w14:paraId="48697F57" w14:textId="1246FE81" w:rsidR="0067281A" w:rsidRPr="00057AB5" w:rsidRDefault="0067281A" w:rsidP="00A9703C">
      <w:pPr>
        <w:rPr>
          <w:rFonts w:ascii="Arial" w:hAnsi="Arial" w:cs="Arial"/>
        </w:rPr>
      </w:pPr>
    </w:p>
    <w:p w14:paraId="66A70430" w14:textId="77777777" w:rsidR="009B2CFB" w:rsidRDefault="009B2CFB" w:rsidP="009B2CFB">
      <w:pPr>
        <w:rPr>
          <w:rFonts w:ascii="Arial" w:hAnsi="Arial" w:cs="Arial"/>
          <w:i/>
          <w:iCs/>
          <w:color w:val="000000"/>
          <w:sz w:val="22"/>
          <w:szCs w:val="22"/>
          <w:u w:val="single"/>
        </w:rPr>
      </w:pPr>
      <w:r w:rsidRPr="00A9703C">
        <w:rPr>
          <w:rFonts w:ascii="Arial" w:hAnsi="Arial" w:cs="Arial"/>
          <w:i/>
          <w:iCs/>
          <w:color w:val="000000"/>
          <w:sz w:val="22"/>
          <w:szCs w:val="22"/>
          <w:u w:val="single"/>
        </w:rPr>
        <w:t>Attentes</w:t>
      </w:r>
      <w:r>
        <w:rPr>
          <w:rFonts w:ascii="Arial" w:hAnsi="Arial" w:cs="Arial"/>
          <w:i/>
          <w:iCs/>
          <w:color w:val="000000"/>
          <w:sz w:val="22"/>
          <w:szCs w:val="22"/>
          <w:u w:val="single"/>
        </w:rPr>
        <w:t xml:space="preserve"> autour des notions clés et consignes</w:t>
      </w:r>
      <w:r w:rsidRPr="00A9703C">
        <w:rPr>
          <w:rFonts w:ascii="Arial" w:hAnsi="Arial" w:cs="Arial"/>
          <w:i/>
          <w:iCs/>
          <w:color w:val="000000"/>
          <w:sz w:val="22"/>
          <w:szCs w:val="22"/>
          <w:u w:val="single"/>
        </w:rPr>
        <w:t xml:space="preserve"> : </w:t>
      </w:r>
    </w:p>
    <w:p w14:paraId="305899A7" w14:textId="77777777" w:rsidR="009B2CFB" w:rsidRPr="00A9703C" w:rsidRDefault="009B2CFB" w:rsidP="009B2CFB"/>
    <w:p w14:paraId="520B6AF1" w14:textId="77777777" w:rsidR="009B2CFB" w:rsidRPr="00A9703C" w:rsidRDefault="009B2CFB" w:rsidP="009B2CFB">
      <w:r w:rsidRPr="00A9703C">
        <w:rPr>
          <w:rFonts w:ascii="Arial" w:hAnsi="Arial" w:cs="Arial"/>
          <w:b/>
          <w:bCs/>
          <w:color w:val="000000"/>
          <w:sz w:val="22"/>
          <w:szCs w:val="22"/>
          <w:u w:val="single"/>
        </w:rPr>
        <w:t>Savoirs :</w:t>
      </w:r>
    </w:p>
    <w:p w14:paraId="489E62CB" w14:textId="7F40EDF8" w:rsidR="0067281A" w:rsidRDefault="0067281A" w:rsidP="00A9703C"/>
    <w:p w14:paraId="78F63655" w14:textId="4FF12D35" w:rsidR="0067281A" w:rsidRPr="008D6711" w:rsidRDefault="008D6711" w:rsidP="00A9703C">
      <w:pPr>
        <w:rPr>
          <w:rFonts w:ascii="Arial" w:hAnsi="Arial" w:cs="Arial"/>
          <w:b/>
          <w:bCs/>
          <w:smallCaps/>
        </w:rPr>
      </w:pPr>
      <w:r w:rsidRPr="00057AB5">
        <w:rPr>
          <w:rFonts w:ascii="Arial" w:eastAsia="Cambria Math" w:hAnsi="Arial" w:cs="Arial" w:hint="eastAsia"/>
          <w:b/>
          <w:bCs/>
          <w:smallCaps/>
          <w:highlight w:val="cyan"/>
        </w:rPr>
        <w:t>⇒</w:t>
      </w:r>
      <w:r w:rsidR="00057AB5" w:rsidRPr="00057AB5">
        <w:rPr>
          <w:rFonts w:ascii="Arial" w:eastAsia="Cambria Math" w:hAnsi="Arial" w:cs="Arial" w:hint="eastAsia"/>
          <w:b/>
          <w:bCs/>
          <w:smallCaps/>
          <w:highlight w:val="cyan"/>
        </w:rPr>
        <w:t xml:space="preserve"> </w:t>
      </w:r>
      <w:r w:rsidR="0067281A" w:rsidRPr="00057AB5">
        <w:rPr>
          <w:rFonts w:ascii="Arial" w:hAnsi="Arial" w:cs="Arial"/>
          <w:b/>
          <w:bCs/>
          <w:smallCaps/>
          <w:highlight w:val="cyan"/>
        </w:rPr>
        <w:t>Notions :</w:t>
      </w:r>
    </w:p>
    <w:p w14:paraId="196E5D9A" w14:textId="77777777" w:rsidR="008D6711" w:rsidRDefault="008D6711" w:rsidP="008D6711">
      <w:pPr>
        <w:jc w:val="both"/>
        <w:rPr>
          <w:rFonts w:ascii="Arial" w:hAnsi="Arial" w:cs="Arial"/>
        </w:rPr>
      </w:pPr>
      <w:r w:rsidRPr="008D6711">
        <w:rPr>
          <w:rFonts w:ascii="Arial" w:hAnsi="Arial" w:cs="Arial"/>
          <w:b/>
          <w:bCs/>
          <w:smallCaps/>
        </w:rPr>
        <w:t>Bulles spéculatives</w:t>
      </w:r>
      <w:r w:rsidRPr="008D6711">
        <w:rPr>
          <w:rFonts w:ascii="Arial" w:hAnsi="Arial" w:cs="Arial"/>
        </w:rPr>
        <w:t xml:space="preserve"> : </w:t>
      </w:r>
    </w:p>
    <w:p w14:paraId="3A099DD5" w14:textId="77777777" w:rsidR="008D6711" w:rsidRDefault="008D6711" w:rsidP="008D6711">
      <w:pPr>
        <w:jc w:val="both"/>
        <w:rPr>
          <w:rFonts w:ascii="Arial" w:hAnsi="Arial" w:cs="Arial"/>
        </w:rPr>
      </w:pPr>
      <w:r w:rsidRPr="008D6711">
        <w:rPr>
          <w:rFonts w:ascii="Arial" w:hAnsi="Arial" w:cs="Arial"/>
        </w:rPr>
        <w:t>Déconnexion entre le prix d’un actif et sa valeur réelle</w:t>
      </w:r>
      <w:r>
        <w:rPr>
          <w:rFonts w:ascii="Arial" w:hAnsi="Arial" w:cs="Arial"/>
        </w:rPr>
        <w:t xml:space="preserve"> qui se traduit par une hausse du prix de l’actif</w:t>
      </w:r>
      <w:r w:rsidRPr="008D6711">
        <w:rPr>
          <w:rFonts w:ascii="Arial" w:hAnsi="Arial" w:cs="Arial"/>
        </w:rPr>
        <w:t>.</w:t>
      </w:r>
      <w:r>
        <w:rPr>
          <w:rFonts w:ascii="Arial" w:hAnsi="Arial" w:cs="Arial"/>
        </w:rPr>
        <w:t xml:space="preserve"> </w:t>
      </w:r>
    </w:p>
    <w:p w14:paraId="1DF8D9C2" w14:textId="77777777" w:rsidR="008D6711" w:rsidRPr="008D6711" w:rsidRDefault="008D6711" w:rsidP="008D6711">
      <w:pPr>
        <w:jc w:val="both"/>
        <w:rPr>
          <w:rFonts w:ascii="Arial" w:hAnsi="Arial" w:cs="Arial"/>
        </w:rPr>
      </w:pPr>
      <w:r>
        <w:rPr>
          <w:rFonts w:ascii="Arial" w:hAnsi="Arial" w:cs="Arial"/>
        </w:rPr>
        <w:t>Les bulles finissent par éclater, entraînant une baisse rapide et brutale du prix de l’actif.</w:t>
      </w:r>
    </w:p>
    <w:p w14:paraId="6EC6B819" w14:textId="77777777" w:rsidR="008D6711" w:rsidRDefault="008D6711" w:rsidP="008D6711">
      <w:pPr>
        <w:jc w:val="both"/>
      </w:pPr>
    </w:p>
    <w:p w14:paraId="58918201" w14:textId="77777777" w:rsidR="008D6711" w:rsidRPr="008D6711" w:rsidRDefault="008D6711" w:rsidP="008D6711">
      <w:pPr>
        <w:jc w:val="both"/>
        <w:rPr>
          <w:rFonts w:ascii="Arial" w:hAnsi="Arial" w:cs="Arial"/>
        </w:rPr>
      </w:pPr>
      <w:r w:rsidRPr="008D6711">
        <w:rPr>
          <w:rFonts w:ascii="Arial" w:hAnsi="Arial" w:cs="Arial"/>
          <w:b/>
          <w:bCs/>
          <w:smallCaps/>
        </w:rPr>
        <w:t>Prophétie auto-réalisatrices </w:t>
      </w:r>
      <w:r w:rsidRPr="008D6711">
        <w:rPr>
          <w:rFonts w:ascii="Arial" w:hAnsi="Arial" w:cs="Arial"/>
        </w:rPr>
        <w:t>:</w:t>
      </w:r>
    </w:p>
    <w:p w14:paraId="613541FE" w14:textId="02469248" w:rsidR="008D6711" w:rsidRPr="008D6711" w:rsidRDefault="008D6711" w:rsidP="008D6711">
      <w:pPr>
        <w:jc w:val="both"/>
        <w:rPr>
          <w:rFonts w:ascii="Arial" w:hAnsi="Arial" w:cs="Arial"/>
        </w:rPr>
      </w:pPr>
      <w:r w:rsidRPr="008D6711">
        <w:rPr>
          <w:rFonts w:ascii="Arial" w:hAnsi="Arial" w:cs="Arial"/>
        </w:rPr>
        <w:t xml:space="preserve">Anticipations des agents économiques qui </w:t>
      </w:r>
      <w:r w:rsidR="004F1053" w:rsidRPr="008D6711">
        <w:rPr>
          <w:rFonts w:ascii="Arial" w:hAnsi="Arial" w:cs="Arial"/>
        </w:rPr>
        <w:t>modifient</w:t>
      </w:r>
      <w:r w:rsidRPr="008D6711">
        <w:rPr>
          <w:rFonts w:ascii="Arial" w:hAnsi="Arial" w:cs="Arial"/>
        </w:rPr>
        <w:t xml:space="preserve"> leur comportement de telle sorte que leurs prévisions </w:t>
      </w:r>
      <w:r w:rsidR="004F1053" w:rsidRPr="008D6711">
        <w:rPr>
          <w:rFonts w:ascii="Arial" w:hAnsi="Arial" w:cs="Arial"/>
        </w:rPr>
        <w:t>soient</w:t>
      </w:r>
      <w:r w:rsidRPr="008D6711">
        <w:rPr>
          <w:rFonts w:ascii="Arial" w:hAnsi="Arial" w:cs="Arial"/>
        </w:rPr>
        <w:t xml:space="preserve"> vérifiées</w:t>
      </w:r>
      <w:r w:rsidR="004F1053">
        <w:rPr>
          <w:rFonts w:ascii="Arial" w:hAnsi="Arial" w:cs="Arial"/>
        </w:rPr>
        <w:t>.</w:t>
      </w:r>
    </w:p>
    <w:p w14:paraId="5331A11D" w14:textId="77777777" w:rsidR="008D6711" w:rsidRDefault="008D6711" w:rsidP="008D6711">
      <w:pPr>
        <w:jc w:val="both"/>
        <w:rPr>
          <w:rFonts w:ascii="Arial" w:hAnsi="Arial" w:cs="Arial"/>
        </w:rPr>
      </w:pPr>
    </w:p>
    <w:p w14:paraId="368422C8" w14:textId="77777777" w:rsidR="005867FC" w:rsidRDefault="005867FC" w:rsidP="008D6711">
      <w:pPr>
        <w:jc w:val="both"/>
        <w:rPr>
          <w:rFonts w:ascii="Arial" w:hAnsi="Arial" w:cs="Arial"/>
          <w:b/>
          <w:bCs/>
          <w:smallCaps/>
        </w:rPr>
      </w:pPr>
    </w:p>
    <w:p w14:paraId="31FEA855" w14:textId="0E6AE948" w:rsidR="008D6711" w:rsidRPr="008D6711" w:rsidRDefault="008D6711" w:rsidP="008D6711">
      <w:pPr>
        <w:jc w:val="both"/>
        <w:rPr>
          <w:rFonts w:ascii="Arial" w:hAnsi="Arial" w:cs="Arial"/>
        </w:rPr>
      </w:pPr>
      <w:r w:rsidRPr="008D6711">
        <w:rPr>
          <w:rFonts w:ascii="Arial" w:hAnsi="Arial" w:cs="Arial"/>
          <w:b/>
          <w:bCs/>
          <w:smallCaps/>
        </w:rPr>
        <w:lastRenderedPageBreak/>
        <w:t>Comportements mimétiques</w:t>
      </w:r>
      <w:r w:rsidRPr="008D6711">
        <w:rPr>
          <w:rFonts w:ascii="Arial" w:hAnsi="Arial" w:cs="Arial"/>
        </w:rPr>
        <w:t> :</w:t>
      </w:r>
    </w:p>
    <w:p w14:paraId="118C93B5" w14:textId="77777777" w:rsidR="008D6711" w:rsidRPr="008D6711" w:rsidRDefault="008D6711" w:rsidP="008D6711">
      <w:pPr>
        <w:jc w:val="both"/>
        <w:rPr>
          <w:rFonts w:ascii="Arial" w:hAnsi="Arial" w:cs="Arial"/>
        </w:rPr>
      </w:pPr>
      <w:r w:rsidRPr="008D6711">
        <w:rPr>
          <w:rFonts w:ascii="Arial" w:hAnsi="Arial" w:cs="Arial"/>
        </w:rPr>
        <w:t>Attitude de l’agent économique qui prend ses décisions, fait des choix en limitant les décisions des autres agents.</w:t>
      </w:r>
    </w:p>
    <w:p w14:paraId="216DEAC1" w14:textId="10D3B0BA" w:rsidR="0067281A" w:rsidRDefault="0067281A" w:rsidP="00A9703C"/>
    <w:p w14:paraId="242F9568" w14:textId="42F519F2" w:rsidR="0067281A" w:rsidRPr="00057AB5" w:rsidRDefault="00057AB5" w:rsidP="00A9703C">
      <w:pPr>
        <w:rPr>
          <w:rFonts w:ascii="Arial" w:eastAsia="Cambria Math" w:hAnsi="Arial" w:cs="Arial"/>
          <w:b/>
          <w:bCs/>
          <w:smallCaps/>
        </w:rPr>
      </w:pPr>
      <w:r w:rsidRPr="00057AB5">
        <w:rPr>
          <w:rFonts w:ascii="Cambria Math" w:eastAsia="Cambria Math" w:hAnsi="Cambria Math" w:cs="Arial" w:hint="eastAsia"/>
          <w:b/>
          <w:bCs/>
          <w:smallCaps/>
          <w:highlight w:val="cyan"/>
          <w:lang w:eastAsia="ja-JP"/>
        </w:rPr>
        <w:t xml:space="preserve">⇒ </w:t>
      </w:r>
      <w:r w:rsidR="0067281A" w:rsidRPr="00057AB5">
        <w:rPr>
          <w:rFonts w:ascii="Arial" w:eastAsia="Cambria Math" w:hAnsi="Arial" w:cs="Arial"/>
          <w:b/>
          <w:bCs/>
          <w:smallCaps/>
          <w:highlight w:val="cyan"/>
        </w:rPr>
        <w:t>Mécanismes :</w:t>
      </w:r>
    </w:p>
    <w:p w14:paraId="480A6760" w14:textId="72E55E68" w:rsidR="0067281A" w:rsidRPr="00057AB5" w:rsidRDefault="0067281A" w:rsidP="00057AB5">
      <w:pPr>
        <w:jc w:val="both"/>
        <w:rPr>
          <w:rFonts w:ascii="Arial" w:hAnsi="Arial" w:cs="Arial"/>
        </w:rPr>
      </w:pPr>
      <w:r w:rsidRPr="00057AB5">
        <w:rPr>
          <w:rFonts w:ascii="Arial" w:hAnsi="Arial" w:cs="Arial"/>
        </w:rPr>
        <w:t>Formation des bulles spéculatives</w:t>
      </w:r>
    </w:p>
    <w:p w14:paraId="205A5A15" w14:textId="075F7A76" w:rsidR="0067281A" w:rsidRPr="00057AB5" w:rsidRDefault="00057AB5" w:rsidP="00057AB5">
      <w:pPr>
        <w:jc w:val="both"/>
        <w:rPr>
          <w:rFonts w:ascii="Arial" w:hAnsi="Arial" w:cs="Arial"/>
        </w:rPr>
      </w:pPr>
      <w:r w:rsidRPr="00057AB5">
        <w:rPr>
          <w:rFonts w:ascii="Arial" w:hAnsi="Arial" w:cs="Arial"/>
        </w:rPr>
        <w:t>Éclatement</w:t>
      </w:r>
      <w:r w:rsidR="0067281A" w:rsidRPr="00057AB5">
        <w:rPr>
          <w:rFonts w:ascii="Arial" w:hAnsi="Arial" w:cs="Arial"/>
        </w:rPr>
        <w:t xml:space="preserve"> des bulles spéculatives</w:t>
      </w:r>
    </w:p>
    <w:p w14:paraId="5AAFB299" w14:textId="77777777" w:rsidR="00A9703C" w:rsidRPr="00A9703C" w:rsidRDefault="00A9703C" w:rsidP="00A9703C"/>
    <w:p w14:paraId="21637CD0" w14:textId="329FECCE" w:rsidR="00A9703C" w:rsidRPr="009B2CFB" w:rsidRDefault="009B2CFB" w:rsidP="00A9703C">
      <w:pPr>
        <w:rPr>
          <w:rFonts w:ascii="Arial" w:eastAsia="Cambria Math" w:hAnsi="Arial" w:cs="Arial"/>
          <w:b/>
          <w:bCs/>
          <w:smallCaps/>
          <w:highlight w:val="cyan"/>
        </w:rPr>
      </w:pPr>
      <w:r>
        <w:rPr>
          <w:rFonts w:ascii="Cambria Math" w:eastAsia="Cambria Math" w:hAnsi="Cambria Math" w:cs="Arial" w:hint="eastAsia"/>
          <w:b/>
          <w:bCs/>
          <w:smallCaps/>
          <w:highlight w:val="cyan"/>
          <w:lang w:eastAsia="ja-JP"/>
        </w:rPr>
        <w:t xml:space="preserve">⇒ </w:t>
      </w:r>
      <w:r w:rsidR="00A9703C" w:rsidRPr="009B2CFB">
        <w:rPr>
          <w:rFonts w:ascii="Arial" w:eastAsia="Cambria Math" w:hAnsi="Arial" w:cs="Arial"/>
          <w:b/>
          <w:bCs/>
          <w:smallCaps/>
          <w:highlight w:val="cyan"/>
        </w:rPr>
        <w:t>Savoir-faire :</w:t>
      </w:r>
    </w:p>
    <w:p w14:paraId="2FCA775D" w14:textId="77777777" w:rsidR="009B2CFB" w:rsidRPr="00A9703C" w:rsidRDefault="009B2CFB" w:rsidP="00A9703C"/>
    <w:p w14:paraId="6B577172" w14:textId="77777777" w:rsidR="00A9703C" w:rsidRPr="00A9703C" w:rsidRDefault="00A9703C" w:rsidP="00A9703C"/>
    <w:p w14:paraId="14A822C5" w14:textId="77777777" w:rsidR="00A9703C" w:rsidRPr="00A9703C" w:rsidRDefault="00A9703C" w:rsidP="00A9703C">
      <w:r w:rsidRPr="00A9703C">
        <w:rPr>
          <w:rFonts w:ascii="Arial" w:hAnsi="Arial" w:cs="Arial"/>
          <w:i/>
          <w:iCs/>
          <w:color w:val="000000"/>
          <w:sz w:val="22"/>
          <w:szCs w:val="22"/>
          <w:u w:val="single"/>
        </w:rPr>
        <w:t>Proposition de plan : </w:t>
      </w:r>
    </w:p>
    <w:p w14:paraId="114A98E4" w14:textId="0CB2AD7D" w:rsidR="00A9703C" w:rsidRPr="00A9703C" w:rsidRDefault="00A9703C" w:rsidP="002F2F46">
      <w:pPr>
        <w:jc w:val="both"/>
      </w:pPr>
      <w:r w:rsidRPr="00A9703C">
        <w:rPr>
          <w:rFonts w:ascii="Arial" w:hAnsi="Arial" w:cs="Arial"/>
          <w:color w:val="000000"/>
          <w:sz w:val="22"/>
          <w:szCs w:val="22"/>
          <w:shd w:val="clear" w:color="auto" w:fill="F4CCCC"/>
        </w:rPr>
        <w:t xml:space="preserve">L’élève doit structurer sa réponse : des paragraphes apparaissent clairement, une introduction et une conclusion (même très rapides-intro et conclusion peuvent se limiter à quelques phrases) apparaissent. La définition de </w:t>
      </w:r>
      <w:r w:rsidR="00F03100" w:rsidRPr="00F03100">
        <w:rPr>
          <w:rFonts w:ascii="Arial" w:hAnsi="Arial" w:cs="Arial"/>
          <w:b/>
          <w:bCs/>
          <w:color w:val="000000"/>
          <w:sz w:val="22"/>
          <w:szCs w:val="22"/>
          <w:shd w:val="clear" w:color="auto" w:fill="F4CCCC"/>
        </w:rPr>
        <w:t>bulles spéculatives</w:t>
      </w:r>
      <w:r w:rsidRPr="00A9703C">
        <w:rPr>
          <w:rFonts w:ascii="Arial" w:hAnsi="Arial" w:cs="Arial"/>
          <w:color w:val="000000"/>
          <w:sz w:val="22"/>
          <w:szCs w:val="22"/>
          <w:shd w:val="clear" w:color="auto" w:fill="F4CCCC"/>
        </w:rPr>
        <w:t xml:space="preserve"> n’est pas forcément attendue dès l’introduction.  </w:t>
      </w:r>
    </w:p>
    <w:p w14:paraId="7D9A62FB" w14:textId="7D58F42A" w:rsidR="00A9703C" w:rsidRPr="00A9703C" w:rsidRDefault="00A9703C" w:rsidP="00DD07BD">
      <w:pPr>
        <w:jc w:val="both"/>
      </w:pPr>
      <w:r w:rsidRPr="00A9703C">
        <w:rPr>
          <w:rFonts w:ascii="Arial" w:hAnsi="Arial" w:cs="Arial"/>
          <w:color w:val="000000"/>
          <w:sz w:val="22"/>
          <w:szCs w:val="22"/>
          <w:shd w:val="clear" w:color="auto" w:fill="F4CCCC"/>
        </w:rPr>
        <w:t xml:space="preserve">Le </w:t>
      </w:r>
      <w:r>
        <w:rPr>
          <w:rFonts w:ascii="Arial" w:hAnsi="Arial" w:cs="Arial"/>
          <w:color w:val="000000"/>
          <w:sz w:val="22"/>
          <w:szCs w:val="22"/>
          <w:shd w:val="clear" w:color="auto" w:fill="F4CCCC"/>
        </w:rPr>
        <w:t xml:space="preserve">plan est </w:t>
      </w:r>
      <w:r w:rsidRPr="00A9703C">
        <w:rPr>
          <w:rFonts w:ascii="Arial" w:hAnsi="Arial" w:cs="Arial"/>
          <w:color w:val="000000"/>
          <w:sz w:val="22"/>
          <w:szCs w:val="22"/>
          <w:shd w:val="clear" w:color="auto" w:fill="F4CCCC"/>
        </w:rPr>
        <w:t>évident à faire : l’élève peut donc choisir d'organiser sa réponse de différentes manières. L’important est que son organisation soit cohérente. </w:t>
      </w:r>
    </w:p>
    <w:p w14:paraId="02D3D890" w14:textId="77777777" w:rsidR="00A9703C" w:rsidRPr="00F03100" w:rsidRDefault="00A9703C" w:rsidP="00F03100">
      <w:pPr>
        <w:pStyle w:val="NormalWeb"/>
        <w:jc w:val="both"/>
        <w:rPr>
          <w:rFonts w:ascii="Arial" w:hAnsi="Arial" w:cs="Arial"/>
          <w:sz w:val="20"/>
          <w:szCs w:val="20"/>
        </w:rPr>
      </w:pPr>
      <w:r w:rsidRPr="00F03100">
        <w:rPr>
          <w:rFonts w:ascii="Arial" w:hAnsi="Arial" w:cs="Arial"/>
          <w:b/>
          <w:bCs/>
          <w:sz w:val="20"/>
          <w:szCs w:val="20"/>
        </w:rPr>
        <w:t xml:space="preserve">I/ Les comportements </w:t>
      </w:r>
      <w:proofErr w:type="spellStart"/>
      <w:r w:rsidRPr="00F03100">
        <w:rPr>
          <w:rFonts w:ascii="Arial" w:hAnsi="Arial" w:cs="Arial"/>
          <w:b/>
          <w:bCs/>
          <w:sz w:val="20"/>
          <w:szCs w:val="20"/>
        </w:rPr>
        <w:t>mimétiques</w:t>
      </w:r>
      <w:proofErr w:type="spellEnd"/>
      <w:r w:rsidRPr="00F03100">
        <w:rPr>
          <w:rFonts w:ascii="Arial" w:hAnsi="Arial" w:cs="Arial"/>
          <w:b/>
          <w:bCs/>
          <w:sz w:val="20"/>
          <w:szCs w:val="20"/>
        </w:rPr>
        <w:t xml:space="preserve"> jouent un </w:t>
      </w:r>
      <w:proofErr w:type="spellStart"/>
      <w:r w:rsidRPr="00F03100">
        <w:rPr>
          <w:rFonts w:ascii="Arial" w:hAnsi="Arial" w:cs="Arial"/>
          <w:b/>
          <w:bCs/>
          <w:sz w:val="20"/>
          <w:szCs w:val="20"/>
        </w:rPr>
        <w:t>rôle</w:t>
      </w:r>
      <w:proofErr w:type="spellEnd"/>
      <w:r w:rsidRPr="00F03100">
        <w:rPr>
          <w:rFonts w:ascii="Arial" w:hAnsi="Arial" w:cs="Arial"/>
          <w:b/>
          <w:bCs/>
          <w:sz w:val="20"/>
          <w:szCs w:val="20"/>
        </w:rPr>
        <w:t xml:space="preserve"> </w:t>
      </w:r>
      <w:proofErr w:type="spellStart"/>
      <w:r w:rsidRPr="00F03100">
        <w:rPr>
          <w:rFonts w:ascii="Arial" w:hAnsi="Arial" w:cs="Arial"/>
          <w:b/>
          <w:bCs/>
          <w:sz w:val="20"/>
          <w:szCs w:val="20"/>
        </w:rPr>
        <w:t>cle</w:t>
      </w:r>
      <w:proofErr w:type="spellEnd"/>
      <w:r w:rsidRPr="00F03100">
        <w:rPr>
          <w:rFonts w:ascii="Arial" w:hAnsi="Arial" w:cs="Arial"/>
          <w:b/>
          <w:bCs/>
          <w:sz w:val="20"/>
          <w:szCs w:val="20"/>
        </w:rPr>
        <w:t>́ dans la formation et l’</w:t>
      </w:r>
      <w:proofErr w:type="spellStart"/>
      <w:r w:rsidRPr="00F03100">
        <w:rPr>
          <w:rFonts w:ascii="Arial" w:hAnsi="Arial" w:cs="Arial"/>
          <w:b/>
          <w:bCs/>
          <w:sz w:val="20"/>
          <w:szCs w:val="20"/>
        </w:rPr>
        <w:t>éclatement</w:t>
      </w:r>
      <w:proofErr w:type="spellEnd"/>
      <w:r w:rsidRPr="00F03100">
        <w:rPr>
          <w:rFonts w:ascii="Arial" w:hAnsi="Arial" w:cs="Arial"/>
          <w:b/>
          <w:bCs/>
          <w:sz w:val="20"/>
          <w:szCs w:val="20"/>
        </w:rPr>
        <w:t xml:space="preserve"> des bulles </w:t>
      </w:r>
      <w:proofErr w:type="spellStart"/>
      <w:r w:rsidRPr="00F03100">
        <w:rPr>
          <w:rFonts w:ascii="Arial" w:hAnsi="Arial" w:cs="Arial"/>
          <w:b/>
          <w:bCs/>
          <w:sz w:val="20"/>
          <w:szCs w:val="20"/>
        </w:rPr>
        <w:t>spéculatives</w:t>
      </w:r>
      <w:proofErr w:type="spellEnd"/>
      <w:r w:rsidRPr="00F03100">
        <w:rPr>
          <w:rFonts w:ascii="Arial" w:hAnsi="Arial" w:cs="Arial"/>
          <w:b/>
          <w:bCs/>
          <w:sz w:val="20"/>
          <w:szCs w:val="20"/>
        </w:rPr>
        <w:t xml:space="preserve">. </w:t>
      </w:r>
    </w:p>
    <w:p w14:paraId="1427C782" w14:textId="77777777" w:rsidR="00A9703C" w:rsidRPr="00F03100" w:rsidRDefault="00A9703C" w:rsidP="00F03100">
      <w:pPr>
        <w:pStyle w:val="NormalWeb"/>
        <w:jc w:val="both"/>
        <w:rPr>
          <w:rFonts w:ascii="Arial" w:hAnsi="Arial" w:cs="Arial"/>
          <w:sz w:val="20"/>
          <w:szCs w:val="20"/>
        </w:rPr>
      </w:pPr>
      <w:r w:rsidRPr="00F03100">
        <w:rPr>
          <w:rFonts w:ascii="Arial" w:hAnsi="Arial" w:cs="Arial"/>
          <w:sz w:val="20"/>
          <w:szCs w:val="20"/>
        </w:rPr>
        <w:t xml:space="preserve">Dans ce paragraphe, nous montrerons que les comportements </w:t>
      </w:r>
      <w:proofErr w:type="spellStart"/>
      <w:r w:rsidRPr="00F03100">
        <w:rPr>
          <w:rFonts w:ascii="Arial" w:hAnsi="Arial" w:cs="Arial"/>
          <w:sz w:val="20"/>
          <w:szCs w:val="20"/>
        </w:rPr>
        <w:t>mimétiques</w:t>
      </w:r>
      <w:proofErr w:type="spellEnd"/>
      <w:r w:rsidRPr="00F03100">
        <w:rPr>
          <w:rFonts w:ascii="Arial" w:hAnsi="Arial" w:cs="Arial"/>
          <w:sz w:val="20"/>
          <w:szCs w:val="20"/>
        </w:rPr>
        <w:t xml:space="preserve">, qu’il s’agira de </w:t>
      </w:r>
      <w:proofErr w:type="spellStart"/>
      <w:r w:rsidRPr="00F03100">
        <w:rPr>
          <w:rFonts w:ascii="Arial" w:hAnsi="Arial" w:cs="Arial"/>
          <w:sz w:val="20"/>
          <w:szCs w:val="20"/>
        </w:rPr>
        <w:t>définir</w:t>
      </w:r>
      <w:proofErr w:type="spellEnd"/>
      <w:r w:rsidRPr="00F03100">
        <w:rPr>
          <w:rFonts w:ascii="Arial" w:hAnsi="Arial" w:cs="Arial"/>
          <w:sz w:val="20"/>
          <w:szCs w:val="20"/>
        </w:rPr>
        <w:t xml:space="preserve">, </w:t>
      </w:r>
      <w:proofErr w:type="spellStart"/>
      <w:r w:rsidRPr="00F03100">
        <w:rPr>
          <w:rFonts w:ascii="Arial" w:hAnsi="Arial" w:cs="Arial"/>
          <w:sz w:val="20"/>
          <w:szCs w:val="20"/>
        </w:rPr>
        <w:t>entraînent</w:t>
      </w:r>
      <w:proofErr w:type="spellEnd"/>
      <w:r w:rsidRPr="00F03100">
        <w:rPr>
          <w:rFonts w:ascii="Arial" w:hAnsi="Arial" w:cs="Arial"/>
          <w:sz w:val="20"/>
          <w:szCs w:val="20"/>
        </w:rPr>
        <w:t xml:space="preserve"> en </w:t>
      </w:r>
      <w:proofErr w:type="spellStart"/>
      <w:r w:rsidRPr="00F03100">
        <w:rPr>
          <w:rFonts w:ascii="Arial" w:hAnsi="Arial" w:cs="Arial"/>
          <w:sz w:val="20"/>
          <w:szCs w:val="20"/>
        </w:rPr>
        <w:t>période</w:t>
      </w:r>
      <w:proofErr w:type="spellEnd"/>
      <w:r w:rsidRPr="00F03100">
        <w:rPr>
          <w:rFonts w:ascii="Arial" w:hAnsi="Arial" w:cs="Arial"/>
          <w:sz w:val="20"/>
          <w:szCs w:val="20"/>
        </w:rPr>
        <w:t xml:space="preserve"> de formation de la bulle </w:t>
      </w:r>
      <w:proofErr w:type="spellStart"/>
      <w:r w:rsidRPr="00F03100">
        <w:rPr>
          <w:rFonts w:ascii="Arial" w:hAnsi="Arial" w:cs="Arial"/>
          <w:sz w:val="20"/>
          <w:szCs w:val="20"/>
        </w:rPr>
        <w:t>spéculative</w:t>
      </w:r>
      <w:proofErr w:type="spellEnd"/>
      <w:r w:rsidRPr="00F03100">
        <w:rPr>
          <w:rFonts w:ascii="Arial" w:hAnsi="Arial" w:cs="Arial"/>
          <w:sz w:val="20"/>
          <w:szCs w:val="20"/>
        </w:rPr>
        <w:t xml:space="preserve"> des comportements d’achats massifs des titres, ce qui explique la hausse rapide de leurs cours. Ces comportements sont </w:t>
      </w:r>
      <w:proofErr w:type="spellStart"/>
      <w:r w:rsidRPr="00F03100">
        <w:rPr>
          <w:rFonts w:ascii="Arial" w:hAnsi="Arial" w:cs="Arial"/>
          <w:sz w:val="20"/>
          <w:szCs w:val="20"/>
        </w:rPr>
        <w:t>également</w:t>
      </w:r>
      <w:proofErr w:type="spellEnd"/>
      <w:r w:rsidRPr="00F03100">
        <w:rPr>
          <w:rFonts w:ascii="Arial" w:hAnsi="Arial" w:cs="Arial"/>
          <w:sz w:val="20"/>
          <w:szCs w:val="20"/>
        </w:rPr>
        <w:t xml:space="preserve"> responsables de la baisse des cours des titres en </w:t>
      </w:r>
      <w:proofErr w:type="spellStart"/>
      <w:r w:rsidRPr="00F03100">
        <w:rPr>
          <w:rFonts w:ascii="Arial" w:hAnsi="Arial" w:cs="Arial"/>
          <w:sz w:val="20"/>
          <w:szCs w:val="20"/>
        </w:rPr>
        <w:t>période</w:t>
      </w:r>
      <w:proofErr w:type="spellEnd"/>
      <w:r w:rsidRPr="00F03100">
        <w:rPr>
          <w:rFonts w:ascii="Arial" w:hAnsi="Arial" w:cs="Arial"/>
          <w:sz w:val="20"/>
          <w:szCs w:val="20"/>
        </w:rPr>
        <w:t xml:space="preserve"> d’</w:t>
      </w:r>
      <w:proofErr w:type="spellStart"/>
      <w:r w:rsidRPr="00F03100">
        <w:rPr>
          <w:rFonts w:ascii="Arial" w:hAnsi="Arial" w:cs="Arial"/>
          <w:sz w:val="20"/>
          <w:szCs w:val="20"/>
        </w:rPr>
        <w:t>éclatement</w:t>
      </w:r>
      <w:proofErr w:type="spellEnd"/>
      <w:r w:rsidRPr="00F03100">
        <w:rPr>
          <w:rFonts w:ascii="Arial" w:hAnsi="Arial" w:cs="Arial"/>
          <w:sz w:val="20"/>
          <w:szCs w:val="20"/>
        </w:rPr>
        <w:t xml:space="preserve"> de la bulle, les agents se portant alors massivement à la vente. Nous nous appuierons sur le document 1 pour montrer que les bulles peuvent toucher de nombreux secteurs et sur le document 2 pour illustrer le paragraphe à partir de la bulle </w:t>
      </w:r>
      <w:proofErr w:type="spellStart"/>
      <w:r w:rsidRPr="00F03100">
        <w:rPr>
          <w:rFonts w:ascii="Arial" w:hAnsi="Arial" w:cs="Arial"/>
          <w:sz w:val="20"/>
          <w:szCs w:val="20"/>
        </w:rPr>
        <w:t>immobilière</w:t>
      </w:r>
      <w:proofErr w:type="spellEnd"/>
      <w:r w:rsidRPr="00F03100">
        <w:rPr>
          <w:rFonts w:ascii="Arial" w:hAnsi="Arial" w:cs="Arial"/>
          <w:sz w:val="20"/>
          <w:szCs w:val="20"/>
        </w:rPr>
        <w:t xml:space="preserve"> du </w:t>
      </w:r>
      <w:proofErr w:type="spellStart"/>
      <w:r w:rsidRPr="00F03100">
        <w:rPr>
          <w:rFonts w:ascii="Arial" w:hAnsi="Arial" w:cs="Arial"/>
          <w:sz w:val="20"/>
          <w:szCs w:val="20"/>
        </w:rPr>
        <w:t>début</w:t>
      </w:r>
      <w:proofErr w:type="spellEnd"/>
      <w:r w:rsidRPr="00F03100">
        <w:rPr>
          <w:rFonts w:ascii="Arial" w:hAnsi="Arial" w:cs="Arial"/>
          <w:sz w:val="20"/>
          <w:szCs w:val="20"/>
        </w:rPr>
        <w:t xml:space="preserve"> des </w:t>
      </w:r>
      <w:proofErr w:type="spellStart"/>
      <w:r w:rsidRPr="00F03100">
        <w:rPr>
          <w:rFonts w:ascii="Arial" w:hAnsi="Arial" w:cs="Arial"/>
          <w:sz w:val="20"/>
          <w:szCs w:val="20"/>
        </w:rPr>
        <w:t>années</w:t>
      </w:r>
      <w:proofErr w:type="spellEnd"/>
      <w:r w:rsidRPr="00F03100">
        <w:rPr>
          <w:rFonts w:ascii="Arial" w:hAnsi="Arial" w:cs="Arial"/>
          <w:sz w:val="20"/>
          <w:szCs w:val="20"/>
        </w:rPr>
        <w:t xml:space="preserve"> 2000. </w:t>
      </w:r>
    </w:p>
    <w:p w14:paraId="551D8CBC" w14:textId="77777777" w:rsidR="00A9703C" w:rsidRPr="00F03100" w:rsidRDefault="00A9703C" w:rsidP="00F03100">
      <w:pPr>
        <w:pStyle w:val="NormalWeb"/>
        <w:jc w:val="both"/>
        <w:rPr>
          <w:rFonts w:ascii="Arial" w:hAnsi="Arial" w:cs="Arial"/>
          <w:sz w:val="20"/>
          <w:szCs w:val="20"/>
        </w:rPr>
      </w:pPr>
      <w:r w:rsidRPr="00F03100">
        <w:rPr>
          <w:rFonts w:ascii="Arial" w:hAnsi="Arial" w:cs="Arial"/>
          <w:b/>
          <w:bCs/>
          <w:sz w:val="20"/>
          <w:szCs w:val="20"/>
        </w:rPr>
        <w:t xml:space="preserve">II/ Les agents peuvent </w:t>
      </w:r>
      <w:proofErr w:type="spellStart"/>
      <w:r w:rsidRPr="00F03100">
        <w:rPr>
          <w:rFonts w:ascii="Arial" w:hAnsi="Arial" w:cs="Arial"/>
          <w:b/>
          <w:bCs/>
          <w:sz w:val="20"/>
          <w:szCs w:val="20"/>
        </w:rPr>
        <w:t>également</w:t>
      </w:r>
      <w:proofErr w:type="spellEnd"/>
      <w:r w:rsidRPr="00F03100">
        <w:rPr>
          <w:rFonts w:ascii="Arial" w:hAnsi="Arial" w:cs="Arial"/>
          <w:b/>
          <w:bCs/>
          <w:sz w:val="20"/>
          <w:szCs w:val="20"/>
        </w:rPr>
        <w:t xml:space="preserve"> avoir des </w:t>
      </w:r>
      <w:proofErr w:type="spellStart"/>
      <w:r w:rsidRPr="00F03100">
        <w:rPr>
          <w:rFonts w:ascii="Arial" w:hAnsi="Arial" w:cs="Arial"/>
          <w:b/>
          <w:bCs/>
          <w:sz w:val="20"/>
          <w:szCs w:val="20"/>
        </w:rPr>
        <w:t>prophéties</w:t>
      </w:r>
      <w:proofErr w:type="spellEnd"/>
      <w:r w:rsidRPr="00F03100">
        <w:rPr>
          <w:rFonts w:ascii="Arial" w:hAnsi="Arial" w:cs="Arial"/>
          <w:b/>
          <w:bCs/>
          <w:sz w:val="20"/>
          <w:szCs w:val="20"/>
        </w:rPr>
        <w:t xml:space="preserve"> </w:t>
      </w:r>
      <w:proofErr w:type="spellStart"/>
      <w:r w:rsidRPr="00F03100">
        <w:rPr>
          <w:rFonts w:ascii="Arial" w:hAnsi="Arial" w:cs="Arial"/>
          <w:b/>
          <w:bCs/>
          <w:sz w:val="20"/>
          <w:szCs w:val="20"/>
        </w:rPr>
        <w:t>auto-réalisatrices</w:t>
      </w:r>
      <w:proofErr w:type="spellEnd"/>
      <w:r w:rsidRPr="00F03100">
        <w:rPr>
          <w:rFonts w:ascii="Arial" w:hAnsi="Arial" w:cs="Arial"/>
          <w:b/>
          <w:bCs/>
          <w:sz w:val="20"/>
          <w:szCs w:val="20"/>
        </w:rPr>
        <w:t xml:space="preserve"> qui expliquent la formation et l’</w:t>
      </w:r>
      <w:proofErr w:type="spellStart"/>
      <w:r w:rsidRPr="00F03100">
        <w:rPr>
          <w:rFonts w:ascii="Arial" w:hAnsi="Arial" w:cs="Arial"/>
          <w:b/>
          <w:bCs/>
          <w:sz w:val="20"/>
          <w:szCs w:val="20"/>
        </w:rPr>
        <w:t>éclatement</w:t>
      </w:r>
      <w:proofErr w:type="spellEnd"/>
      <w:r w:rsidRPr="00F03100">
        <w:rPr>
          <w:rFonts w:ascii="Arial" w:hAnsi="Arial" w:cs="Arial"/>
          <w:b/>
          <w:bCs/>
          <w:sz w:val="20"/>
          <w:szCs w:val="20"/>
        </w:rPr>
        <w:t xml:space="preserve"> des bulles </w:t>
      </w:r>
      <w:proofErr w:type="spellStart"/>
      <w:r w:rsidRPr="00F03100">
        <w:rPr>
          <w:rFonts w:ascii="Arial" w:hAnsi="Arial" w:cs="Arial"/>
          <w:b/>
          <w:bCs/>
          <w:sz w:val="20"/>
          <w:szCs w:val="20"/>
        </w:rPr>
        <w:t>spéculatives</w:t>
      </w:r>
      <w:proofErr w:type="spellEnd"/>
      <w:r w:rsidRPr="00F03100">
        <w:rPr>
          <w:rFonts w:ascii="Arial" w:hAnsi="Arial" w:cs="Arial"/>
          <w:b/>
          <w:bCs/>
          <w:sz w:val="20"/>
          <w:szCs w:val="20"/>
        </w:rPr>
        <w:t xml:space="preserve">. </w:t>
      </w:r>
    </w:p>
    <w:p w14:paraId="69ACF637" w14:textId="05098818" w:rsidR="00A9703C" w:rsidRPr="00F03100" w:rsidRDefault="00A9703C" w:rsidP="00F03100">
      <w:pPr>
        <w:pStyle w:val="NormalWeb"/>
        <w:jc w:val="both"/>
        <w:rPr>
          <w:rFonts w:ascii="Arial" w:hAnsi="Arial" w:cs="Arial"/>
          <w:sz w:val="20"/>
          <w:szCs w:val="20"/>
        </w:rPr>
      </w:pPr>
      <w:r w:rsidRPr="00F03100">
        <w:rPr>
          <w:rFonts w:ascii="Arial" w:hAnsi="Arial" w:cs="Arial"/>
          <w:sz w:val="20"/>
          <w:szCs w:val="20"/>
        </w:rPr>
        <w:t xml:space="preserve">Dans ce paragraphe, nous montrerons que la formation des bulles </w:t>
      </w:r>
      <w:proofErr w:type="spellStart"/>
      <w:r w:rsidRPr="00F03100">
        <w:rPr>
          <w:rFonts w:ascii="Arial" w:hAnsi="Arial" w:cs="Arial"/>
          <w:sz w:val="20"/>
          <w:szCs w:val="20"/>
        </w:rPr>
        <w:t>spéculatives</w:t>
      </w:r>
      <w:proofErr w:type="spellEnd"/>
      <w:r w:rsidRPr="00F03100">
        <w:rPr>
          <w:rFonts w:ascii="Arial" w:hAnsi="Arial" w:cs="Arial"/>
          <w:sz w:val="20"/>
          <w:szCs w:val="20"/>
        </w:rPr>
        <w:t xml:space="preserve"> peut </w:t>
      </w:r>
      <w:proofErr w:type="spellStart"/>
      <w:r w:rsidRPr="00F03100">
        <w:rPr>
          <w:rFonts w:ascii="Arial" w:hAnsi="Arial" w:cs="Arial"/>
          <w:sz w:val="20"/>
          <w:szCs w:val="20"/>
        </w:rPr>
        <w:t>démarrer</w:t>
      </w:r>
      <w:proofErr w:type="spellEnd"/>
      <w:r w:rsidRPr="00F03100">
        <w:rPr>
          <w:rFonts w:ascii="Arial" w:hAnsi="Arial" w:cs="Arial"/>
          <w:sz w:val="20"/>
          <w:szCs w:val="20"/>
        </w:rPr>
        <w:t xml:space="preserve"> du fait du </w:t>
      </w:r>
      <w:proofErr w:type="spellStart"/>
      <w:r w:rsidRPr="00F03100">
        <w:rPr>
          <w:rFonts w:ascii="Arial" w:hAnsi="Arial" w:cs="Arial"/>
          <w:sz w:val="20"/>
          <w:szCs w:val="20"/>
        </w:rPr>
        <w:t>mécanisme</w:t>
      </w:r>
      <w:proofErr w:type="spellEnd"/>
      <w:r w:rsidRPr="00F03100">
        <w:rPr>
          <w:rFonts w:ascii="Arial" w:hAnsi="Arial" w:cs="Arial"/>
          <w:sz w:val="20"/>
          <w:szCs w:val="20"/>
        </w:rPr>
        <w:t xml:space="preserve"> des </w:t>
      </w:r>
      <w:proofErr w:type="spellStart"/>
      <w:r w:rsidRPr="00F03100">
        <w:rPr>
          <w:rFonts w:ascii="Arial" w:hAnsi="Arial" w:cs="Arial"/>
          <w:sz w:val="20"/>
          <w:szCs w:val="20"/>
        </w:rPr>
        <w:t>prophéties</w:t>
      </w:r>
      <w:proofErr w:type="spellEnd"/>
      <w:r w:rsidRPr="00F03100">
        <w:rPr>
          <w:rFonts w:ascii="Arial" w:hAnsi="Arial" w:cs="Arial"/>
          <w:sz w:val="20"/>
          <w:szCs w:val="20"/>
        </w:rPr>
        <w:t xml:space="preserve"> </w:t>
      </w:r>
      <w:proofErr w:type="spellStart"/>
      <w:r w:rsidRPr="00F03100">
        <w:rPr>
          <w:rFonts w:ascii="Arial" w:hAnsi="Arial" w:cs="Arial"/>
          <w:sz w:val="20"/>
          <w:szCs w:val="20"/>
        </w:rPr>
        <w:t>auto-réalisatrices</w:t>
      </w:r>
      <w:proofErr w:type="spellEnd"/>
      <w:r w:rsidRPr="00F03100">
        <w:rPr>
          <w:rFonts w:ascii="Arial" w:hAnsi="Arial" w:cs="Arial"/>
          <w:sz w:val="20"/>
          <w:szCs w:val="20"/>
        </w:rPr>
        <w:t xml:space="preserve"> </w:t>
      </w:r>
      <w:r w:rsidR="00F65B17">
        <w:rPr>
          <w:rFonts w:ascii="Arial" w:hAnsi="Arial" w:cs="Arial"/>
          <w:sz w:val="20"/>
          <w:szCs w:val="20"/>
        </w:rPr>
        <w:t xml:space="preserve">(document 1) </w:t>
      </w:r>
      <w:r w:rsidRPr="00F03100">
        <w:rPr>
          <w:rFonts w:ascii="Arial" w:hAnsi="Arial" w:cs="Arial"/>
          <w:sz w:val="20"/>
          <w:szCs w:val="20"/>
        </w:rPr>
        <w:t xml:space="preserve">: croyant que la valeur des actifs va </w:t>
      </w:r>
      <w:proofErr w:type="spellStart"/>
      <w:r w:rsidRPr="00F03100">
        <w:rPr>
          <w:rFonts w:ascii="Arial" w:hAnsi="Arial" w:cs="Arial"/>
          <w:sz w:val="20"/>
          <w:szCs w:val="20"/>
        </w:rPr>
        <w:t>croître</w:t>
      </w:r>
      <w:proofErr w:type="spellEnd"/>
      <w:r w:rsidRPr="00F03100">
        <w:rPr>
          <w:rFonts w:ascii="Arial" w:hAnsi="Arial" w:cs="Arial"/>
          <w:sz w:val="20"/>
          <w:szCs w:val="20"/>
        </w:rPr>
        <w:t xml:space="preserve">, les agents </w:t>
      </w:r>
      <w:proofErr w:type="spellStart"/>
      <w:r w:rsidRPr="00F03100">
        <w:rPr>
          <w:rFonts w:ascii="Arial" w:hAnsi="Arial" w:cs="Arial"/>
          <w:sz w:val="20"/>
          <w:szCs w:val="20"/>
        </w:rPr>
        <w:t>achètent</w:t>
      </w:r>
      <w:proofErr w:type="spellEnd"/>
      <w:r w:rsidRPr="00F03100">
        <w:rPr>
          <w:rFonts w:ascii="Arial" w:hAnsi="Arial" w:cs="Arial"/>
          <w:sz w:val="20"/>
          <w:szCs w:val="20"/>
        </w:rPr>
        <w:t xml:space="preserve">, ce qui a pour </w:t>
      </w:r>
      <w:proofErr w:type="spellStart"/>
      <w:r w:rsidRPr="00F03100">
        <w:rPr>
          <w:rFonts w:ascii="Arial" w:hAnsi="Arial" w:cs="Arial"/>
          <w:sz w:val="20"/>
          <w:szCs w:val="20"/>
        </w:rPr>
        <w:t>conséquence</w:t>
      </w:r>
      <w:proofErr w:type="spellEnd"/>
      <w:r w:rsidRPr="00F03100">
        <w:rPr>
          <w:rFonts w:ascii="Arial" w:hAnsi="Arial" w:cs="Arial"/>
          <w:sz w:val="20"/>
          <w:szCs w:val="20"/>
        </w:rPr>
        <w:t xml:space="preserve"> d’augmenter le prix des actifs et </w:t>
      </w:r>
      <w:proofErr w:type="spellStart"/>
      <w:r w:rsidRPr="00F03100">
        <w:rPr>
          <w:rFonts w:ascii="Arial" w:hAnsi="Arial" w:cs="Arial"/>
          <w:sz w:val="20"/>
          <w:szCs w:val="20"/>
        </w:rPr>
        <w:t>entraîne</w:t>
      </w:r>
      <w:proofErr w:type="spellEnd"/>
      <w:r w:rsidRPr="00F03100">
        <w:rPr>
          <w:rFonts w:ascii="Arial" w:hAnsi="Arial" w:cs="Arial"/>
          <w:sz w:val="20"/>
          <w:szCs w:val="20"/>
        </w:rPr>
        <w:t xml:space="preserve"> un </w:t>
      </w:r>
      <w:proofErr w:type="spellStart"/>
      <w:r w:rsidRPr="00F03100">
        <w:rPr>
          <w:rFonts w:ascii="Arial" w:hAnsi="Arial" w:cs="Arial"/>
          <w:sz w:val="20"/>
          <w:szCs w:val="20"/>
        </w:rPr>
        <w:t>mécanisme</w:t>
      </w:r>
      <w:proofErr w:type="spellEnd"/>
      <w:r w:rsidRPr="00F03100">
        <w:rPr>
          <w:rFonts w:ascii="Arial" w:hAnsi="Arial" w:cs="Arial"/>
          <w:sz w:val="20"/>
          <w:szCs w:val="20"/>
        </w:rPr>
        <w:t xml:space="preserve"> cumulatif de hausse. Le </w:t>
      </w:r>
      <w:proofErr w:type="spellStart"/>
      <w:r w:rsidRPr="00F03100">
        <w:rPr>
          <w:rFonts w:ascii="Arial" w:hAnsi="Arial" w:cs="Arial"/>
          <w:sz w:val="20"/>
          <w:szCs w:val="20"/>
        </w:rPr>
        <w:t>mécanisme</w:t>
      </w:r>
      <w:proofErr w:type="spellEnd"/>
      <w:r w:rsidRPr="00F03100">
        <w:rPr>
          <w:rFonts w:ascii="Arial" w:hAnsi="Arial" w:cs="Arial"/>
          <w:sz w:val="20"/>
          <w:szCs w:val="20"/>
        </w:rPr>
        <w:t xml:space="preserve"> fonctionne aussi à la baisse</w:t>
      </w:r>
      <w:r w:rsidR="00CB7C8C">
        <w:rPr>
          <w:rFonts w:ascii="Arial" w:hAnsi="Arial" w:cs="Arial"/>
          <w:sz w:val="20"/>
          <w:szCs w:val="20"/>
        </w:rPr>
        <w:t xml:space="preserve"> </w:t>
      </w:r>
      <w:r w:rsidRPr="00F03100">
        <w:rPr>
          <w:rFonts w:ascii="Arial" w:hAnsi="Arial" w:cs="Arial"/>
          <w:sz w:val="20"/>
          <w:szCs w:val="20"/>
        </w:rPr>
        <w:t>: anticipant que les cours vont se retourner</w:t>
      </w:r>
      <w:r w:rsidR="00CB7C8C">
        <w:rPr>
          <w:rFonts w:ascii="Arial" w:hAnsi="Arial" w:cs="Arial"/>
          <w:sz w:val="20"/>
          <w:szCs w:val="20"/>
        </w:rPr>
        <w:t xml:space="preserve"> (à partir d’un évènement singulier)</w:t>
      </w:r>
      <w:r w:rsidRPr="00F03100">
        <w:rPr>
          <w:rFonts w:ascii="Arial" w:hAnsi="Arial" w:cs="Arial"/>
          <w:sz w:val="20"/>
          <w:szCs w:val="20"/>
        </w:rPr>
        <w:t xml:space="preserve">, les agents vendent massivement les titres, ce qui a pour </w:t>
      </w:r>
      <w:proofErr w:type="spellStart"/>
      <w:r w:rsidRPr="00F03100">
        <w:rPr>
          <w:rFonts w:ascii="Arial" w:hAnsi="Arial" w:cs="Arial"/>
          <w:sz w:val="20"/>
          <w:szCs w:val="20"/>
        </w:rPr>
        <w:t>conséquence</w:t>
      </w:r>
      <w:proofErr w:type="spellEnd"/>
      <w:r w:rsidRPr="00F03100">
        <w:rPr>
          <w:rFonts w:ascii="Arial" w:hAnsi="Arial" w:cs="Arial"/>
          <w:sz w:val="20"/>
          <w:szCs w:val="20"/>
        </w:rPr>
        <w:t xml:space="preserve"> d’</w:t>
      </w:r>
      <w:proofErr w:type="spellStart"/>
      <w:r w:rsidRPr="00F03100">
        <w:rPr>
          <w:rFonts w:ascii="Arial" w:hAnsi="Arial" w:cs="Arial"/>
          <w:sz w:val="20"/>
          <w:szCs w:val="20"/>
        </w:rPr>
        <w:t>entraîner</w:t>
      </w:r>
      <w:proofErr w:type="spellEnd"/>
      <w:r w:rsidRPr="00F03100">
        <w:rPr>
          <w:rFonts w:ascii="Arial" w:hAnsi="Arial" w:cs="Arial"/>
          <w:sz w:val="20"/>
          <w:szCs w:val="20"/>
        </w:rPr>
        <w:t xml:space="preserve"> un mouvement cumulatif de baisse. Nous illustrerons cet argument à partir du document 3 qui </w:t>
      </w:r>
      <w:proofErr w:type="spellStart"/>
      <w:r w:rsidRPr="00F03100">
        <w:rPr>
          <w:rFonts w:ascii="Arial" w:hAnsi="Arial" w:cs="Arial"/>
          <w:sz w:val="20"/>
          <w:szCs w:val="20"/>
        </w:rPr>
        <w:t>décrit</w:t>
      </w:r>
      <w:proofErr w:type="spellEnd"/>
      <w:r w:rsidRPr="00F03100">
        <w:rPr>
          <w:rFonts w:ascii="Arial" w:hAnsi="Arial" w:cs="Arial"/>
          <w:sz w:val="20"/>
          <w:szCs w:val="20"/>
        </w:rPr>
        <w:t xml:space="preserve"> </w:t>
      </w:r>
      <w:proofErr w:type="spellStart"/>
      <w:r w:rsidRPr="00F03100">
        <w:rPr>
          <w:rFonts w:ascii="Arial" w:hAnsi="Arial" w:cs="Arial"/>
          <w:sz w:val="20"/>
          <w:szCs w:val="20"/>
        </w:rPr>
        <w:t>précisément</w:t>
      </w:r>
      <w:proofErr w:type="spellEnd"/>
      <w:r w:rsidRPr="00F03100">
        <w:rPr>
          <w:rFonts w:ascii="Arial" w:hAnsi="Arial" w:cs="Arial"/>
          <w:sz w:val="20"/>
          <w:szCs w:val="20"/>
        </w:rPr>
        <w:t xml:space="preserve"> ce </w:t>
      </w:r>
      <w:proofErr w:type="spellStart"/>
      <w:proofErr w:type="gramStart"/>
      <w:r w:rsidRPr="00F03100">
        <w:rPr>
          <w:rFonts w:ascii="Arial" w:hAnsi="Arial" w:cs="Arial"/>
          <w:sz w:val="20"/>
          <w:szCs w:val="20"/>
        </w:rPr>
        <w:t>phénomène</w:t>
      </w:r>
      <w:proofErr w:type="spellEnd"/>
      <w:r w:rsidR="00EA3FCE">
        <w:rPr>
          <w:rFonts w:ascii="Arial" w:hAnsi="Arial" w:cs="Arial"/>
          <w:sz w:val="20"/>
          <w:szCs w:val="20"/>
        </w:rPr>
        <w:t>,</w:t>
      </w:r>
      <w:r w:rsidR="00CB7C8C">
        <w:rPr>
          <w:rFonts w:ascii="Arial" w:hAnsi="Arial" w:cs="Arial"/>
          <w:sz w:val="20"/>
          <w:szCs w:val="20"/>
        </w:rPr>
        <w:t xml:space="preserve"> </w:t>
      </w:r>
      <w:r w:rsidRPr="00F03100">
        <w:rPr>
          <w:rFonts w:ascii="Arial" w:hAnsi="Arial" w:cs="Arial"/>
          <w:sz w:val="20"/>
          <w:szCs w:val="20"/>
        </w:rPr>
        <w:t xml:space="preserve"> et</w:t>
      </w:r>
      <w:proofErr w:type="gramEnd"/>
      <w:r w:rsidRPr="00F03100">
        <w:rPr>
          <w:rFonts w:ascii="Arial" w:hAnsi="Arial" w:cs="Arial"/>
          <w:sz w:val="20"/>
          <w:szCs w:val="20"/>
        </w:rPr>
        <w:t xml:space="preserve"> en mobilisant les connaissances sur l</w:t>
      </w:r>
      <w:r w:rsidR="00EA3FCE">
        <w:rPr>
          <w:rFonts w:ascii="Arial" w:hAnsi="Arial" w:cs="Arial"/>
          <w:sz w:val="20"/>
          <w:szCs w:val="20"/>
        </w:rPr>
        <w:t>es</w:t>
      </w:r>
      <w:r w:rsidRPr="00F03100">
        <w:rPr>
          <w:rFonts w:ascii="Arial" w:hAnsi="Arial" w:cs="Arial"/>
          <w:sz w:val="20"/>
          <w:szCs w:val="20"/>
        </w:rPr>
        <w:t xml:space="preserve"> crise</w:t>
      </w:r>
      <w:r w:rsidR="00EA3FCE">
        <w:rPr>
          <w:rFonts w:ascii="Arial" w:hAnsi="Arial" w:cs="Arial"/>
          <w:sz w:val="20"/>
          <w:szCs w:val="20"/>
        </w:rPr>
        <w:t>s</w:t>
      </w:r>
      <w:r w:rsidRPr="00F03100">
        <w:rPr>
          <w:rFonts w:ascii="Arial" w:hAnsi="Arial" w:cs="Arial"/>
          <w:sz w:val="20"/>
          <w:szCs w:val="20"/>
        </w:rPr>
        <w:t xml:space="preserve"> </w:t>
      </w:r>
      <w:r w:rsidR="00EA3FCE">
        <w:rPr>
          <w:rFonts w:ascii="Arial" w:hAnsi="Arial" w:cs="Arial"/>
          <w:sz w:val="20"/>
          <w:szCs w:val="20"/>
        </w:rPr>
        <w:t>1930 et/ou</w:t>
      </w:r>
      <w:r w:rsidRPr="00F03100">
        <w:rPr>
          <w:rFonts w:ascii="Arial" w:hAnsi="Arial" w:cs="Arial"/>
          <w:sz w:val="20"/>
          <w:szCs w:val="20"/>
        </w:rPr>
        <w:t xml:space="preserve"> 2008. </w:t>
      </w:r>
    </w:p>
    <w:p w14:paraId="2B6E87BB" w14:textId="77777777" w:rsidR="00A9703C" w:rsidRPr="00F03100" w:rsidRDefault="00A9703C" w:rsidP="00F03100">
      <w:pPr>
        <w:pStyle w:val="NormalWeb"/>
        <w:jc w:val="both"/>
        <w:rPr>
          <w:rFonts w:ascii="Arial" w:hAnsi="Arial" w:cs="Arial"/>
          <w:sz w:val="20"/>
          <w:szCs w:val="20"/>
        </w:rPr>
      </w:pPr>
      <w:r w:rsidRPr="00F03100">
        <w:rPr>
          <w:rFonts w:ascii="Arial" w:hAnsi="Arial" w:cs="Arial"/>
          <w:sz w:val="20"/>
          <w:szCs w:val="20"/>
        </w:rPr>
        <w:t xml:space="preserve">3 </w:t>
      </w:r>
      <w:r w:rsidRPr="00F03100">
        <w:rPr>
          <w:rFonts w:ascii="Arial" w:hAnsi="Arial" w:cs="Arial"/>
          <w:b/>
          <w:bCs/>
          <w:sz w:val="20"/>
          <w:szCs w:val="20"/>
        </w:rPr>
        <w:t xml:space="preserve">Conclusion </w:t>
      </w:r>
    </w:p>
    <w:p w14:paraId="4A59CC0D" w14:textId="0637CA22" w:rsidR="00A9703C" w:rsidRPr="00F03100" w:rsidRDefault="00A9703C" w:rsidP="00F03100">
      <w:pPr>
        <w:pStyle w:val="NormalWeb"/>
        <w:jc w:val="both"/>
        <w:rPr>
          <w:rFonts w:ascii="Arial" w:hAnsi="Arial" w:cs="Arial"/>
          <w:sz w:val="20"/>
          <w:szCs w:val="20"/>
        </w:rPr>
      </w:pPr>
      <w:r w:rsidRPr="00F03100">
        <w:rPr>
          <w:rFonts w:ascii="Arial" w:hAnsi="Arial" w:cs="Arial"/>
          <w:sz w:val="20"/>
          <w:szCs w:val="20"/>
        </w:rPr>
        <w:t xml:space="preserve">Nous pouvons donc affirmer que deux </w:t>
      </w:r>
      <w:proofErr w:type="spellStart"/>
      <w:r w:rsidRPr="00F03100">
        <w:rPr>
          <w:rFonts w:ascii="Arial" w:hAnsi="Arial" w:cs="Arial"/>
          <w:sz w:val="20"/>
          <w:szCs w:val="20"/>
        </w:rPr>
        <w:t>mécanismes</w:t>
      </w:r>
      <w:proofErr w:type="spellEnd"/>
      <w:r w:rsidRPr="00F03100">
        <w:rPr>
          <w:rFonts w:ascii="Arial" w:hAnsi="Arial" w:cs="Arial"/>
          <w:sz w:val="20"/>
          <w:szCs w:val="20"/>
        </w:rPr>
        <w:t xml:space="preserve"> permettent d’expliquer la formation et l’</w:t>
      </w:r>
      <w:proofErr w:type="spellStart"/>
      <w:r w:rsidRPr="00F03100">
        <w:rPr>
          <w:rFonts w:ascii="Arial" w:hAnsi="Arial" w:cs="Arial"/>
          <w:sz w:val="20"/>
          <w:szCs w:val="20"/>
        </w:rPr>
        <w:t>éclatement</w:t>
      </w:r>
      <w:proofErr w:type="spellEnd"/>
      <w:r w:rsidRPr="00F03100">
        <w:rPr>
          <w:rFonts w:ascii="Arial" w:hAnsi="Arial" w:cs="Arial"/>
          <w:sz w:val="20"/>
          <w:szCs w:val="20"/>
        </w:rPr>
        <w:t xml:space="preserve"> des bulles </w:t>
      </w:r>
      <w:proofErr w:type="spellStart"/>
      <w:r w:rsidRPr="00F03100">
        <w:rPr>
          <w:rFonts w:ascii="Arial" w:hAnsi="Arial" w:cs="Arial"/>
          <w:sz w:val="20"/>
          <w:szCs w:val="20"/>
        </w:rPr>
        <w:t>spéculatives</w:t>
      </w:r>
      <w:proofErr w:type="spellEnd"/>
      <w:r w:rsidRPr="00F03100">
        <w:rPr>
          <w:rFonts w:ascii="Arial" w:hAnsi="Arial" w:cs="Arial"/>
          <w:sz w:val="20"/>
          <w:szCs w:val="20"/>
        </w:rPr>
        <w:t xml:space="preserve"> : les comportements </w:t>
      </w:r>
      <w:proofErr w:type="spellStart"/>
      <w:r w:rsidRPr="00F03100">
        <w:rPr>
          <w:rFonts w:ascii="Arial" w:hAnsi="Arial" w:cs="Arial"/>
          <w:sz w:val="20"/>
          <w:szCs w:val="20"/>
        </w:rPr>
        <w:t>mimétiques</w:t>
      </w:r>
      <w:proofErr w:type="spellEnd"/>
      <w:r w:rsidRPr="00F03100">
        <w:rPr>
          <w:rFonts w:ascii="Arial" w:hAnsi="Arial" w:cs="Arial"/>
          <w:sz w:val="20"/>
          <w:szCs w:val="20"/>
        </w:rPr>
        <w:t xml:space="preserve"> et les </w:t>
      </w:r>
      <w:proofErr w:type="spellStart"/>
      <w:r w:rsidRPr="00F03100">
        <w:rPr>
          <w:rFonts w:ascii="Arial" w:hAnsi="Arial" w:cs="Arial"/>
          <w:sz w:val="20"/>
          <w:szCs w:val="20"/>
        </w:rPr>
        <w:t>prophéties</w:t>
      </w:r>
      <w:proofErr w:type="spellEnd"/>
      <w:r w:rsidRPr="00F03100">
        <w:rPr>
          <w:rFonts w:ascii="Arial" w:hAnsi="Arial" w:cs="Arial"/>
          <w:sz w:val="20"/>
          <w:szCs w:val="20"/>
        </w:rPr>
        <w:t xml:space="preserve"> </w:t>
      </w:r>
      <w:proofErr w:type="spellStart"/>
      <w:r w:rsidRPr="00F03100">
        <w:rPr>
          <w:rFonts w:ascii="Arial" w:hAnsi="Arial" w:cs="Arial"/>
          <w:sz w:val="20"/>
          <w:szCs w:val="20"/>
        </w:rPr>
        <w:t>auto-réalisatrices</w:t>
      </w:r>
      <w:proofErr w:type="spellEnd"/>
      <w:r w:rsidRPr="00F03100">
        <w:rPr>
          <w:rFonts w:ascii="Arial" w:hAnsi="Arial" w:cs="Arial"/>
          <w:sz w:val="20"/>
          <w:szCs w:val="20"/>
        </w:rPr>
        <w:t xml:space="preserve">. Ces deux </w:t>
      </w:r>
      <w:proofErr w:type="spellStart"/>
      <w:r w:rsidRPr="00F03100">
        <w:rPr>
          <w:rFonts w:ascii="Arial" w:hAnsi="Arial" w:cs="Arial"/>
          <w:sz w:val="20"/>
          <w:szCs w:val="20"/>
        </w:rPr>
        <w:t>mécanismes</w:t>
      </w:r>
      <w:proofErr w:type="spellEnd"/>
      <w:r w:rsidRPr="00F03100">
        <w:rPr>
          <w:rFonts w:ascii="Arial" w:hAnsi="Arial" w:cs="Arial"/>
          <w:sz w:val="20"/>
          <w:szCs w:val="20"/>
        </w:rPr>
        <w:t xml:space="preserve"> sont par ailleurs </w:t>
      </w:r>
      <w:proofErr w:type="spellStart"/>
      <w:r w:rsidRPr="00F03100">
        <w:rPr>
          <w:rFonts w:ascii="Arial" w:hAnsi="Arial" w:cs="Arial"/>
          <w:sz w:val="20"/>
          <w:szCs w:val="20"/>
        </w:rPr>
        <w:t>complémentaires</w:t>
      </w:r>
      <w:proofErr w:type="spellEnd"/>
      <w:r w:rsidRPr="00F03100">
        <w:rPr>
          <w:rFonts w:ascii="Arial" w:hAnsi="Arial" w:cs="Arial"/>
          <w:sz w:val="20"/>
          <w:szCs w:val="20"/>
        </w:rPr>
        <w:t xml:space="preserve"> : pour qu’une croyance des agents ait un effet </w:t>
      </w:r>
      <w:proofErr w:type="spellStart"/>
      <w:r w:rsidRPr="00F03100">
        <w:rPr>
          <w:rFonts w:ascii="Arial" w:hAnsi="Arial" w:cs="Arial"/>
          <w:sz w:val="20"/>
          <w:szCs w:val="20"/>
        </w:rPr>
        <w:t>réel</w:t>
      </w:r>
      <w:proofErr w:type="spellEnd"/>
      <w:r w:rsidRPr="00F03100">
        <w:rPr>
          <w:rFonts w:ascii="Arial" w:hAnsi="Arial" w:cs="Arial"/>
          <w:sz w:val="20"/>
          <w:szCs w:val="20"/>
        </w:rPr>
        <w:t xml:space="preserve"> sur le </w:t>
      </w:r>
      <w:proofErr w:type="spellStart"/>
      <w:r w:rsidRPr="00F03100">
        <w:rPr>
          <w:rFonts w:ascii="Arial" w:hAnsi="Arial" w:cs="Arial"/>
          <w:sz w:val="20"/>
          <w:szCs w:val="20"/>
        </w:rPr>
        <w:t>marche</w:t>
      </w:r>
      <w:proofErr w:type="spellEnd"/>
      <w:r w:rsidRPr="00F03100">
        <w:rPr>
          <w:rFonts w:ascii="Arial" w:hAnsi="Arial" w:cs="Arial"/>
          <w:sz w:val="20"/>
          <w:szCs w:val="20"/>
        </w:rPr>
        <w:t>́ (</w:t>
      </w:r>
      <w:proofErr w:type="spellStart"/>
      <w:r w:rsidRPr="00F03100">
        <w:rPr>
          <w:rFonts w:ascii="Arial" w:hAnsi="Arial" w:cs="Arial"/>
          <w:sz w:val="20"/>
          <w:szCs w:val="20"/>
        </w:rPr>
        <w:t>prophétie</w:t>
      </w:r>
      <w:proofErr w:type="spellEnd"/>
      <w:r w:rsidRPr="00F03100">
        <w:rPr>
          <w:rFonts w:ascii="Arial" w:hAnsi="Arial" w:cs="Arial"/>
          <w:sz w:val="20"/>
          <w:szCs w:val="20"/>
        </w:rPr>
        <w:t xml:space="preserve"> </w:t>
      </w:r>
      <w:proofErr w:type="spellStart"/>
      <w:r w:rsidRPr="00F03100">
        <w:rPr>
          <w:rFonts w:ascii="Arial" w:hAnsi="Arial" w:cs="Arial"/>
          <w:sz w:val="20"/>
          <w:szCs w:val="20"/>
        </w:rPr>
        <w:t>auto-réalisatrice</w:t>
      </w:r>
      <w:proofErr w:type="spellEnd"/>
      <w:r w:rsidRPr="00F03100">
        <w:rPr>
          <w:rFonts w:ascii="Arial" w:hAnsi="Arial" w:cs="Arial"/>
          <w:sz w:val="20"/>
          <w:szCs w:val="20"/>
        </w:rPr>
        <w:t xml:space="preserve">), il faut que les agents soient suffisamment nombreux à l’adopter (comportement </w:t>
      </w:r>
      <w:proofErr w:type="spellStart"/>
      <w:r w:rsidRPr="00F03100">
        <w:rPr>
          <w:rFonts w:ascii="Arial" w:hAnsi="Arial" w:cs="Arial"/>
          <w:sz w:val="20"/>
          <w:szCs w:val="20"/>
        </w:rPr>
        <w:t>mimétique</w:t>
      </w:r>
      <w:proofErr w:type="spellEnd"/>
      <w:r w:rsidRPr="00F03100">
        <w:rPr>
          <w:rFonts w:ascii="Arial" w:hAnsi="Arial" w:cs="Arial"/>
          <w:sz w:val="20"/>
          <w:szCs w:val="20"/>
        </w:rPr>
        <w:t xml:space="preserve">). </w:t>
      </w:r>
    </w:p>
    <w:p w14:paraId="1E3F004A" w14:textId="62B83DF5" w:rsidR="00A9703C" w:rsidRDefault="00A9703C" w:rsidP="00F03100">
      <w:pPr>
        <w:spacing w:after="240"/>
        <w:jc w:val="both"/>
        <w:rPr>
          <w:rFonts w:ascii="Arial" w:hAnsi="Arial" w:cs="Arial"/>
          <w:sz w:val="20"/>
          <w:szCs w:val="20"/>
        </w:rPr>
      </w:pPr>
      <w:r w:rsidRPr="00A9703C">
        <w:rPr>
          <w:rFonts w:ascii="Arial" w:hAnsi="Arial" w:cs="Arial"/>
          <w:sz w:val="20"/>
          <w:szCs w:val="20"/>
        </w:rPr>
        <w:br/>
      </w:r>
    </w:p>
    <w:p w14:paraId="512DB905" w14:textId="621FC690" w:rsidR="00805F6C" w:rsidRDefault="00805F6C" w:rsidP="00F03100">
      <w:pPr>
        <w:spacing w:after="240"/>
        <w:jc w:val="both"/>
        <w:rPr>
          <w:rFonts w:ascii="Arial" w:hAnsi="Arial" w:cs="Arial"/>
          <w:sz w:val="20"/>
          <w:szCs w:val="20"/>
        </w:rPr>
      </w:pPr>
    </w:p>
    <w:p w14:paraId="781162AB" w14:textId="4E032A97" w:rsidR="00805F6C" w:rsidRDefault="00805F6C" w:rsidP="00F03100">
      <w:pPr>
        <w:spacing w:after="240"/>
        <w:jc w:val="both"/>
        <w:rPr>
          <w:rFonts w:ascii="Arial" w:hAnsi="Arial" w:cs="Arial"/>
          <w:sz w:val="20"/>
          <w:szCs w:val="20"/>
        </w:rPr>
      </w:pPr>
    </w:p>
    <w:p w14:paraId="6A85AF0E" w14:textId="2599A1E0" w:rsidR="00805F6C" w:rsidRDefault="00805F6C" w:rsidP="00F03100">
      <w:pPr>
        <w:spacing w:after="240"/>
        <w:jc w:val="both"/>
        <w:rPr>
          <w:rFonts w:ascii="Arial" w:hAnsi="Arial" w:cs="Arial"/>
          <w:sz w:val="20"/>
          <w:szCs w:val="20"/>
        </w:rPr>
      </w:pPr>
    </w:p>
    <w:p w14:paraId="11E3D689" w14:textId="6CA9F62C" w:rsidR="00805F6C" w:rsidRDefault="00805F6C" w:rsidP="00F03100">
      <w:pPr>
        <w:spacing w:after="240"/>
        <w:jc w:val="both"/>
        <w:rPr>
          <w:rFonts w:ascii="Arial" w:hAnsi="Arial" w:cs="Arial"/>
          <w:sz w:val="20"/>
          <w:szCs w:val="20"/>
        </w:rPr>
      </w:pPr>
    </w:p>
    <w:p w14:paraId="4F55DCDC" w14:textId="2C06CCE6" w:rsidR="00805F6C" w:rsidRDefault="00805F6C" w:rsidP="00F03100">
      <w:pPr>
        <w:spacing w:after="240"/>
        <w:jc w:val="both"/>
        <w:rPr>
          <w:rFonts w:ascii="Arial" w:hAnsi="Arial" w:cs="Arial"/>
          <w:sz w:val="20"/>
          <w:szCs w:val="20"/>
        </w:rPr>
      </w:pPr>
    </w:p>
    <w:p w14:paraId="1BEF5964" w14:textId="48450FE5" w:rsidR="00805F6C" w:rsidRDefault="00805F6C" w:rsidP="00F03100">
      <w:pPr>
        <w:spacing w:after="240"/>
        <w:jc w:val="both"/>
        <w:rPr>
          <w:rFonts w:ascii="Arial" w:hAnsi="Arial" w:cs="Arial"/>
          <w:sz w:val="20"/>
          <w:szCs w:val="20"/>
        </w:rPr>
      </w:pPr>
    </w:p>
    <w:p w14:paraId="1C7F915F" w14:textId="64F8A06F" w:rsidR="00805F6C" w:rsidRDefault="00805F6C" w:rsidP="00F03100">
      <w:pPr>
        <w:spacing w:after="240"/>
        <w:jc w:val="both"/>
        <w:rPr>
          <w:rFonts w:ascii="Arial" w:hAnsi="Arial" w:cs="Arial"/>
          <w:sz w:val="20"/>
          <w:szCs w:val="20"/>
        </w:rPr>
      </w:pPr>
    </w:p>
    <w:p w14:paraId="312FA1A2" w14:textId="0B589F7E" w:rsidR="00805F6C" w:rsidRDefault="00805F6C" w:rsidP="00F03100">
      <w:pPr>
        <w:spacing w:after="240"/>
        <w:jc w:val="both"/>
        <w:rPr>
          <w:rFonts w:ascii="Arial" w:hAnsi="Arial" w:cs="Arial"/>
          <w:sz w:val="20"/>
          <w:szCs w:val="20"/>
        </w:rPr>
      </w:pPr>
    </w:p>
    <w:p w14:paraId="71FACF4D" w14:textId="77777777" w:rsidR="00A9703C" w:rsidRPr="00A9703C" w:rsidRDefault="00A9703C" w:rsidP="00A9703C">
      <w:r w:rsidRPr="00A9703C">
        <w:rPr>
          <w:rFonts w:ascii="Arial" w:hAnsi="Arial" w:cs="Arial"/>
          <w:i/>
          <w:iCs/>
          <w:color w:val="000000"/>
          <w:sz w:val="22"/>
          <w:szCs w:val="22"/>
          <w:u w:val="single"/>
        </w:rPr>
        <w:lastRenderedPageBreak/>
        <w:t>Analyse du dossier documentaire : </w:t>
      </w:r>
    </w:p>
    <w:p w14:paraId="3DEFB48F" w14:textId="77777777" w:rsidR="00A9703C" w:rsidRPr="00990338" w:rsidRDefault="00A9703C" w:rsidP="00A9703C">
      <w:pPr>
        <w:rPr>
          <w:sz w:val="6"/>
          <w:szCs w:val="6"/>
        </w:rPr>
      </w:pPr>
    </w:p>
    <w:tbl>
      <w:tblPr>
        <w:tblW w:w="0" w:type="auto"/>
        <w:tblCellMar>
          <w:top w:w="15" w:type="dxa"/>
          <w:left w:w="15" w:type="dxa"/>
          <w:bottom w:w="15" w:type="dxa"/>
          <w:right w:w="15" w:type="dxa"/>
        </w:tblCellMar>
        <w:tblLook w:val="04A0" w:firstRow="1" w:lastRow="0" w:firstColumn="1" w:lastColumn="0" w:noHBand="0" w:noVBand="1"/>
      </w:tblPr>
      <w:tblGrid>
        <w:gridCol w:w="2117"/>
        <w:gridCol w:w="3895"/>
        <w:gridCol w:w="2191"/>
        <w:gridCol w:w="2543"/>
      </w:tblGrid>
      <w:tr w:rsidR="00E8670A" w:rsidRPr="00F95C3D" w14:paraId="00BD3726" w14:textId="77777777" w:rsidTr="00990338">
        <w:trPr>
          <w:trHeight w:val="490"/>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EA7E5" w14:textId="77777777" w:rsidR="00A9703C" w:rsidRPr="00F95C3D" w:rsidRDefault="00A9703C" w:rsidP="00990338">
            <w:pPr>
              <w:ind w:left="102"/>
              <w:jc w:val="center"/>
              <w:rPr>
                <w:rFonts w:ascii="Arial" w:hAnsi="Arial" w:cs="Arial"/>
                <w:sz w:val="18"/>
                <w:szCs w:val="18"/>
              </w:rPr>
            </w:pPr>
            <w:r w:rsidRPr="00F95C3D">
              <w:rPr>
                <w:rFonts w:ascii="Arial" w:hAnsi="Arial" w:cs="Arial"/>
                <w:color w:val="000000"/>
                <w:sz w:val="18"/>
                <w:szCs w:val="18"/>
              </w:rPr>
              <w:t>Document –</w:t>
            </w:r>
          </w:p>
          <w:p w14:paraId="71ABBCC7" w14:textId="7AA3D851" w:rsidR="00A9703C" w:rsidRPr="00F95C3D" w:rsidRDefault="00A9703C" w:rsidP="00990338">
            <w:pPr>
              <w:ind w:left="102"/>
              <w:jc w:val="center"/>
              <w:rPr>
                <w:rFonts w:ascii="Arial" w:hAnsi="Arial" w:cs="Arial"/>
                <w:sz w:val="18"/>
                <w:szCs w:val="18"/>
              </w:rPr>
            </w:pPr>
          </w:p>
        </w:tc>
        <w:tc>
          <w:tcPr>
            <w:tcW w:w="3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60E29" w14:textId="77777777" w:rsidR="00A9703C" w:rsidRPr="00F95C3D" w:rsidRDefault="00A9703C" w:rsidP="00990338">
            <w:pPr>
              <w:ind w:left="102"/>
              <w:jc w:val="center"/>
              <w:rPr>
                <w:rFonts w:ascii="Arial" w:hAnsi="Arial" w:cs="Arial"/>
                <w:sz w:val="18"/>
                <w:szCs w:val="18"/>
              </w:rPr>
            </w:pPr>
            <w:r w:rsidRPr="00F95C3D">
              <w:rPr>
                <w:rFonts w:ascii="Arial" w:hAnsi="Arial" w:cs="Arial"/>
                <w:color w:val="000000"/>
                <w:sz w:val="18"/>
                <w:szCs w:val="18"/>
              </w:rPr>
              <w:t>Lien avec le sujet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A1C14" w14:textId="77777777" w:rsidR="00A9703C" w:rsidRPr="00F95C3D" w:rsidRDefault="00A9703C" w:rsidP="00990338">
            <w:pPr>
              <w:ind w:left="102"/>
              <w:jc w:val="center"/>
              <w:rPr>
                <w:rFonts w:ascii="Arial" w:hAnsi="Arial" w:cs="Arial"/>
                <w:sz w:val="18"/>
                <w:szCs w:val="18"/>
              </w:rPr>
            </w:pPr>
            <w:r w:rsidRPr="00F95C3D">
              <w:rPr>
                <w:rFonts w:ascii="Arial" w:hAnsi="Arial" w:cs="Arial"/>
                <w:color w:val="000000"/>
                <w:sz w:val="18"/>
                <w:szCs w:val="18"/>
              </w:rPr>
              <w:t>Lien avec les autres documents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3F54C" w14:textId="77777777" w:rsidR="00A9703C" w:rsidRPr="00F95C3D" w:rsidRDefault="00A9703C" w:rsidP="00990338">
            <w:pPr>
              <w:ind w:left="102"/>
              <w:jc w:val="center"/>
              <w:rPr>
                <w:rFonts w:ascii="Arial" w:hAnsi="Arial" w:cs="Arial"/>
                <w:sz w:val="18"/>
                <w:szCs w:val="18"/>
              </w:rPr>
            </w:pPr>
            <w:r w:rsidRPr="00F95C3D">
              <w:rPr>
                <w:rFonts w:ascii="Arial" w:hAnsi="Arial" w:cs="Arial"/>
                <w:color w:val="000000"/>
                <w:sz w:val="18"/>
                <w:szCs w:val="18"/>
              </w:rPr>
              <w:t>Difficultés et </w:t>
            </w:r>
          </w:p>
          <w:p w14:paraId="4A4629C5" w14:textId="77777777" w:rsidR="00A9703C" w:rsidRPr="00F95C3D" w:rsidRDefault="00A9703C" w:rsidP="00990338">
            <w:pPr>
              <w:ind w:left="102"/>
              <w:jc w:val="center"/>
              <w:rPr>
                <w:rFonts w:ascii="Arial" w:hAnsi="Arial" w:cs="Arial"/>
                <w:sz w:val="18"/>
                <w:szCs w:val="18"/>
              </w:rPr>
            </w:pPr>
            <w:r w:rsidRPr="00F95C3D">
              <w:rPr>
                <w:rFonts w:ascii="Arial" w:hAnsi="Arial" w:cs="Arial"/>
                <w:color w:val="000000"/>
                <w:sz w:val="18"/>
                <w:szCs w:val="18"/>
              </w:rPr>
              <w:t>points de vigilance</w:t>
            </w:r>
          </w:p>
        </w:tc>
      </w:tr>
      <w:tr w:rsidR="00E8670A" w:rsidRPr="00F95C3D" w14:paraId="2ED40DF9" w14:textId="77777777" w:rsidTr="00990338">
        <w:trPr>
          <w:trHeight w:val="515"/>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E4B67" w14:textId="77777777" w:rsidR="00805F6C" w:rsidRPr="00F95C3D" w:rsidRDefault="00A9703C" w:rsidP="00805F6C">
            <w:pPr>
              <w:pStyle w:val="Titre1"/>
              <w:spacing w:before="0"/>
              <w:jc w:val="right"/>
              <w:rPr>
                <w:rFonts w:ascii="Arial" w:eastAsia="Times New Roman" w:hAnsi="Arial" w:cs="Arial"/>
                <w:b/>
                <w:bCs/>
                <w:color w:val="auto"/>
                <w:kern w:val="36"/>
                <w:sz w:val="18"/>
                <w:szCs w:val="18"/>
              </w:rPr>
            </w:pPr>
            <w:r w:rsidRPr="00F95C3D">
              <w:rPr>
                <w:rFonts w:ascii="Arial" w:hAnsi="Arial" w:cs="Arial"/>
                <w:color w:val="000000"/>
                <w:sz w:val="18"/>
                <w:szCs w:val="18"/>
              </w:rPr>
              <w:t xml:space="preserve">1 - </w:t>
            </w:r>
            <w:r w:rsidR="00805F6C" w:rsidRPr="00F95C3D">
              <w:rPr>
                <w:rFonts w:ascii="Arial" w:eastAsia="Times New Roman" w:hAnsi="Arial" w:cs="Arial"/>
                <w:b/>
                <w:bCs/>
                <w:color w:val="auto"/>
                <w:kern w:val="36"/>
                <w:sz w:val="18"/>
                <w:szCs w:val="18"/>
              </w:rPr>
              <w:t xml:space="preserve">Une bulle « rationnelle » est-elle en train de se former sur les marchés financiers ? </w:t>
            </w:r>
          </w:p>
          <w:p w14:paraId="05FFA170" w14:textId="77777777" w:rsidR="00805F6C" w:rsidRPr="00F95C3D" w:rsidRDefault="00805F6C" w:rsidP="00805F6C">
            <w:pPr>
              <w:jc w:val="right"/>
              <w:rPr>
                <w:rFonts w:ascii="Arial" w:hAnsi="Arial" w:cs="Arial"/>
                <w:sz w:val="18"/>
                <w:szCs w:val="18"/>
              </w:rPr>
            </w:pPr>
            <w:r w:rsidRPr="00F95C3D">
              <w:rPr>
                <w:rFonts w:ascii="Arial" w:hAnsi="Arial" w:cs="Arial"/>
                <w:sz w:val="18"/>
                <w:szCs w:val="18"/>
              </w:rPr>
              <w:t xml:space="preserve">Paul-Olivier Klein, 24 février 2021, Theconversation.com </w:t>
            </w:r>
          </w:p>
          <w:p w14:paraId="78D8D3E1" w14:textId="3AE0F232" w:rsidR="00A9703C" w:rsidRPr="00F95C3D" w:rsidRDefault="00A9703C" w:rsidP="00A9703C">
            <w:pPr>
              <w:ind w:left="100"/>
              <w:rPr>
                <w:rFonts w:ascii="Arial" w:hAnsi="Arial" w:cs="Arial"/>
                <w:sz w:val="18"/>
                <w:szCs w:val="18"/>
              </w:rPr>
            </w:pPr>
          </w:p>
        </w:tc>
        <w:tc>
          <w:tcPr>
            <w:tcW w:w="3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0DC6B" w14:textId="3708E133" w:rsidR="004F1053" w:rsidRPr="00F95C3D" w:rsidRDefault="004F1053" w:rsidP="004F1053">
            <w:pPr>
              <w:rPr>
                <w:rFonts w:ascii="Arial" w:hAnsi="Arial" w:cs="Arial"/>
                <w:sz w:val="18"/>
                <w:szCs w:val="18"/>
              </w:rPr>
            </w:pPr>
            <w:r w:rsidRPr="00F95C3D">
              <w:rPr>
                <w:rFonts w:ascii="Cambria Math" w:hAnsi="Cambria Math" w:cs="Cambria Math"/>
                <w:sz w:val="18"/>
                <w:szCs w:val="18"/>
              </w:rPr>
              <w:t xml:space="preserve">❶ </w:t>
            </w:r>
            <w:proofErr w:type="spellStart"/>
            <w:r w:rsidRPr="00F95C3D">
              <w:rPr>
                <w:rFonts w:ascii="Arial" w:hAnsi="Arial" w:cs="Arial"/>
                <w:sz w:val="18"/>
                <w:szCs w:val="18"/>
              </w:rPr>
              <w:t>Eléments</w:t>
            </w:r>
            <w:proofErr w:type="spellEnd"/>
            <w:r w:rsidRPr="00F95C3D">
              <w:rPr>
                <w:rFonts w:ascii="Arial" w:hAnsi="Arial" w:cs="Arial"/>
                <w:sz w:val="18"/>
                <w:szCs w:val="18"/>
              </w:rPr>
              <w:t xml:space="preserve"> factuels pour illustrer les bulles :</w:t>
            </w:r>
          </w:p>
          <w:p w14:paraId="16CE7927" w14:textId="235EB70B" w:rsidR="00805F6C" w:rsidRPr="00F95C3D" w:rsidRDefault="00805F6C" w:rsidP="004F1053">
            <w:pPr>
              <w:rPr>
                <w:rFonts w:ascii="Arial" w:hAnsi="Arial" w:cs="Arial"/>
                <w:sz w:val="18"/>
                <w:szCs w:val="18"/>
              </w:rPr>
            </w:pPr>
            <w:r w:rsidRPr="00F95C3D">
              <w:rPr>
                <w:rFonts w:ascii="Arial" w:hAnsi="Arial" w:cs="Arial"/>
                <w:sz w:val="18"/>
                <w:szCs w:val="18"/>
              </w:rPr>
              <w:t xml:space="preserve">Il existe une grande variété de bulles spéculatives : </w:t>
            </w:r>
          </w:p>
          <w:p w14:paraId="59D85967" w14:textId="77777777" w:rsidR="00A9703C" w:rsidRPr="00F95C3D" w:rsidRDefault="00805F6C" w:rsidP="004F1053">
            <w:pPr>
              <w:rPr>
                <w:rFonts w:ascii="Arial" w:hAnsi="Arial" w:cs="Arial"/>
                <w:sz w:val="18"/>
                <w:szCs w:val="18"/>
              </w:rPr>
            </w:pPr>
            <w:r w:rsidRPr="00F95C3D">
              <w:rPr>
                <w:rFonts w:ascii="Arial" w:hAnsi="Arial" w:cs="Arial"/>
                <w:sz w:val="18"/>
                <w:szCs w:val="18"/>
              </w:rPr>
              <w:t xml:space="preserve">- dans le temps (1637 : </w:t>
            </w:r>
            <w:proofErr w:type="spellStart"/>
            <w:r w:rsidRPr="00F95C3D">
              <w:rPr>
                <w:rFonts w:ascii="Arial" w:hAnsi="Arial" w:cs="Arial"/>
                <w:sz w:val="18"/>
                <w:szCs w:val="18"/>
              </w:rPr>
              <w:t>tulipomanie</w:t>
            </w:r>
            <w:proofErr w:type="spellEnd"/>
            <w:r w:rsidRPr="00F95C3D">
              <w:rPr>
                <w:rFonts w:ascii="Arial" w:hAnsi="Arial" w:cs="Arial"/>
                <w:sz w:val="18"/>
                <w:szCs w:val="18"/>
              </w:rPr>
              <w:t xml:space="preserve"> à aujourd’hui)</w:t>
            </w:r>
          </w:p>
          <w:p w14:paraId="2ECF6956" w14:textId="78678D49" w:rsidR="00805F6C" w:rsidRPr="00F95C3D" w:rsidRDefault="00805F6C" w:rsidP="004F1053">
            <w:pPr>
              <w:rPr>
                <w:rFonts w:ascii="Arial" w:hAnsi="Arial" w:cs="Arial"/>
                <w:sz w:val="18"/>
                <w:szCs w:val="18"/>
              </w:rPr>
            </w:pPr>
            <w:r w:rsidRPr="00F95C3D">
              <w:rPr>
                <w:rFonts w:ascii="Arial" w:hAnsi="Arial" w:cs="Arial"/>
                <w:sz w:val="18"/>
                <w:szCs w:val="18"/>
              </w:rPr>
              <w:t xml:space="preserve">- sur de </w:t>
            </w:r>
            <w:proofErr w:type="spellStart"/>
            <w:r w:rsidRPr="00F95C3D">
              <w:rPr>
                <w:rFonts w:ascii="Arial" w:hAnsi="Arial" w:cs="Arial"/>
                <w:sz w:val="18"/>
                <w:szCs w:val="18"/>
              </w:rPr>
              <w:t>nbx</w:t>
            </w:r>
            <w:proofErr w:type="spellEnd"/>
            <w:r w:rsidRPr="00F95C3D">
              <w:rPr>
                <w:rFonts w:ascii="Arial" w:hAnsi="Arial" w:cs="Arial"/>
                <w:sz w:val="18"/>
                <w:szCs w:val="18"/>
              </w:rPr>
              <w:t xml:space="preserve"> marchés (réels / financiers</w:t>
            </w:r>
            <w:r w:rsidR="00AF2AE6" w:rsidRPr="00F95C3D">
              <w:rPr>
                <w:rFonts w:ascii="Arial" w:hAnsi="Arial" w:cs="Arial"/>
                <w:sz w:val="18"/>
                <w:szCs w:val="18"/>
              </w:rPr>
              <w:t xml:space="preserve"> : matières premières et immobilier / actions</w:t>
            </w:r>
            <w:r w:rsidRPr="00F95C3D">
              <w:rPr>
                <w:rFonts w:ascii="Arial" w:hAnsi="Arial" w:cs="Arial"/>
                <w:sz w:val="18"/>
                <w:szCs w:val="18"/>
              </w:rPr>
              <w:t>)</w:t>
            </w:r>
          </w:p>
          <w:p w14:paraId="37A41F75" w14:textId="6AB425EF" w:rsidR="004F1053" w:rsidRPr="00F95C3D" w:rsidRDefault="004F1053" w:rsidP="004F1053">
            <w:pPr>
              <w:rPr>
                <w:rFonts w:ascii="Arial" w:hAnsi="Arial" w:cs="Arial"/>
                <w:sz w:val="18"/>
                <w:szCs w:val="18"/>
              </w:rPr>
            </w:pPr>
            <w:r w:rsidRPr="00F95C3D">
              <w:rPr>
                <w:rFonts w:ascii="Cambria Math" w:hAnsi="Cambria Math" w:cs="Cambria Math"/>
                <w:sz w:val="18"/>
                <w:szCs w:val="18"/>
              </w:rPr>
              <w:t>❷</w:t>
            </w:r>
            <w:r w:rsidRPr="00F95C3D">
              <w:rPr>
                <w:rFonts w:ascii="Arial" w:hAnsi="Arial" w:cs="Arial"/>
                <w:sz w:val="18"/>
                <w:szCs w:val="18"/>
              </w:rPr>
              <w:t xml:space="preserve"> Mécanisme de formation des bulles :</w:t>
            </w:r>
          </w:p>
          <w:p w14:paraId="1BA342F4" w14:textId="06373245" w:rsidR="004F1053" w:rsidRPr="00F95C3D" w:rsidRDefault="004F1053" w:rsidP="004F1053">
            <w:pPr>
              <w:rPr>
                <w:rFonts w:ascii="Arial" w:hAnsi="Arial" w:cs="Arial"/>
                <w:color w:val="000000" w:themeColor="text1"/>
                <w:sz w:val="18"/>
                <w:szCs w:val="18"/>
              </w:rPr>
            </w:pPr>
            <w:r w:rsidRPr="00F95C3D">
              <w:rPr>
                <w:rFonts w:ascii="Arial" w:hAnsi="Arial" w:cs="Arial"/>
                <w:color w:val="000000" w:themeColor="text1"/>
                <w:sz w:val="18"/>
                <w:szCs w:val="18"/>
              </w:rPr>
              <w:t xml:space="preserve">comportement persistant des agents économiques : </w:t>
            </w:r>
            <w:r w:rsidRPr="00F95C3D">
              <w:rPr>
                <w:rFonts w:ascii="Arial" w:hAnsi="Arial" w:cs="Arial"/>
                <w:b/>
                <w:bCs/>
                <w:i/>
                <w:iCs/>
                <w:color w:val="000000" w:themeColor="text1"/>
                <w:sz w:val="18"/>
                <w:szCs w:val="18"/>
              </w:rPr>
              <w:t>prophéties</w:t>
            </w:r>
            <w:r w:rsidR="005867FC" w:rsidRPr="00F95C3D">
              <w:rPr>
                <w:rFonts w:ascii="Arial" w:hAnsi="Arial" w:cs="Arial"/>
                <w:b/>
                <w:bCs/>
                <w:i/>
                <w:iCs/>
                <w:color w:val="000000" w:themeColor="text1"/>
                <w:sz w:val="18"/>
                <w:szCs w:val="18"/>
              </w:rPr>
              <w:t xml:space="preserve"> </w:t>
            </w:r>
            <w:r w:rsidRPr="00F95C3D">
              <w:rPr>
                <w:rFonts w:ascii="Arial" w:hAnsi="Arial" w:cs="Arial"/>
                <w:b/>
                <w:bCs/>
                <w:i/>
                <w:iCs/>
                <w:color w:val="000000" w:themeColor="text1"/>
                <w:sz w:val="18"/>
                <w:szCs w:val="18"/>
              </w:rPr>
              <w:t>auto réalisatrices</w:t>
            </w:r>
          </w:p>
          <w:p w14:paraId="5669E1D1" w14:textId="369BD4BE" w:rsidR="004F1053" w:rsidRPr="00F95C3D" w:rsidRDefault="004F1053" w:rsidP="004F1053">
            <w:pPr>
              <w:rPr>
                <w:rFonts w:ascii="Arial" w:hAnsi="Arial" w:cs="Arial"/>
                <w:color w:val="000000" w:themeColor="text1"/>
                <w:sz w:val="18"/>
                <w:szCs w:val="18"/>
              </w:rPr>
            </w:pPr>
            <w:r w:rsidRPr="00F95C3D">
              <w:rPr>
                <w:rFonts w:ascii="Arial" w:hAnsi="Arial" w:cs="Arial"/>
                <w:color w:val="000000" w:themeColor="text1"/>
                <w:sz w:val="18"/>
                <w:szCs w:val="18"/>
              </w:rPr>
              <w:t>Les investisseurs font des anticipations : expansion puis effondrer, mais parient sur la probabilité de ne pas être le « dernier imbécile ».</w:t>
            </w:r>
          </w:p>
          <w:p w14:paraId="4EE4C373" w14:textId="4E22F9A1" w:rsidR="00805F6C" w:rsidRPr="00F95C3D" w:rsidRDefault="00805F6C" w:rsidP="004F1053">
            <w:pPr>
              <w:rPr>
                <w:rFonts w:ascii="Arial" w:hAnsi="Arial" w:cs="Arial"/>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34C65" w14:textId="77777777" w:rsidR="00A9703C" w:rsidRPr="00F95C3D" w:rsidRDefault="00A9703C" w:rsidP="00A9703C">
            <w:pPr>
              <w:ind w:left="100"/>
              <w:rPr>
                <w:rFonts w:ascii="Arial" w:hAnsi="Arial" w:cs="Arial"/>
                <w:sz w:val="18"/>
                <w:szCs w:val="18"/>
              </w:rPr>
            </w:pPr>
          </w:p>
          <w:p w14:paraId="3549BCED" w14:textId="77777777" w:rsidR="004F1053" w:rsidRPr="00F95C3D" w:rsidRDefault="004F1053" w:rsidP="00A9703C">
            <w:pPr>
              <w:ind w:left="100"/>
              <w:rPr>
                <w:rFonts w:ascii="Arial" w:hAnsi="Arial" w:cs="Arial"/>
                <w:sz w:val="18"/>
                <w:szCs w:val="18"/>
              </w:rPr>
            </w:pPr>
          </w:p>
          <w:p w14:paraId="332D3A47" w14:textId="77777777" w:rsidR="004F1053" w:rsidRPr="00F95C3D" w:rsidRDefault="004F1053" w:rsidP="00A9703C">
            <w:pPr>
              <w:ind w:left="100"/>
              <w:rPr>
                <w:rFonts w:ascii="Arial" w:hAnsi="Arial" w:cs="Arial"/>
                <w:sz w:val="18"/>
                <w:szCs w:val="18"/>
              </w:rPr>
            </w:pPr>
          </w:p>
          <w:p w14:paraId="438AF9D2" w14:textId="77777777" w:rsidR="004F1053" w:rsidRPr="00F95C3D" w:rsidRDefault="004F1053" w:rsidP="00A9703C">
            <w:pPr>
              <w:ind w:left="100"/>
              <w:rPr>
                <w:rFonts w:ascii="Arial" w:hAnsi="Arial" w:cs="Arial"/>
                <w:sz w:val="18"/>
                <w:szCs w:val="18"/>
              </w:rPr>
            </w:pPr>
          </w:p>
          <w:p w14:paraId="79D9712C" w14:textId="77777777" w:rsidR="004F1053" w:rsidRPr="00F95C3D" w:rsidRDefault="004F1053" w:rsidP="00A9703C">
            <w:pPr>
              <w:ind w:left="100"/>
              <w:rPr>
                <w:rFonts w:ascii="Arial" w:hAnsi="Arial" w:cs="Arial"/>
                <w:sz w:val="18"/>
                <w:szCs w:val="18"/>
              </w:rPr>
            </w:pPr>
          </w:p>
          <w:p w14:paraId="5A03558D" w14:textId="77777777" w:rsidR="004F1053" w:rsidRPr="00F95C3D" w:rsidRDefault="004F1053" w:rsidP="00A9703C">
            <w:pPr>
              <w:ind w:left="100"/>
              <w:rPr>
                <w:rFonts w:ascii="Arial" w:hAnsi="Arial" w:cs="Arial"/>
                <w:sz w:val="18"/>
                <w:szCs w:val="18"/>
              </w:rPr>
            </w:pPr>
          </w:p>
          <w:p w14:paraId="0E5E8B1E" w14:textId="77777777" w:rsidR="004F1053" w:rsidRPr="00F95C3D" w:rsidRDefault="004F1053" w:rsidP="00A9703C">
            <w:pPr>
              <w:ind w:left="100"/>
              <w:rPr>
                <w:rFonts w:ascii="Arial" w:hAnsi="Arial" w:cs="Arial"/>
                <w:sz w:val="18"/>
                <w:szCs w:val="18"/>
              </w:rPr>
            </w:pPr>
          </w:p>
          <w:p w14:paraId="49808BF3" w14:textId="77777777" w:rsidR="004F1053" w:rsidRPr="00F95C3D" w:rsidRDefault="004F1053" w:rsidP="00A9703C">
            <w:pPr>
              <w:ind w:left="100"/>
              <w:rPr>
                <w:rFonts w:ascii="Arial" w:hAnsi="Arial" w:cs="Arial"/>
                <w:sz w:val="18"/>
                <w:szCs w:val="18"/>
              </w:rPr>
            </w:pPr>
          </w:p>
          <w:p w14:paraId="1DE30457" w14:textId="77777777" w:rsidR="004F1053" w:rsidRPr="00F95C3D" w:rsidRDefault="004F1053" w:rsidP="00A9703C">
            <w:pPr>
              <w:ind w:left="100"/>
              <w:rPr>
                <w:rFonts w:ascii="Arial" w:hAnsi="Arial" w:cs="Arial"/>
                <w:sz w:val="18"/>
                <w:szCs w:val="18"/>
              </w:rPr>
            </w:pPr>
          </w:p>
          <w:p w14:paraId="1771724A" w14:textId="35AC146B" w:rsidR="004F1053" w:rsidRPr="00F95C3D" w:rsidRDefault="004F1053" w:rsidP="00A9703C">
            <w:pPr>
              <w:ind w:left="100"/>
              <w:rPr>
                <w:rFonts w:ascii="Arial" w:hAnsi="Arial" w:cs="Arial"/>
                <w:sz w:val="18"/>
                <w:szCs w:val="18"/>
              </w:rPr>
            </w:pPr>
            <w:r w:rsidRPr="00F95C3D">
              <w:rPr>
                <w:rFonts w:ascii="Arial" w:hAnsi="Arial" w:cs="Arial"/>
                <w:sz w:val="18"/>
                <w:szCs w:val="18"/>
              </w:rPr>
              <w:t xml:space="preserve">Doc. 2 </w:t>
            </w:r>
            <w:r w:rsidR="00FD0398" w:rsidRPr="00F95C3D">
              <w:rPr>
                <w:rFonts w:ascii="Arial" w:hAnsi="Arial" w:cs="Arial"/>
                <w:sz w:val="18"/>
                <w:szCs w:val="18"/>
              </w:rPr>
              <w:t>Évolution</w:t>
            </w:r>
            <w:r w:rsidRPr="00F95C3D">
              <w:rPr>
                <w:rFonts w:ascii="Arial" w:hAnsi="Arial" w:cs="Arial"/>
                <w:sz w:val="18"/>
                <w:szCs w:val="18"/>
              </w:rPr>
              <w:t xml:space="preserve"> de l’indice des prix dans l’immobilier (présence de bulles en Espagne/ USA mais dans une moindre mesure en </w:t>
            </w:r>
            <w:r w:rsidR="00990338" w:rsidRPr="00F95C3D">
              <w:rPr>
                <w:rFonts w:ascii="Arial" w:hAnsi="Arial" w:cs="Arial"/>
                <w:sz w:val="18"/>
                <w:szCs w:val="18"/>
              </w:rPr>
              <w:t>France</w:t>
            </w:r>
          </w:p>
          <w:p w14:paraId="566B844F" w14:textId="77777777" w:rsidR="00990338" w:rsidRPr="00F95C3D" w:rsidRDefault="00990338" w:rsidP="00A9703C">
            <w:pPr>
              <w:ind w:left="100"/>
              <w:rPr>
                <w:rFonts w:ascii="Arial" w:hAnsi="Arial" w:cs="Arial"/>
                <w:sz w:val="18"/>
                <w:szCs w:val="18"/>
              </w:rPr>
            </w:pPr>
          </w:p>
          <w:p w14:paraId="47CA3193" w14:textId="0454354C" w:rsidR="00990338" w:rsidRPr="00F95C3D" w:rsidRDefault="00990338" w:rsidP="00A9703C">
            <w:pPr>
              <w:ind w:left="100"/>
              <w:rPr>
                <w:rFonts w:ascii="Arial" w:hAnsi="Arial" w:cs="Arial"/>
                <w:sz w:val="18"/>
                <w:szCs w:val="18"/>
              </w:rPr>
            </w:pPr>
            <w:r w:rsidRPr="00F95C3D">
              <w:rPr>
                <w:rFonts w:ascii="Arial" w:hAnsi="Arial" w:cs="Arial"/>
                <w:sz w:val="18"/>
                <w:szCs w:val="18"/>
              </w:rPr>
              <w:t>Doc. 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273BB" w14:textId="77777777" w:rsidR="0021437D" w:rsidRPr="00F95C3D" w:rsidRDefault="0021437D" w:rsidP="0021437D">
            <w:pPr>
              <w:rPr>
                <w:rFonts w:ascii="Arial" w:hAnsi="Arial" w:cs="Arial"/>
                <w:sz w:val="18"/>
                <w:szCs w:val="18"/>
              </w:rPr>
            </w:pPr>
            <w:r w:rsidRPr="00F95C3D">
              <w:rPr>
                <w:rFonts w:ascii="Arial" w:hAnsi="Arial" w:cs="Arial"/>
                <w:b/>
                <w:bCs/>
                <w:color w:val="000000"/>
                <w:sz w:val="18"/>
                <w:szCs w:val="18"/>
              </w:rPr>
              <w:t>Sanctionner :</w:t>
            </w:r>
          </w:p>
          <w:p w14:paraId="31C451CB" w14:textId="77777777" w:rsidR="00A9703C" w:rsidRPr="00F95C3D" w:rsidRDefault="0021437D" w:rsidP="00A9703C">
            <w:pPr>
              <w:ind w:left="100"/>
              <w:rPr>
                <w:rFonts w:ascii="Arial" w:hAnsi="Arial" w:cs="Arial"/>
                <w:sz w:val="18"/>
                <w:szCs w:val="18"/>
              </w:rPr>
            </w:pPr>
            <w:r w:rsidRPr="00F95C3D">
              <w:rPr>
                <w:rFonts w:ascii="Arial" w:hAnsi="Arial" w:cs="Arial"/>
                <w:sz w:val="18"/>
                <w:szCs w:val="18"/>
              </w:rPr>
              <w:t>Paraphrase.</w:t>
            </w:r>
          </w:p>
          <w:p w14:paraId="56D7C602" w14:textId="017D2F9C" w:rsidR="0021437D" w:rsidRPr="00F95C3D" w:rsidRDefault="0021437D" w:rsidP="00A9703C">
            <w:pPr>
              <w:ind w:left="100"/>
              <w:rPr>
                <w:rFonts w:ascii="Arial" w:hAnsi="Arial" w:cs="Arial"/>
                <w:sz w:val="18"/>
                <w:szCs w:val="18"/>
              </w:rPr>
            </w:pPr>
          </w:p>
        </w:tc>
      </w:tr>
      <w:tr w:rsidR="00E8670A" w:rsidRPr="00F95C3D" w14:paraId="3DC4CF3B" w14:textId="77777777" w:rsidTr="00990338">
        <w:trPr>
          <w:trHeight w:val="515"/>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8333D" w14:textId="610278C4" w:rsidR="00FD0398" w:rsidRPr="00F95C3D" w:rsidRDefault="00A9703C" w:rsidP="00FD0398">
            <w:pPr>
              <w:pStyle w:val="Titre1"/>
              <w:spacing w:before="0"/>
              <w:rPr>
                <w:rFonts w:ascii="Arial" w:eastAsia="Times New Roman" w:hAnsi="Arial" w:cs="Arial"/>
                <w:b/>
                <w:bCs/>
                <w:color w:val="000000" w:themeColor="text1"/>
                <w:sz w:val="18"/>
                <w:szCs w:val="18"/>
              </w:rPr>
            </w:pPr>
            <w:r w:rsidRPr="00F95C3D">
              <w:rPr>
                <w:rFonts w:ascii="Arial" w:hAnsi="Arial" w:cs="Arial"/>
                <w:color w:val="000000"/>
                <w:sz w:val="18"/>
                <w:szCs w:val="18"/>
              </w:rPr>
              <w:t xml:space="preserve">2– </w:t>
            </w:r>
            <w:r w:rsidR="00FD0398" w:rsidRPr="00F95C3D">
              <w:rPr>
                <w:rFonts w:ascii="Arial" w:eastAsia="Times New Roman" w:hAnsi="Arial" w:cs="Arial"/>
                <w:b/>
                <w:bCs/>
                <w:color w:val="000000" w:themeColor="text1"/>
                <w:sz w:val="18"/>
                <w:szCs w:val="18"/>
              </w:rPr>
              <w:t>Indice des prix de l’immobilier (base 100 au premier trimestre 1990)</w:t>
            </w:r>
          </w:p>
          <w:p w14:paraId="1828DBBB" w14:textId="68996720" w:rsidR="00A9703C" w:rsidRPr="00F95C3D" w:rsidRDefault="00A9703C" w:rsidP="00FD0398">
            <w:pPr>
              <w:rPr>
                <w:rFonts w:ascii="Arial" w:hAnsi="Arial" w:cs="Arial"/>
                <w:sz w:val="18"/>
                <w:szCs w:val="18"/>
              </w:rPr>
            </w:pPr>
          </w:p>
          <w:p w14:paraId="601614A9" w14:textId="1DE3DD37" w:rsidR="00FD0398" w:rsidRPr="00F95C3D" w:rsidRDefault="00FD0398" w:rsidP="00FD0398">
            <w:pPr>
              <w:rPr>
                <w:rFonts w:ascii="Arial" w:hAnsi="Arial" w:cs="Arial"/>
                <w:sz w:val="18"/>
                <w:szCs w:val="18"/>
              </w:rPr>
            </w:pPr>
            <w:r w:rsidRPr="00F95C3D">
              <w:rPr>
                <w:rFonts w:ascii="Arial" w:hAnsi="Arial" w:cs="Arial"/>
                <w:sz w:val="18"/>
                <w:szCs w:val="18"/>
              </w:rPr>
              <w:t xml:space="preserve">De </w:t>
            </w:r>
            <w:proofErr w:type="spellStart"/>
            <w:r w:rsidRPr="00F95C3D">
              <w:rPr>
                <w:rFonts w:ascii="Arial" w:hAnsi="Arial" w:cs="Arial"/>
                <w:sz w:val="18"/>
                <w:szCs w:val="18"/>
              </w:rPr>
              <w:t>nbx</w:t>
            </w:r>
            <w:proofErr w:type="spellEnd"/>
            <w:r w:rsidRPr="00F95C3D">
              <w:rPr>
                <w:rFonts w:ascii="Arial" w:hAnsi="Arial" w:cs="Arial"/>
                <w:sz w:val="18"/>
                <w:szCs w:val="18"/>
              </w:rPr>
              <w:t xml:space="preserve"> pays ont connu une bulle immobilière entre 1999 et 2008, qui a éclaté en 2008.</w:t>
            </w:r>
          </w:p>
          <w:p w14:paraId="5F347B79" w14:textId="77777777" w:rsidR="00A9703C" w:rsidRPr="00F95C3D" w:rsidRDefault="00A9703C" w:rsidP="00A9703C">
            <w:pPr>
              <w:spacing w:before="240" w:after="240"/>
              <w:ind w:left="100"/>
              <w:rPr>
                <w:rFonts w:ascii="Arial" w:hAnsi="Arial" w:cs="Arial"/>
                <w:sz w:val="18"/>
                <w:szCs w:val="18"/>
              </w:rPr>
            </w:pPr>
          </w:p>
        </w:tc>
        <w:tc>
          <w:tcPr>
            <w:tcW w:w="3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50532" w14:textId="6C6AE88B" w:rsidR="00FD0398" w:rsidRPr="00F95C3D" w:rsidRDefault="00FD0398" w:rsidP="00A9703C">
            <w:pPr>
              <w:ind w:left="100"/>
              <w:rPr>
                <w:rFonts w:ascii="Arial" w:hAnsi="Arial" w:cs="Arial"/>
                <w:sz w:val="18"/>
                <w:szCs w:val="18"/>
              </w:rPr>
            </w:pPr>
            <w:r w:rsidRPr="00F95C3D">
              <w:rPr>
                <w:rFonts w:ascii="Arial" w:hAnsi="Arial" w:cs="Arial"/>
                <w:sz w:val="18"/>
                <w:szCs w:val="18"/>
              </w:rPr>
              <w:t>Le marché de l’immobilier a été l’occasion de la formation d’une bulle spéculative dans les 3 pays, à la même période mais pas forcément de même :</w:t>
            </w:r>
          </w:p>
          <w:p w14:paraId="03DEAE17" w14:textId="40F50783" w:rsidR="00FD0398" w:rsidRPr="00F95C3D" w:rsidRDefault="00FD0398" w:rsidP="00A9703C">
            <w:pPr>
              <w:ind w:left="100"/>
              <w:rPr>
                <w:rFonts w:ascii="Arial" w:hAnsi="Arial" w:cs="Arial"/>
                <w:sz w:val="18"/>
                <w:szCs w:val="18"/>
              </w:rPr>
            </w:pPr>
            <w:r w:rsidRPr="00F95C3D">
              <w:rPr>
                <w:rFonts w:ascii="Arial" w:hAnsi="Arial" w:cs="Arial"/>
                <w:sz w:val="18"/>
                <w:szCs w:val="18"/>
              </w:rPr>
              <w:t xml:space="preserve">- ampleur : Espagne &gt; France &gt; USA ; </w:t>
            </w:r>
          </w:p>
          <w:p w14:paraId="132DF6D9" w14:textId="0ACD5666" w:rsidR="00FD0398" w:rsidRPr="00F95C3D" w:rsidRDefault="00FD0398" w:rsidP="00A9703C">
            <w:pPr>
              <w:ind w:left="100"/>
              <w:rPr>
                <w:rFonts w:ascii="Arial" w:hAnsi="Arial" w:cs="Arial"/>
                <w:sz w:val="18"/>
                <w:szCs w:val="18"/>
              </w:rPr>
            </w:pPr>
            <w:r w:rsidRPr="00F95C3D">
              <w:rPr>
                <w:rFonts w:ascii="Arial" w:hAnsi="Arial" w:cs="Arial"/>
                <w:sz w:val="18"/>
                <w:szCs w:val="18"/>
              </w:rPr>
              <w:t>- issue : éclatement en Espagne &amp; USA mais pas vraiment en France.</w:t>
            </w:r>
          </w:p>
          <w:p w14:paraId="0278355D" w14:textId="1B758A97" w:rsidR="00502019" w:rsidRPr="00F95C3D" w:rsidRDefault="00502019" w:rsidP="00A9703C">
            <w:pPr>
              <w:ind w:left="100"/>
              <w:rPr>
                <w:rFonts w:ascii="Arial" w:hAnsi="Arial" w:cs="Arial"/>
                <w:sz w:val="18"/>
                <w:szCs w:val="18"/>
              </w:rPr>
            </w:pPr>
            <w:r w:rsidRPr="00F95C3D">
              <w:rPr>
                <w:rFonts w:ascii="Arial" w:hAnsi="Arial" w:cs="Arial"/>
                <w:sz w:val="18"/>
                <w:szCs w:val="18"/>
              </w:rPr>
              <w:t>- présence d’un cycle du prix de l’immobilier aux USA</w:t>
            </w:r>
          </w:p>
          <w:p w14:paraId="07527270" w14:textId="00FCF348" w:rsidR="0021437D" w:rsidRPr="00F95C3D" w:rsidRDefault="0021437D" w:rsidP="00A9703C">
            <w:pPr>
              <w:ind w:left="100"/>
              <w:rPr>
                <w:rFonts w:ascii="Arial" w:hAnsi="Arial" w:cs="Arial"/>
                <w:sz w:val="18"/>
                <w:szCs w:val="18"/>
              </w:rPr>
            </w:pPr>
          </w:p>
          <w:p w14:paraId="030DB44D" w14:textId="0AA439DA" w:rsidR="0021437D" w:rsidRPr="00F95C3D" w:rsidRDefault="0021437D" w:rsidP="00A9703C">
            <w:pPr>
              <w:ind w:left="100"/>
              <w:rPr>
                <w:rFonts w:ascii="Arial" w:hAnsi="Arial" w:cs="Arial"/>
                <w:sz w:val="18"/>
                <w:szCs w:val="18"/>
              </w:rPr>
            </w:pPr>
            <w:r w:rsidRPr="00F95C3D">
              <w:rPr>
                <w:rFonts w:ascii="Arial" w:hAnsi="Arial" w:cs="Arial"/>
                <w:sz w:val="18"/>
                <w:szCs w:val="18"/>
              </w:rPr>
              <w:t>Aujourd’hui, il y a plutôt convergence des prix de l’immobilier.</w:t>
            </w:r>
          </w:p>
          <w:p w14:paraId="7B71CCCF" w14:textId="5C67FC67" w:rsidR="00A9703C" w:rsidRPr="00F95C3D" w:rsidRDefault="00A9703C" w:rsidP="00A9703C">
            <w:pPr>
              <w:ind w:left="100"/>
              <w:rPr>
                <w:rFonts w:ascii="Arial" w:hAnsi="Arial" w:cs="Arial"/>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F2DA4" w14:textId="1F6CAF0D" w:rsidR="00A9703C" w:rsidRPr="00F95C3D" w:rsidRDefault="00FD0398" w:rsidP="00A9703C">
            <w:pPr>
              <w:ind w:left="100"/>
              <w:rPr>
                <w:rFonts w:ascii="Arial" w:hAnsi="Arial" w:cs="Arial"/>
                <w:sz w:val="18"/>
                <w:szCs w:val="18"/>
              </w:rPr>
            </w:pPr>
            <w:r w:rsidRPr="00F95C3D">
              <w:rPr>
                <w:rFonts w:ascii="Arial" w:hAnsi="Arial" w:cs="Arial"/>
                <w:sz w:val="18"/>
                <w:szCs w:val="18"/>
              </w:rPr>
              <w:t>Doc. 1 Mécanisme de formation et d’éclatement des bulles.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C8537" w14:textId="77777777" w:rsidR="00A9703C" w:rsidRPr="00F95C3D" w:rsidRDefault="00A9703C" w:rsidP="00A9703C">
            <w:pPr>
              <w:ind w:left="100"/>
              <w:rPr>
                <w:rFonts w:ascii="Arial" w:hAnsi="Arial" w:cs="Arial"/>
                <w:sz w:val="18"/>
                <w:szCs w:val="18"/>
              </w:rPr>
            </w:pPr>
            <w:r w:rsidRPr="00F95C3D">
              <w:rPr>
                <w:rFonts w:ascii="Arial" w:hAnsi="Arial" w:cs="Arial"/>
                <w:b/>
                <w:bCs/>
                <w:color w:val="000000"/>
                <w:sz w:val="18"/>
                <w:szCs w:val="18"/>
              </w:rPr>
              <w:t>L’élève sait lire un indice :</w:t>
            </w:r>
          </w:p>
          <w:p w14:paraId="415F988D" w14:textId="17595299" w:rsidR="00A9703C" w:rsidRPr="00F95C3D" w:rsidRDefault="00A9703C" w:rsidP="00A9703C">
            <w:pPr>
              <w:ind w:left="100"/>
              <w:rPr>
                <w:rFonts w:ascii="Arial" w:hAnsi="Arial" w:cs="Arial"/>
                <w:color w:val="FF0000"/>
                <w:sz w:val="18"/>
                <w:szCs w:val="18"/>
              </w:rPr>
            </w:pPr>
            <w:r w:rsidRPr="00F95C3D">
              <w:rPr>
                <w:rFonts w:ascii="Arial" w:hAnsi="Arial" w:cs="Arial"/>
                <w:color w:val="FF0000"/>
                <w:sz w:val="18"/>
                <w:szCs w:val="18"/>
              </w:rPr>
              <w:t>D’après l’O</w:t>
            </w:r>
            <w:r w:rsidR="00DB0A96" w:rsidRPr="00F95C3D">
              <w:rPr>
                <w:rFonts w:ascii="Arial" w:hAnsi="Arial" w:cs="Arial"/>
                <w:color w:val="FF0000"/>
                <w:sz w:val="18"/>
                <w:szCs w:val="18"/>
              </w:rPr>
              <w:t>F</w:t>
            </w:r>
            <w:r w:rsidRPr="00F95C3D">
              <w:rPr>
                <w:rFonts w:ascii="Arial" w:hAnsi="Arial" w:cs="Arial"/>
                <w:color w:val="FF0000"/>
                <w:sz w:val="18"/>
                <w:szCs w:val="18"/>
              </w:rPr>
              <w:t>CE, en 20</w:t>
            </w:r>
            <w:r w:rsidR="00DB0A96" w:rsidRPr="00F95C3D">
              <w:rPr>
                <w:rFonts w:ascii="Arial" w:hAnsi="Arial" w:cs="Arial"/>
                <w:color w:val="FF0000"/>
                <w:sz w:val="18"/>
                <w:szCs w:val="18"/>
              </w:rPr>
              <w:t>08</w:t>
            </w:r>
            <w:r w:rsidRPr="00F95C3D">
              <w:rPr>
                <w:rFonts w:ascii="Arial" w:hAnsi="Arial" w:cs="Arial"/>
                <w:color w:val="FF0000"/>
                <w:sz w:val="18"/>
                <w:szCs w:val="18"/>
              </w:rPr>
              <w:t xml:space="preserve">, l’indice de </w:t>
            </w:r>
            <w:r w:rsidR="00DB0A96" w:rsidRPr="00F95C3D">
              <w:rPr>
                <w:rFonts w:ascii="Arial" w:hAnsi="Arial" w:cs="Arial"/>
                <w:color w:val="FF0000"/>
                <w:sz w:val="18"/>
                <w:szCs w:val="18"/>
              </w:rPr>
              <w:t xml:space="preserve">prix de l’immobilier </w:t>
            </w:r>
            <w:r w:rsidRPr="00F95C3D">
              <w:rPr>
                <w:rFonts w:ascii="Arial" w:hAnsi="Arial" w:cs="Arial"/>
                <w:color w:val="FF0000"/>
                <w:sz w:val="18"/>
                <w:szCs w:val="18"/>
              </w:rPr>
              <w:t xml:space="preserve">français s’élevait à </w:t>
            </w:r>
            <w:r w:rsidR="00DB0A96" w:rsidRPr="00F95C3D">
              <w:rPr>
                <w:rFonts w:ascii="Arial" w:hAnsi="Arial" w:cs="Arial"/>
                <w:color w:val="FF0000"/>
                <w:sz w:val="18"/>
                <w:szCs w:val="18"/>
              </w:rPr>
              <w:t>250 points</w:t>
            </w:r>
            <w:r w:rsidRPr="00F95C3D">
              <w:rPr>
                <w:rFonts w:ascii="Arial" w:hAnsi="Arial" w:cs="Arial"/>
                <w:color w:val="FF0000"/>
                <w:sz w:val="18"/>
                <w:szCs w:val="18"/>
              </w:rPr>
              <w:t>, base 100 en 1990.</w:t>
            </w:r>
          </w:p>
          <w:p w14:paraId="0B6C1F95" w14:textId="77777777" w:rsidR="00A9703C" w:rsidRPr="00F95C3D" w:rsidRDefault="00A9703C" w:rsidP="00A9703C">
            <w:pPr>
              <w:rPr>
                <w:rFonts w:ascii="Arial" w:hAnsi="Arial" w:cs="Arial"/>
                <w:sz w:val="18"/>
                <w:szCs w:val="18"/>
              </w:rPr>
            </w:pPr>
          </w:p>
          <w:p w14:paraId="4E04601C" w14:textId="77777777" w:rsidR="00A9703C" w:rsidRPr="00F95C3D" w:rsidRDefault="00A9703C" w:rsidP="00A9703C">
            <w:pPr>
              <w:ind w:left="100"/>
              <w:rPr>
                <w:rFonts w:ascii="Arial" w:hAnsi="Arial" w:cs="Arial"/>
                <w:sz w:val="18"/>
                <w:szCs w:val="18"/>
              </w:rPr>
            </w:pPr>
            <w:r w:rsidRPr="00F95C3D">
              <w:rPr>
                <w:rFonts w:ascii="Arial" w:hAnsi="Arial" w:cs="Arial"/>
                <w:b/>
                <w:bCs/>
                <w:color w:val="000000"/>
                <w:sz w:val="18"/>
                <w:szCs w:val="18"/>
              </w:rPr>
              <w:t xml:space="preserve">L’élève sait transformer </w:t>
            </w:r>
            <w:proofErr w:type="gramStart"/>
            <w:r w:rsidRPr="00F95C3D">
              <w:rPr>
                <w:rFonts w:ascii="Arial" w:hAnsi="Arial" w:cs="Arial"/>
                <w:b/>
                <w:bCs/>
                <w:color w:val="000000"/>
                <w:sz w:val="18"/>
                <w:szCs w:val="18"/>
              </w:rPr>
              <w:t>un indices</w:t>
            </w:r>
            <w:proofErr w:type="gramEnd"/>
            <w:r w:rsidRPr="00F95C3D">
              <w:rPr>
                <w:rFonts w:ascii="Arial" w:hAnsi="Arial" w:cs="Arial"/>
                <w:b/>
                <w:bCs/>
                <w:color w:val="000000"/>
                <w:sz w:val="18"/>
                <w:szCs w:val="18"/>
              </w:rPr>
              <w:t xml:space="preserve"> en TV :</w:t>
            </w:r>
          </w:p>
          <w:p w14:paraId="18E7E8DE" w14:textId="77777777" w:rsidR="00A9703C" w:rsidRPr="00F95C3D" w:rsidRDefault="00A9703C" w:rsidP="00A9703C">
            <w:pPr>
              <w:ind w:left="100"/>
              <w:rPr>
                <w:rFonts w:ascii="Arial" w:hAnsi="Arial" w:cs="Arial"/>
                <w:color w:val="FF0000"/>
                <w:sz w:val="18"/>
                <w:szCs w:val="18"/>
              </w:rPr>
            </w:pPr>
            <w:r w:rsidRPr="00F95C3D">
              <w:rPr>
                <w:rFonts w:ascii="Arial" w:hAnsi="Arial" w:cs="Arial"/>
                <w:color w:val="FF0000"/>
                <w:sz w:val="18"/>
                <w:szCs w:val="18"/>
              </w:rPr>
              <w:t>(TV = I - 100)</w:t>
            </w:r>
          </w:p>
          <w:p w14:paraId="3D0A6752" w14:textId="594C0BA7" w:rsidR="00A9703C" w:rsidRPr="00F95C3D" w:rsidRDefault="00A9703C" w:rsidP="00A9703C">
            <w:pPr>
              <w:ind w:left="100"/>
              <w:rPr>
                <w:rFonts w:ascii="Arial" w:hAnsi="Arial" w:cs="Arial"/>
                <w:color w:val="FF0000"/>
                <w:sz w:val="18"/>
                <w:szCs w:val="18"/>
              </w:rPr>
            </w:pPr>
            <w:r w:rsidRPr="00F95C3D">
              <w:rPr>
                <w:rFonts w:ascii="Arial" w:hAnsi="Arial" w:cs="Arial"/>
                <w:color w:val="FF0000"/>
                <w:sz w:val="18"/>
                <w:szCs w:val="18"/>
              </w:rPr>
              <w:t xml:space="preserve">D’après l’OCDE, entre </w:t>
            </w:r>
            <w:r w:rsidR="00DB0A96" w:rsidRPr="00F95C3D">
              <w:rPr>
                <w:rFonts w:ascii="Arial" w:hAnsi="Arial" w:cs="Arial"/>
                <w:color w:val="FF0000"/>
                <w:sz w:val="18"/>
                <w:szCs w:val="18"/>
              </w:rPr>
              <w:t xml:space="preserve">1990 </w:t>
            </w:r>
            <w:r w:rsidRPr="00F95C3D">
              <w:rPr>
                <w:rFonts w:ascii="Arial" w:hAnsi="Arial" w:cs="Arial"/>
                <w:color w:val="FF0000"/>
                <w:sz w:val="18"/>
                <w:szCs w:val="18"/>
              </w:rPr>
              <w:t>et 20</w:t>
            </w:r>
            <w:r w:rsidR="00DB0A96" w:rsidRPr="00F95C3D">
              <w:rPr>
                <w:rFonts w:ascii="Arial" w:hAnsi="Arial" w:cs="Arial"/>
                <w:color w:val="FF0000"/>
                <w:sz w:val="18"/>
                <w:szCs w:val="18"/>
              </w:rPr>
              <w:t>08</w:t>
            </w:r>
            <w:r w:rsidRPr="00F95C3D">
              <w:rPr>
                <w:rFonts w:ascii="Arial" w:hAnsi="Arial" w:cs="Arial"/>
                <w:color w:val="FF0000"/>
                <w:sz w:val="18"/>
                <w:szCs w:val="18"/>
              </w:rPr>
              <w:t xml:space="preserve">, </w:t>
            </w:r>
            <w:r w:rsidR="00DB0A96" w:rsidRPr="00F95C3D">
              <w:rPr>
                <w:rFonts w:ascii="Arial" w:hAnsi="Arial" w:cs="Arial"/>
                <w:color w:val="FF0000"/>
                <w:sz w:val="18"/>
                <w:szCs w:val="18"/>
              </w:rPr>
              <w:t xml:space="preserve">le prix de l’immobilier </w:t>
            </w:r>
            <w:r w:rsidRPr="00F95C3D">
              <w:rPr>
                <w:rFonts w:ascii="Arial" w:hAnsi="Arial" w:cs="Arial"/>
                <w:color w:val="FF0000"/>
                <w:sz w:val="18"/>
                <w:szCs w:val="18"/>
              </w:rPr>
              <w:t xml:space="preserve">a augmenté d’environ </w:t>
            </w:r>
            <w:r w:rsidR="00DB0A96" w:rsidRPr="00F95C3D">
              <w:rPr>
                <w:rFonts w:ascii="Arial" w:hAnsi="Arial" w:cs="Arial"/>
                <w:color w:val="FF0000"/>
                <w:sz w:val="18"/>
                <w:szCs w:val="18"/>
              </w:rPr>
              <w:t xml:space="preserve">150 </w:t>
            </w:r>
            <w:r w:rsidRPr="00F95C3D">
              <w:rPr>
                <w:rFonts w:ascii="Arial" w:hAnsi="Arial" w:cs="Arial"/>
                <w:color w:val="FF0000"/>
                <w:sz w:val="18"/>
                <w:szCs w:val="18"/>
              </w:rPr>
              <w:t>% en France. </w:t>
            </w:r>
          </w:p>
          <w:p w14:paraId="532A78D3" w14:textId="77777777" w:rsidR="0021437D" w:rsidRPr="00F95C3D" w:rsidRDefault="0021437D" w:rsidP="0021437D">
            <w:pPr>
              <w:rPr>
                <w:rFonts w:ascii="Arial" w:hAnsi="Arial" w:cs="Arial"/>
                <w:sz w:val="18"/>
                <w:szCs w:val="18"/>
              </w:rPr>
            </w:pPr>
            <w:r w:rsidRPr="00F95C3D">
              <w:rPr>
                <w:rFonts w:ascii="Arial" w:hAnsi="Arial" w:cs="Arial"/>
                <w:b/>
                <w:bCs/>
                <w:color w:val="000000"/>
                <w:sz w:val="18"/>
                <w:szCs w:val="18"/>
              </w:rPr>
              <w:t>Sanctionner :</w:t>
            </w:r>
          </w:p>
          <w:p w14:paraId="5DFBAF00" w14:textId="0E902BDB" w:rsidR="0021437D" w:rsidRPr="00F95C3D" w:rsidRDefault="0021437D" w:rsidP="00A9703C">
            <w:pPr>
              <w:ind w:left="100"/>
              <w:rPr>
                <w:rFonts w:ascii="Arial" w:hAnsi="Arial" w:cs="Arial"/>
                <w:sz w:val="18"/>
                <w:szCs w:val="18"/>
              </w:rPr>
            </w:pPr>
            <w:r w:rsidRPr="00F95C3D">
              <w:rPr>
                <w:rFonts w:ascii="Arial" w:hAnsi="Arial" w:cs="Arial"/>
                <w:sz w:val="18"/>
                <w:szCs w:val="18"/>
              </w:rPr>
              <w:t>Les calculs exprimés en % au lieu de pts de % quand les calculs ne sont pas réalisés en fonction de la base.</w:t>
            </w:r>
          </w:p>
          <w:p w14:paraId="4BEF192B" w14:textId="6616255A" w:rsidR="005867FC" w:rsidRPr="00F95C3D" w:rsidRDefault="005867FC" w:rsidP="00A9703C">
            <w:pPr>
              <w:ind w:left="100"/>
              <w:rPr>
                <w:rFonts w:ascii="Arial" w:hAnsi="Arial" w:cs="Arial"/>
                <w:sz w:val="18"/>
                <w:szCs w:val="18"/>
              </w:rPr>
            </w:pPr>
            <w:r w:rsidRPr="00F95C3D">
              <w:rPr>
                <w:rFonts w:ascii="Arial" w:hAnsi="Arial" w:cs="Arial"/>
                <w:sz w:val="18"/>
                <w:szCs w:val="18"/>
              </w:rPr>
              <w:t>L’élève affirme qu’aujourd’hui les prix de l’immobilier sont identiques dans les 3 pays</w:t>
            </w:r>
          </w:p>
          <w:p w14:paraId="277B3C4B" w14:textId="61859D98" w:rsidR="0021437D" w:rsidRPr="00F95C3D" w:rsidRDefault="0021437D" w:rsidP="00A9703C">
            <w:pPr>
              <w:ind w:left="100"/>
              <w:rPr>
                <w:rFonts w:ascii="Arial" w:hAnsi="Arial" w:cs="Arial"/>
                <w:sz w:val="18"/>
                <w:szCs w:val="18"/>
              </w:rPr>
            </w:pPr>
          </w:p>
        </w:tc>
      </w:tr>
      <w:tr w:rsidR="00E8670A" w:rsidRPr="00F95C3D" w14:paraId="03B33AEB" w14:textId="77777777" w:rsidTr="00990338">
        <w:trPr>
          <w:trHeight w:val="515"/>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ED6F0" w14:textId="261CC169" w:rsidR="00A9703C" w:rsidRPr="00F95C3D" w:rsidRDefault="00A9703C" w:rsidP="00A9703C">
            <w:pPr>
              <w:ind w:left="100"/>
              <w:rPr>
                <w:rFonts w:ascii="Arial" w:hAnsi="Arial" w:cs="Arial"/>
                <w:sz w:val="18"/>
                <w:szCs w:val="18"/>
              </w:rPr>
            </w:pPr>
            <w:r w:rsidRPr="00F95C3D">
              <w:rPr>
                <w:rFonts w:ascii="Arial" w:hAnsi="Arial" w:cs="Arial"/>
                <w:color w:val="000000"/>
                <w:sz w:val="18"/>
                <w:szCs w:val="18"/>
              </w:rPr>
              <w:t xml:space="preserve">3 </w:t>
            </w:r>
            <w:r w:rsidR="00F95C3D">
              <w:rPr>
                <w:rFonts w:ascii="Arial" w:hAnsi="Arial" w:cs="Arial"/>
                <w:color w:val="000000"/>
                <w:sz w:val="18"/>
                <w:szCs w:val="18"/>
              </w:rPr>
              <w:t>– Extrait de l’histoire de la mondialisation financière (2004)</w:t>
            </w:r>
          </w:p>
          <w:p w14:paraId="65987A1F" w14:textId="77777777" w:rsidR="00A9703C" w:rsidRPr="00F95C3D" w:rsidRDefault="00A9703C" w:rsidP="00A9703C">
            <w:pPr>
              <w:rPr>
                <w:rFonts w:ascii="Arial" w:hAnsi="Arial" w:cs="Arial"/>
                <w:sz w:val="18"/>
                <w:szCs w:val="18"/>
              </w:rPr>
            </w:pPr>
          </w:p>
          <w:p w14:paraId="2591D54C" w14:textId="09A6ADB7" w:rsidR="00A9703C" w:rsidRPr="00F95C3D" w:rsidRDefault="00A9703C" w:rsidP="00A9703C">
            <w:pPr>
              <w:ind w:left="100"/>
              <w:rPr>
                <w:rFonts w:ascii="Arial" w:hAnsi="Arial" w:cs="Arial"/>
                <w:sz w:val="18"/>
                <w:szCs w:val="18"/>
              </w:rPr>
            </w:pPr>
          </w:p>
        </w:tc>
        <w:tc>
          <w:tcPr>
            <w:tcW w:w="3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A1C99" w14:textId="5E503003" w:rsidR="0017752F" w:rsidRPr="00F95C3D" w:rsidRDefault="0017752F" w:rsidP="008D6711">
            <w:pPr>
              <w:rPr>
                <w:rFonts w:ascii="Arial" w:hAnsi="Arial" w:cs="Arial"/>
                <w:color w:val="000000"/>
                <w:sz w:val="18"/>
                <w:szCs w:val="18"/>
              </w:rPr>
            </w:pPr>
            <w:r w:rsidRPr="00F95C3D">
              <w:rPr>
                <w:rFonts w:ascii="Arial" w:hAnsi="Arial" w:cs="Arial"/>
                <w:color w:val="000000"/>
                <w:sz w:val="18"/>
                <w:szCs w:val="18"/>
              </w:rPr>
              <w:t xml:space="preserve">Lorsque le prix </w:t>
            </w:r>
            <w:r w:rsidR="00E8670A">
              <w:rPr>
                <w:rFonts w:ascii="Arial" w:hAnsi="Arial" w:cs="Arial"/>
                <w:color w:val="000000"/>
                <w:sz w:val="18"/>
                <w:szCs w:val="18"/>
              </w:rPr>
              <w:t>d’un actif / produit</w:t>
            </w:r>
            <w:r w:rsidRPr="00F95C3D">
              <w:rPr>
                <w:rFonts w:ascii="Arial" w:hAnsi="Arial" w:cs="Arial"/>
                <w:color w:val="000000"/>
                <w:sz w:val="18"/>
                <w:szCs w:val="18"/>
              </w:rPr>
              <w:t xml:space="preserve"> est très élevé :</w:t>
            </w:r>
          </w:p>
          <w:p w14:paraId="071A1AD2" w14:textId="77777777" w:rsidR="0017752F" w:rsidRPr="00F95C3D" w:rsidRDefault="0017752F" w:rsidP="008D6711">
            <w:pPr>
              <w:pStyle w:val="Paragraphedeliste"/>
              <w:numPr>
                <w:ilvl w:val="0"/>
                <w:numId w:val="2"/>
              </w:numPr>
              <w:rPr>
                <w:rFonts w:ascii="Arial" w:hAnsi="Arial" w:cs="Arial"/>
                <w:color w:val="000000"/>
                <w:sz w:val="18"/>
                <w:szCs w:val="18"/>
              </w:rPr>
            </w:pPr>
            <w:r w:rsidRPr="00F95C3D">
              <w:rPr>
                <w:rFonts w:ascii="Arial" w:hAnsi="Arial" w:cs="Arial"/>
                <w:color w:val="000000"/>
                <w:sz w:val="18"/>
                <w:szCs w:val="18"/>
              </w:rPr>
              <w:t xml:space="preserve">le </w:t>
            </w:r>
            <w:r w:rsidR="008D6711" w:rsidRPr="00F95C3D">
              <w:rPr>
                <w:rFonts w:ascii="Arial" w:hAnsi="Arial" w:cs="Arial"/>
                <w:color w:val="000000"/>
                <w:sz w:val="18"/>
                <w:szCs w:val="18"/>
              </w:rPr>
              <w:t xml:space="preserve">mouvement spéculatif finit par se stabiliser </w:t>
            </w:r>
          </w:p>
          <w:p w14:paraId="0D7CAC5B" w14:textId="2F63321F" w:rsidR="0017752F" w:rsidRPr="00F95C3D" w:rsidRDefault="008D6711" w:rsidP="00990338">
            <w:pPr>
              <w:pStyle w:val="Paragraphedeliste"/>
              <w:numPr>
                <w:ilvl w:val="0"/>
                <w:numId w:val="2"/>
              </w:numPr>
              <w:rPr>
                <w:rFonts w:ascii="Arial" w:hAnsi="Arial" w:cs="Arial"/>
                <w:color w:val="000000"/>
                <w:sz w:val="18"/>
                <w:szCs w:val="18"/>
              </w:rPr>
            </w:pPr>
            <w:r w:rsidRPr="00F95C3D">
              <w:rPr>
                <w:rFonts w:ascii="Arial" w:hAnsi="Arial" w:cs="Arial"/>
                <w:color w:val="000000"/>
                <w:sz w:val="18"/>
                <w:szCs w:val="18"/>
              </w:rPr>
              <w:t xml:space="preserve">l’annonce d’une mauvaise nouvelle sur ce marché peut </w:t>
            </w:r>
            <w:r w:rsidR="00E8670A">
              <w:rPr>
                <w:rFonts w:ascii="Arial" w:hAnsi="Arial" w:cs="Arial"/>
                <w:color w:val="000000"/>
                <w:sz w:val="18"/>
                <w:szCs w:val="18"/>
              </w:rPr>
              <w:t xml:space="preserve">provoquer </w:t>
            </w:r>
            <w:r w:rsidR="0017752F" w:rsidRPr="00F95C3D">
              <w:rPr>
                <w:rFonts w:ascii="Arial" w:hAnsi="Arial" w:cs="Arial"/>
                <w:color w:val="000000"/>
                <w:sz w:val="18"/>
                <w:szCs w:val="18"/>
              </w:rPr>
              <w:t>un retournement du marché</w:t>
            </w:r>
            <w:r w:rsidR="00E8670A">
              <w:rPr>
                <w:rFonts w:ascii="Arial" w:hAnsi="Arial" w:cs="Arial"/>
                <w:color w:val="000000"/>
                <w:sz w:val="18"/>
                <w:szCs w:val="18"/>
              </w:rPr>
              <w:t xml:space="preserve"> et donc l’éclatement de la bulle spéculative</w:t>
            </w:r>
          </w:p>
          <w:p w14:paraId="11AD4CD7" w14:textId="1A631229" w:rsidR="0017752F" w:rsidRPr="00F95C3D" w:rsidRDefault="0017752F" w:rsidP="008D6711">
            <w:pPr>
              <w:pStyle w:val="Paragraphedeliste"/>
              <w:numPr>
                <w:ilvl w:val="0"/>
                <w:numId w:val="2"/>
              </w:numPr>
              <w:rPr>
                <w:rFonts w:ascii="Arial" w:hAnsi="Arial" w:cs="Arial"/>
                <w:color w:val="000000"/>
                <w:sz w:val="18"/>
                <w:szCs w:val="18"/>
              </w:rPr>
            </w:pPr>
            <w:r w:rsidRPr="00F95C3D">
              <w:rPr>
                <w:rFonts w:ascii="Arial" w:hAnsi="Arial" w:cs="Arial"/>
                <w:color w:val="000000"/>
                <w:sz w:val="18"/>
                <w:szCs w:val="18"/>
              </w:rPr>
              <w:t>Mécanisme</w:t>
            </w:r>
            <w:r w:rsidR="00990338" w:rsidRPr="00F95C3D">
              <w:rPr>
                <w:rFonts w:ascii="Arial" w:hAnsi="Arial" w:cs="Arial"/>
                <w:color w:val="000000"/>
                <w:sz w:val="18"/>
                <w:szCs w:val="18"/>
              </w:rPr>
              <w:t>s</w:t>
            </w:r>
            <w:r w:rsidRPr="00F95C3D">
              <w:rPr>
                <w:rFonts w:ascii="Arial" w:hAnsi="Arial" w:cs="Arial"/>
                <w:color w:val="000000"/>
                <w:sz w:val="18"/>
                <w:szCs w:val="18"/>
              </w:rPr>
              <w:t> :</w:t>
            </w:r>
            <w:r w:rsidR="008D6711" w:rsidRPr="00F95C3D">
              <w:rPr>
                <w:rFonts w:ascii="Arial" w:hAnsi="Arial" w:cs="Arial"/>
                <w:color w:val="000000"/>
                <w:sz w:val="18"/>
                <w:szCs w:val="18"/>
              </w:rPr>
              <w:t xml:space="preserve"> </w:t>
            </w:r>
          </w:p>
          <w:p w14:paraId="101AA9DB" w14:textId="080DDD11" w:rsidR="0017752F" w:rsidRPr="00F95C3D" w:rsidRDefault="00990338" w:rsidP="00990338">
            <w:pPr>
              <w:pStyle w:val="Paragraphedeliste"/>
              <w:numPr>
                <w:ilvl w:val="0"/>
                <w:numId w:val="3"/>
              </w:numPr>
              <w:rPr>
                <w:rFonts w:ascii="Arial" w:hAnsi="Arial" w:cs="Arial"/>
                <w:color w:val="000000"/>
                <w:sz w:val="18"/>
                <w:szCs w:val="18"/>
              </w:rPr>
            </w:pPr>
            <w:r w:rsidRPr="00F95C3D">
              <w:rPr>
                <w:rFonts w:ascii="Arial" w:hAnsi="Arial" w:cs="Arial"/>
                <w:color w:val="000000"/>
                <w:sz w:val="18"/>
                <w:szCs w:val="18"/>
              </w:rPr>
              <w:t>L</w:t>
            </w:r>
            <w:r w:rsidR="008D6711" w:rsidRPr="00F95C3D">
              <w:rPr>
                <w:rFonts w:ascii="Arial" w:hAnsi="Arial" w:cs="Arial"/>
                <w:color w:val="000000"/>
                <w:sz w:val="18"/>
                <w:szCs w:val="18"/>
              </w:rPr>
              <w:t xml:space="preserve">es agents économiques </w:t>
            </w:r>
            <w:r w:rsidR="0017752F" w:rsidRPr="00F95C3D">
              <w:rPr>
                <w:rFonts w:ascii="Arial" w:hAnsi="Arial" w:cs="Arial"/>
                <w:color w:val="000000"/>
                <w:sz w:val="18"/>
                <w:szCs w:val="18"/>
              </w:rPr>
              <w:t xml:space="preserve">se livrent </w:t>
            </w:r>
            <w:r w:rsidR="008D6711" w:rsidRPr="00F95C3D">
              <w:rPr>
                <w:rFonts w:ascii="Arial" w:hAnsi="Arial" w:cs="Arial"/>
                <w:color w:val="000000"/>
                <w:sz w:val="18"/>
                <w:szCs w:val="18"/>
              </w:rPr>
              <w:t>à une course vers la liquidité</w:t>
            </w:r>
            <w:r w:rsidR="0017752F" w:rsidRPr="00F95C3D">
              <w:rPr>
                <w:rFonts w:ascii="Arial" w:hAnsi="Arial" w:cs="Arial"/>
                <w:color w:val="000000"/>
                <w:sz w:val="18"/>
                <w:szCs w:val="18"/>
              </w:rPr>
              <w:t xml:space="preserve"> et donc à un retrait </w:t>
            </w:r>
            <w:r w:rsidR="008D6711" w:rsidRPr="00F95C3D">
              <w:rPr>
                <w:rFonts w:ascii="Arial" w:hAnsi="Arial" w:cs="Arial"/>
                <w:color w:val="000000"/>
                <w:sz w:val="18"/>
                <w:szCs w:val="18"/>
              </w:rPr>
              <w:t xml:space="preserve">du marché. </w:t>
            </w:r>
          </w:p>
          <w:p w14:paraId="7F46B176" w14:textId="454EC1A6" w:rsidR="008D6711" w:rsidRPr="00F95C3D" w:rsidRDefault="008D6711" w:rsidP="00990338">
            <w:pPr>
              <w:pStyle w:val="Paragraphedeliste"/>
              <w:numPr>
                <w:ilvl w:val="0"/>
                <w:numId w:val="3"/>
              </w:numPr>
              <w:rPr>
                <w:rFonts w:ascii="Arial" w:hAnsi="Arial" w:cs="Arial"/>
                <w:color w:val="000000"/>
                <w:sz w:val="18"/>
                <w:szCs w:val="18"/>
              </w:rPr>
            </w:pPr>
            <w:r w:rsidRPr="00F95C3D">
              <w:rPr>
                <w:rFonts w:ascii="Arial" w:hAnsi="Arial" w:cs="Arial"/>
                <w:color w:val="000000"/>
                <w:sz w:val="18"/>
                <w:szCs w:val="18"/>
              </w:rPr>
              <w:t>Le comportement mimétique des agents conduit à des ventes massive</w:t>
            </w:r>
            <w:r w:rsidR="0017752F" w:rsidRPr="00F95C3D">
              <w:rPr>
                <w:rFonts w:ascii="Arial" w:hAnsi="Arial" w:cs="Arial"/>
                <w:color w:val="000000"/>
                <w:sz w:val="18"/>
                <w:szCs w:val="18"/>
              </w:rPr>
              <w:t>s ce qui entraine</w:t>
            </w:r>
            <w:r w:rsidRPr="00F95C3D">
              <w:rPr>
                <w:rFonts w:ascii="Arial" w:hAnsi="Arial" w:cs="Arial"/>
                <w:color w:val="000000"/>
                <w:sz w:val="18"/>
                <w:szCs w:val="18"/>
              </w:rPr>
              <w:t xml:space="preserve"> la baisse de</w:t>
            </w:r>
            <w:r w:rsidR="00E8670A">
              <w:rPr>
                <w:rFonts w:ascii="Arial" w:hAnsi="Arial" w:cs="Arial"/>
                <w:color w:val="000000"/>
                <w:sz w:val="18"/>
                <w:szCs w:val="18"/>
              </w:rPr>
              <w:t xml:space="preserve"> la valeur des </w:t>
            </w:r>
            <w:r w:rsidRPr="00F95C3D">
              <w:rPr>
                <w:rFonts w:ascii="Arial" w:hAnsi="Arial" w:cs="Arial"/>
                <w:color w:val="000000"/>
                <w:sz w:val="18"/>
                <w:szCs w:val="18"/>
              </w:rPr>
              <w:t xml:space="preserve">titres </w:t>
            </w:r>
            <w:r w:rsidR="00E8670A">
              <w:rPr>
                <w:rFonts w:ascii="Arial" w:hAnsi="Arial" w:cs="Arial"/>
                <w:color w:val="000000"/>
                <w:sz w:val="18"/>
                <w:szCs w:val="18"/>
              </w:rPr>
              <w:t xml:space="preserve">/ produits </w:t>
            </w:r>
            <w:r w:rsidRPr="00F95C3D">
              <w:rPr>
                <w:rFonts w:ascii="Arial" w:hAnsi="Arial" w:cs="Arial"/>
                <w:color w:val="000000"/>
                <w:sz w:val="18"/>
                <w:szCs w:val="18"/>
              </w:rPr>
              <w:t xml:space="preserve">etc. </w:t>
            </w:r>
          </w:p>
          <w:p w14:paraId="2108A8DB" w14:textId="77777777" w:rsidR="00E8670A" w:rsidRDefault="00E8670A" w:rsidP="00A9703C">
            <w:pPr>
              <w:ind w:left="100"/>
              <w:rPr>
                <w:rFonts w:ascii="Arial" w:hAnsi="Arial" w:cs="Arial"/>
                <w:sz w:val="18"/>
                <w:szCs w:val="18"/>
              </w:rPr>
            </w:pPr>
          </w:p>
          <w:p w14:paraId="36AFA574" w14:textId="7967DFFB" w:rsidR="008D6711" w:rsidRPr="00F95C3D" w:rsidRDefault="00F95C3D" w:rsidP="00A9703C">
            <w:pPr>
              <w:ind w:left="100"/>
              <w:rPr>
                <w:rFonts w:ascii="Arial" w:hAnsi="Arial" w:cs="Arial"/>
                <w:sz w:val="18"/>
                <w:szCs w:val="18"/>
              </w:rPr>
            </w:pPr>
            <w:r>
              <w:rPr>
                <w:rFonts w:ascii="Arial" w:hAnsi="Arial" w:cs="Arial"/>
                <w:sz w:val="18"/>
                <w:szCs w:val="18"/>
              </w:rPr>
              <w:t>Remarque : ouvrage date de 2004 mais analyse atemporelle</w:t>
            </w:r>
          </w:p>
          <w:p w14:paraId="0BEF1A20" w14:textId="5A62FE0D" w:rsidR="00A9703C" w:rsidRPr="00F95C3D" w:rsidRDefault="00A9703C" w:rsidP="00A9703C">
            <w:pPr>
              <w:ind w:left="100"/>
              <w:rPr>
                <w:rFonts w:ascii="Arial" w:hAnsi="Arial" w:cs="Arial"/>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B1007" w14:textId="77777777" w:rsidR="00E553FA" w:rsidRPr="00F95C3D" w:rsidRDefault="008D6711" w:rsidP="008D6711">
            <w:pPr>
              <w:rPr>
                <w:rFonts w:ascii="Arial" w:hAnsi="Arial" w:cs="Arial"/>
                <w:color w:val="000000"/>
                <w:sz w:val="18"/>
                <w:szCs w:val="18"/>
              </w:rPr>
            </w:pPr>
            <w:r w:rsidRPr="00F95C3D">
              <w:rPr>
                <w:rFonts w:ascii="Arial" w:hAnsi="Arial" w:cs="Arial"/>
                <w:color w:val="000000"/>
                <w:sz w:val="18"/>
                <w:szCs w:val="18"/>
              </w:rPr>
              <w:t>document 1</w:t>
            </w:r>
            <w:r w:rsidR="00E553FA" w:rsidRPr="00F95C3D">
              <w:rPr>
                <w:rFonts w:ascii="Arial" w:hAnsi="Arial" w:cs="Arial"/>
                <w:color w:val="000000"/>
                <w:sz w:val="18"/>
                <w:szCs w:val="18"/>
              </w:rPr>
              <w:t> :</w:t>
            </w:r>
          </w:p>
          <w:p w14:paraId="7EE51628" w14:textId="5B84510E" w:rsidR="00E553FA" w:rsidRPr="00F95C3D" w:rsidRDefault="00E553FA" w:rsidP="008D6711">
            <w:pPr>
              <w:rPr>
                <w:rFonts w:ascii="Arial" w:hAnsi="Arial" w:cs="Arial"/>
                <w:color w:val="000000"/>
                <w:sz w:val="18"/>
                <w:szCs w:val="18"/>
              </w:rPr>
            </w:pPr>
            <w:r w:rsidRPr="00F95C3D">
              <w:rPr>
                <w:rFonts w:ascii="Arial" w:hAnsi="Arial" w:cs="Arial"/>
                <w:color w:val="000000"/>
                <w:sz w:val="18"/>
                <w:szCs w:val="18"/>
              </w:rPr>
              <w:t>complète les apports du doc. 1</w:t>
            </w:r>
            <w:r w:rsidR="00F95C3D">
              <w:rPr>
                <w:rFonts w:ascii="Arial" w:hAnsi="Arial" w:cs="Arial"/>
                <w:color w:val="000000"/>
                <w:sz w:val="18"/>
                <w:szCs w:val="18"/>
              </w:rPr>
              <w:t>, en montrant les ressorts de la formation de chaque bulle</w:t>
            </w:r>
          </w:p>
          <w:p w14:paraId="17A22F69" w14:textId="77777777" w:rsidR="00E553FA" w:rsidRPr="00F95C3D" w:rsidRDefault="00E553FA" w:rsidP="008D6711">
            <w:pPr>
              <w:rPr>
                <w:rFonts w:ascii="Arial" w:hAnsi="Arial" w:cs="Arial"/>
                <w:color w:val="000000"/>
                <w:sz w:val="18"/>
                <w:szCs w:val="18"/>
              </w:rPr>
            </w:pPr>
          </w:p>
          <w:p w14:paraId="463F8696" w14:textId="0796102E" w:rsidR="008D6711" w:rsidRPr="00F95C3D" w:rsidRDefault="00E553FA" w:rsidP="008D6711">
            <w:pPr>
              <w:rPr>
                <w:rFonts w:ascii="Arial" w:hAnsi="Arial" w:cs="Arial"/>
                <w:sz w:val="18"/>
                <w:szCs w:val="18"/>
              </w:rPr>
            </w:pPr>
            <w:r w:rsidRPr="00F95C3D">
              <w:rPr>
                <w:rFonts w:ascii="Arial" w:hAnsi="Arial" w:cs="Arial"/>
                <w:color w:val="000000"/>
                <w:sz w:val="18"/>
                <w:szCs w:val="18"/>
              </w:rPr>
              <w:t>document 2 : illustration avec l’évolution de l’</w:t>
            </w:r>
            <w:r w:rsidR="008D6711" w:rsidRPr="00F95C3D">
              <w:rPr>
                <w:rFonts w:ascii="Arial" w:hAnsi="Arial" w:cs="Arial"/>
                <w:color w:val="000000"/>
                <w:sz w:val="18"/>
                <w:szCs w:val="18"/>
              </w:rPr>
              <w:t>indice des prix de l’immobilier.</w:t>
            </w:r>
          </w:p>
          <w:p w14:paraId="6DAAFE7E" w14:textId="22B917E2" w:rsidR="00A9703C" w:rsidRPr="00F95C3D" w:rsidRDefault="00A9703C" w:rsidP="00A9703C">
            <w:pPr>
              <w:ind w:left="100"/>
              <w:rPr>
                <w:rFonts w:ascii="Arial" w:hAnsi="Arial" w:cs="Arial"/>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66D57" w14:textId="63A16F6B" w:rsidR="00E8670A" w:rsidRDefault="00E8670A" w:rsidP="00A9703C">
            <w:pPr>
              <w:rPr>
                <w:rFonts w:ascii="Arial" w:hAnsi="Arial" w:cs="Arial"/>
                <w:sz w:val="18"/>
                <w:szCs w:val="18"/>
              </w:rPr>
            </w:pPr>
            <w:r w:rsidRPr="002C0137">
              <w:rPr>
                <w:rFonts w:ascii="Arial" w:hAnsi="Arial" w:cs="Arial"/>
                <w:b/>
                <w:bCs/>
                <w:sz w:val="18"/>
                <w:szCs w:val="18"/>
              </w:rPr>
              <w:t>Attendu</w:t>
            </w:r>
            <w:r>
              <w:rPr>
                <w:rFonts w:ascii="Arial" w:hAnsi="Arial" w:cs="Arial"/>
                <w:sz w:val="18"/>
                <w:szCs w:val="18"/>
              </w:rPr>
              <w:t> :</w:t>
            </w:r>
          </w:p>
          <w:p w14:paraId="433C5987" w14:textId="0E3FB641" w:rsidR="00E8670A" w:rsidRDefault="00E8670A" w:rsidP="00A9703C">
            <w:pPr>
              <w:rPr>
                <w:rFonts w:ascii="Arial" w:hAnsi="Arial" w:cs="Arial"/>
                <w:sz w:val="18"/>
                <w:szCs w:val="18"/>
              </w:rPr>
            </w:pPr>
            <w:r>
              <w:rPr>
                <w:rFonts w:ascii="Arial" w:hAnsi="Arial" w:cs="Arial"/>
                <w:sz w:val="18"/>
                <w:szCs w:val="18"/>
              </w:rPr>
              <w:t>L’enchaînement des comportements conduisant à l’éclatement d’une bulle spéculative sont identiques quelques soient le marché concerné, et quel que soit l’époque.</w:t>
            </w:r>
          </w:p>
          <w:p w14:paraId="030A1661" w14:textId="77777777" w:rsidR="00E8670A" w:rsidRDefault="00E8670A" w:rsidP="00A9703C">
            <w:pPr>
              <w:rPr>
                <w:rFonts w:ascii="Arial" w:hAnsi="Arial" w:cs="Arial"/>
                <w:sz w:val="18"/>
                <w:szCs w:val="18"/>
              </w:rPr>
            </w:pPr>
          </w:p>
          <w:p w14:paraId="4F935E9C" w14:textId="77777777" w:rsidR="00E8670A" w:rsidRDefault="00E8670A" w:rsidP="00A9703C">
            <w:pPr>
              <w:rPr>
                <w:rFonts w:ascii="Arial" w:hAnsi="Arial" w:cs="Arial"/>
                <w:sz w:val="18"/>
                <w:szCs w:val="18"/>
              </w:rPr>
            </w:pPr>
            <w:r w:rsidRPr="002C0137">
              <w:rPr>
                <w:rFonts w:ascii="Arial" w:hAnsi="Arial" w:cs="Arial"/>
                <w:b/>
                <w:bCs/>
                <w:sz w:val="18"/>
                <w:szCs w:val="18"/>
              </w:rPr>
              <w:t>Pas attendu</w:t>
            </w:r>
            <w:r>
              <w:rPr>
                <w:rFonts w:ascii="Arial" w:hAnsi="Arial" w:cs="Arial"/>
                <w:sz w:val="18"/>
                <w:szCs w:val="18"/>
              </w:rPr>
              <w:t xml:space="preserve"> : </w:t>
            </w:r>
          </w:p>
          <w:p w14:paraId="4ECC1D5B" w14:textId="43F6010E" w:rsidR="000B6289" w:rsidRDefault="000B6289" w:rsidP="00A9703C">
            <w:pPr>
              <w:rPr>
                <w:rFonts w:ascii="Arial" w:hAnsi="Arial" w:cs="Arial"/>
                <w:sz w:val="18"/>
                <w:szCs w:val="18"/>
              </w:rPr>
            </w:pPr>
            <w:r>
              <w:rPr>
                <w:rFonts w:ascii="Arial" w:hAnsi="Arial" w:cs="Arial"/>
                <w:sz w:val="18"/>
                <w:szCs w:val="18"/>
              </w:rPr>
              <w:t xml:space="preserve">L’élève peut utiliser les apports du document sans forcément expliciter ou même reprendre le terme « course à la liquidité » </w:t>
            </w:r>
          </w:p>
          <w:p w14:paraId="217C9B59" w14:textId="28B1F9E2" w:rsidR="00A9703C" w:rsidRDefault="000B6289" w:rsidP="00A9703C">
            <w:pPr>
              <w:rPr>
                <w:rFonts w:ascii="Arial" w:hAnsi="Arial" w:cs="Arial"/>
                <w:sz w:val="18"/>
                <w:szCs w:val="18"/>
              </w:rPr>
            </w:pPr>
            <w:r>
              <w:rPr>
                <w:rFonts w:ascii="Arial" w:hAnsi="Arial" w:cs="Arial"/>
                <w:sz w:val="18"/>
                <w:szCs w:val="18"/>
              </w:rPr>
              <w:t>(pas au programme)</w:t>
            </w:r>
          </w:p>
          <w:p w14:paraId="0E111AB7" w14:textId="77777777" w:rsidR="000B6289" w:rsidRPr="00F95C3D" w:rsidRDefault="000B6289" w:rsidP="00A9703C">
            <w:pPr>
              <w:rPr>
                <w:rFonts w:ascii="Arial" w:hAnsi="Arial" w:cs="Arial"/>
                <w:sz w:val="18"/>
                <w:szCs w:val="18"/>
              </w:rPr>
            </w:pPr>
          </w:p>
          <w:p w14:paraId="44606E63" w14:textId="77777777" w:rsidR="00A9703C" w:rsidRPr="00F95C3D" w:rsidRDefault="00A9703C" w:rsidP="00A9703C">
            <w:pPr>
              <w:rPr>
                <w:rFonts w:ascii="Arial" w:hAnsi="Arial" w:cs="Arial"/>
                <w:sz w:val="18"/>
                <w:szCs w:val="18"/>
              </w:rPr>
            </w:pPr>
            <w:r w:rsidRPr="00F95C3D">
              <w:rPr>
                <w:rFonts w:ascii="Arial" w:hAnsi="Arial" w:cs="Arial"/>
                <w:b/>
                <w:bCs/>
                <w:color w:val="000000"/>
                <w:sz w:val="18"/>
                <w:szCs w:val="18"/>
              </w:rPr>
              <w:t>Sanctionner :</w:t>
            </w:r>
          </w:p>
          <w:p w14:paraId="4B112CB3" w14:textId="77777777" w:rsidR="00990338" w:rsidRPr="00F95C3D" w:rsidRDefault="00990338" w:rsidP="002C0137">
            <w:pPr>
              <w:rPr>
                <w:rFonts w:ascii="Arial" w:hAnsi="Arial" w:cs="Arial"/>
                <w:sz w:val="18"/>
                <w:szCs w:val="18"/>
              </w:rPr>
            </w:pPr>
            <w:r w:rsidRPr="00F95C3D">
              <w:rPr>
                <w:rFonts w:ascii="Arial" w:hAnsi="Arial" w:cs="Arial"/>
                <w:sz w:val="18"/>
                <w:szCs w:val="18"/>
              </w:rPr>
              <w:t>Paraphrase.</w:t>
            </w:r>
          </w:p>
          <w:p w14:paraId="4277A9A0" w14:textId="31D606CE" w:rsidR="00A9703C" w:rsidRPr="00F95C3D" w:rsidRDefault="00A9703C" w:rsidP="00A9703C">
            <w:pPr>
              <w:rPr>
                <w:rFonts w:ascii="Arial" w:hAnsi="Arial" w:cs="Arial"/>
                <w:sz w:val="18"/>
                <w:szCs w:val="18"/>
              </w:rPr>
            </w:pPr>
          </w:p>
        </w:tc>
      </w:tr>
    </w:tbl>
    <w:p w14:paraId="50D9B5E7" w14:textId="77777777" w:rsidR="00F95C3D" w:rsidRDefault="00F95C3D" w:rsidP="00A9703C">
      <w:pPr>
        <w:spacing w:after="240"/>
        <w:rPr>
          <w:rFonts w:ascii="Arial" w:hAnsi="Arial" w:cs="Arial"/>
          <w:b/>
          <w:bCs/>
          <w:color w:val="000000"/>
          <w:sz w:val="20"/>
          <w:szCs w:val="20"/>
        </w:rPr>
      </w:pPr>
    </w:p>
    <w:p w14:paraId="4B794FEB" w14:textId="77777777" w:rsidR="00F95C3D" w:rsidRDefault="00F95C3D" w:rsidP="00A9703C">
      <w:pPr>
        <w:spacing w:after="240"/>
        <w:rPr>
          <w:rFonts w:ascii="Arial" w:hAnsi="Arial" w:cs="Arial"/>
          <w:b/>
          <w:bCs/>
          <w:color w:val="000000"/>
          <w:sz w:val="20"/>
          <w:szCs w:val="20"/>
        </w:rPr>
      </w:pPr>
    </w:p>
    <w:p w14:paraId="62130CBC" w14:textId="77777777" w:rsidR="00F95C3D" w:rsidRDefault="00F95C3D" w:rsidP="00A9703C">
      <w:pPr>
        <w:spacing w:after="240"/>
        <w:rPr>
          <w:rFonts w:ascii="Arial" w:hAnsi="Arial" w:cs="Arial"/>
          <w:b/>
          <w:bCs/>
          <w:color w:val="000000"/>
          <w:sz w:val="20"/>
          <w:szCs w:val="20"/>
        </w:rPr>
      </w:pPr>
    </w:p>
    <w:p w14:paraId="204FA2AC" w14:textId="07FBCDCE" w:rsidR="00A9703C" w:rsidRPr="00A9703C" w:rsidRDefault="00A9703C" w:rsidP="00A9703C">
      <w:pPr>
        <w:spacing w:after="240"/>
      </w:pPr>
      <w:r w:rsidRPr="00A9703C">
        <w:rPr>
          <w:rFonts w:ascii="Arial" w:hAnsi="Arial" w:cs="Arial"/>
          <w:b/>
          <w:bCs/>
          <w:color w:val="000000"/>
          <w:sz w:val="20"/>
          <w:szCs w:val="20"/>
        </w:rPr>
        <w:t xml:space="preserve">Nom :                                                                   </w:t>
      </w:r>
      <w:r w:rsidRPr="00A9703C">
        <w:rPr>
          <w:rFonts w:ascii="Arial" w:hAnsi="Arial" w:cs="Arial"/>
          <w:b/>
          <w:bCs/>
          <w:color w:val="000000"/>
          <w:sz w:val="16"/>
          <w:szCs w:val="16"/>
        </w:rPr>
        <w:t xml:space="preserve">                </w:t>
      </w:r>
      <w:r w:rsidRPr="00A9703C">
        <w:rPr>
          <w:rFonts w:ascii="Arial" w:hAnsi="Arial" w:cs="Arial"/>
          <w:b/>
          <w:bCs/>
          <w:color w:val="000000"/>
          <w:sz w:val="22"/>
          <w:szCs w:val="22"/>
          <w:u w:val="single"/>
        </w:rPr>
        <w:t>Grille EC 3 – Devoir commun 2021</w:t>
      </w:r>
    </w:p>
    <w:p w14:paraId="2A205682" w14:textId="77777777" w:rsidR="00A9703C" w:rsidRPr="00172D5E" w:rsidRDefault="00A9703C" w:rsidP="00F03100">
      <w:pPr>
        <w:jc w:val="center"/>
        <w:rPr>
          <w:sz w:val="22"/>
          <w:szCs w:val="22"/>
        </w:rPr>
      </w:pPr>
      <w:r w:rsidRPr="00172D5E">
        <w:rPr>
          <w:rFonts w:ascii="Arial" w:hAnsi="Arial" w:cs="Arial"/>
          <w:b/>
          <w:bCs/>
          <w:color w:val="000000"/>
        </w:rPr>
        <w:t>Partie 3 - RAISONNEMENT S'APPUYANT SUR UN DOSSIER DOCUMENTAIRE (10 points)</w:t>
      </w:r>
    </w:p>
    <w:tbl>
      <w:tblPr>
        <w:tblW w:w="0" w:type="auto"/>
        <w:tblCellMar>
          <w:top w:w="15" w:type="dxa"/>
          <w:left w:w="15" w:type="dxa"/>
          <w:bottom w:w="15" w:type="dxa"/>
          <w:right w:w="15" w:type="dxa"/>
        </w:tblCellMar>
        <w:tblLook w:val="04A0" w:firstRow="1" w:lastRow="0" w:firstColumn="1" w:lastColumn="0" w:noHBand="0" w:noVBand="1"/>
      </w:tblPr>
      <w:tblGrid>
        <w:gridCol w:w="6335"/>
        <w:gridCol w:w="1025"/>
        <w:gridCol w:w="956"/>
        <w:gridCol w:w="1520"/>
        <w:gridCol w:w="910"/>
      </w:tblGrid>
      <w:tr w:rsidR="00A9703C" w:rsidRPr="00A9703C" w14:paraId="68648862"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35A391A5" w14:textId="77777777" w:rsidR="00A9703C" w:rsidRPr="00A9703C" w:rsidRDefault="00A9703C" w:rsidP="00172D5E">
            <w:pPr>
              <w:ind w:left="-60"/>
              <w:jc w:val="center"/>
            </w:pPr>
            <w:r w:rsidRPr="00A9703C">
              <w:rPr>
                <w:rFonts w:ascii="Arial" w:hAnsi="Arial" w:cs="Arial"/>
                <w:b/>
                <w:bCs/>
                <w:color w:val="000000"/>
                <w:sz w:val="18"/>
                <w:szCs w:val="18"/>
              </w:rPr>
              <w:t>Critères</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5F17274E" w14:textId="77777777" w:rsidR="00A9703C" w:rsidRPr="00A9703C" w:rsidRDefault="00A9703C" w:rsidP="00172D5E">
            <w:pPr>
              <w:ind w:left="-60"/>
              <w:jc w:val="center"/>
            </w:pPr>
            <w:r w:rsidRPr="00A9703C">
              <w:rPr>
                <w:rFonts w:ascii="Arial" w:hAnsi="Arial" w:cs="Arial"/>
                <w:b/>
                <w:bCs/>
                <w:color w:val="000000"/>
                <w:sz w:val="18"/>
                <w:szCs w:val="18"/>
              </w:rPr>
              <w:t>Savoirs et</w:t>
            </w:r>
          </w:p>
          <w:p w14:paraId="164BB64D" w14:textId="77777777" w:rsidR="00A9703C" w:rsidRPr="00A9703C" w:rsidRDefault="00A9703C" w:rsidP="00172D5E">
            <w:pPr>
              <w:ind w:left="-60"/>
              <w:jc w:val="center"/>
            </w:pPr>
            <w:r w:rsidRPr="00A9703C">
              <w:rPr>
                <w:rFonts w:ascii="Arial" w:hAnsi="Arial" w:cs="Arial"/>
                <w:b/>
                <w:bCs/>
                <w:color w:val="000000"/>
                <w:sz w:val="18"/>
                <w:szCs w:val="18"/>
              </w:rPr>
              <w:t>savoir-faire acquis</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719D6F14" w14:textId="77777777" w:rsidR="00A9703C" w:rsidRPr="00A9703C" w:rsidRDefault="00A9703C" w:rsidP="00172D5E">
            <w:pPr>
              <w:ind w:left="-60"/>
              <w:jc w:val="center"/>
            </w:pPr>
            <w:r w:rsidRPr="00A9703C">
              <w:rPr>
                <w:rFonts w:ascii="Arial" w:hAnsi="Arial" w:cs="Arial"/>
                <w:b/>
                <w:bCs/>
                <w:color w:val="000000"/>
                <w:sz w:val="18"/>
                <w:szCs w:val="18"/>
              </w:rPr>
              <w:t>Savoirs et</w:t>
            </w:r>
          </w:p>
          <w:p w14:paraId="3FBB3A91" w14:textId="77777777" w:rsidR="00A9703C" w:rsidRPr="00A9703C" w:rsidRDefault="00A9703C" w:rsidP="00172D5E">
            <w:pPr>
              <w:ind w:left="-60"/>
              <w:jc w:val="center"/>
            </w:pPr>
            <w:r w:rsidRPr="00A9703C">
              <w:rPr>
                <w:rFonts w:ascii="Arial" w:hAnsi="Arial" w:cs="Arial"/>
                <w:b/>
                <w:bCs/>
                <w:color w:val="000000"/>
                <w:sz w:val="18"/>
                <w:szCs w:val="18"/>
              </w:rPr>
              <w:t>savoir-faire</w:t>
            </w:r>
          </w:p>
          <w:p w14:paraId="0CC2A086" w14:textId="77777777" w:rsidR="00A9703C" w:rsidRPr="00A9703C" w:rsidRDefault="00A9703C" w:rsidP="00172D5E">
            <w:pPr>
              <w:ind w:left="-60"/>
              <w:jc w:val="center"/>
            </w:pPr>
            <w:r w:rsidRPr="00A9703C">
              <w:rPr>
                <w:rFonts w:ascii="Arial" w:hAnsi="Arial" w:cs="Arial"/>
                <w:b/>
                <w:bCs/>
                <w:color w:val="000000"/>
                <w:sz w:val="18"/>
                <w:szCs w:val="18"/>
              </w:rPr>
              <w:t>presque acquis</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2194F1F9" w14:textId="77777777" w:rsidR="00A9703C" w:rsidRPr="00A9703C" w:rsidRDefault="00A9703C" w:rsidP="00172D5E">
            <w:pPr>
              <w:ind w:left="80"/>
              <w:jc w:val="center"/>
            </w:pPr>
            <w:r w:rsidRPr="00A9703C">
              <w:rPr>
                <w:rFonts w:ascii="Arial" w:hAnsi="Arial" w:cs="Arial"/>
                <w:b/>
                <w:bCs/>
                <w:color w:val="000000"/>
                <w:sz w:val="18"/>
                <w:szCs w:val="18"/>
              </w:rPr>
              <w:t>Savoirs et</w:t>
            </w:r>
          </w:p>
          <w:p w14:paraId="6A13A742" w14:textId="77777777" w:rsidR="00A9703C" w:rsidRPr="00A9703C" w:rsidRDefault="00A9703C" w:rsidP="00172D5E">
            <w:pPr>
              <w:ind w:left="80"/>
              <w:jc w:val="center"/>
            </w:pPr>
            <w:r w:rsidRPr="00A9703C">
              <w:rPr>
                <w:rFonts w:ascii="Arial" w:hAnsi="Arial" w:cs="Arial"/>
                <w:b/>
                <w:bCs/>
                <w:color w:val="000000"/>
                <w:sz w:val="18"/>
                <w:szCs w:val="18"/>
              </w:rPr>
              <w:t>savoir-faire</w:t>
            </w:r>
          </w:p>
          <w:p w14:paraId="0F048BF6" w14:textId="77777777" w:rsidR="00A9703C" w:rsidRPr="00A9703C" w:rsidRDefault="00A9703C" w:rsidP="00172D5E">
            <w:pPr>
              <w:ind w:left="80"/>
              <w:jc w:val="center"/>
            </w:pPr>
            <w:r w:rsidRPr="00A9703C">
              <w:rPr>
                <w:rFonts w:ascii="Arial" w:hAnsi="Arial" w:cs="Arial"/>
                <w:b/>
                <w:bCs/>
                <w:color w:val="000000"/>
                <w:sz w:val="18"/>
                <w:szCs w:val="18"/>
              </w:rPr>
              <w:t>en cours d'acquisition</w:t>
            </w:r>
          </w:p>
        </w:tc>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3C7A0EF2" w14:textId="77777777" w:rsidR="00A9703C" w:rsidRPr="00A9703C" w:rsidRDefault="00A9703C" w:rsidP="00172D5E">
            <w:pPr>
              <w:ind w:left="-60"/>
              <w:jc w:val="center"/>
            </w:pPr>
            <w:r w:rsidRPr="00A9703C">
              <w:rPr>
                <w:rFonts w:ascii="Arial" w:hAnsi="Arial" w:cs="Arial"/>
                <w:b/>
                <w:bCs/>
                <w:color w:val="000000"/>
                <w:sz w:val="18"/>
                <w:szCs w:val="18"/>
              </w:rPr>
              <w:t>Savoirs et</w:t>
            </w:r>
          </w:p>
          <w:p w14:paraId="319C24B2" w14:textId="77777777" w:rsidR="00A9703C" w:rsidRPr="00A9703C" w:rsidRDefault="00A9703C" w:rsidP="00172D5E">
            <w:pPr>
              <w:ind w:left="-60"/>
              <w:jc w:val="center"/>
            </w:pPr>
            <w:r w:rsidRPr="00A9703C">
              <w:rPr>
                <w:rFonts w:ascii="Arial" w:hAnsi="Arial" w:cs="Arial"/>
                <w:b/>
                <w:bCs/>
                <w:color w:val="000000"/>
                <w:sz w:val="18"/>
                <w:szCs w:val="18"/>
              </w:rPr>
              <w:t>savoir-faire</w:t>
            </w:r>
          </w:p>
          <w:p w14:paraId="4E387EC7" w14:textId="77777777" w:rsidR="00A9703C" w:rsidRPr="00A9703C" w:rsidRDefault="00A9703C" w:rsidP="00172D5E">
            <w:pPr>
              <w:ind w:left="-60"/>
              <w:jc w:val="center"/>
            </w:pPr>
            <w:r w:rsidRPr="00A9703C">
              <w:rPr>
                <w:rFonts w:ascii="Arial" w:hAnsi="Arial" w:cs="Arial"/>
                <w:b/>
                <w:bCs/>
                <w:color w:val="000000"/>
                <w:sz w:val="18"/>
                <w:szCs w:val="18"/>
              </w:rPr>
              <w:t>non acquis</w:t>
            </w:r>
          </w:p>
        </w:tc>
      </w:tr>
      <w:tr w:rsidR="00A9703C" w:rsidRPr="00A9703C" w14:paraId="2FB35BEC"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80" w:type="dxa"/>
              <w:bottom w:w="100" w:type="dxa"/>
              <w:right w:w="80" w:type="dxa"/>
            </w:tcMar>
            <w:hideMark/>
          </w:tcPr>
          <w:p w14:paraId="73D10D9C" w14:textId="77777777" w:rsidR="00A9703C" w:rsidRPr="00A9703C" w:rsidRDefault="00A9703C" w:rsidP="00172D5E">
            <w:pPr>
              <w:ind w:left="-60"/>
              <w:jc w:val="both"/>
            </w:pPr>
            <w:r w:rsidRPr="00A9703C">
              <w:rPr>
                <w:rFonts w:ascii="Arial" w:hAnsi="Arial" w:cs="Arial"/>
                <w:b/>
                <w:bCs/>
                <w:color w:val="000000"/>
                <w:sz w:val="18"/>
                <w:szCs w:val="18"/>
              </w:rPr>
              <w:t>A - Mobiliser des connaissances pertinentes pour répondre au sujet                         </w:t>
            </w:r>
            <w:proofErr w:type="gramStart"/>
            <w:r w:rsidRPr="00A9703C">
              <w:rPr>
                <w:rFonts w:ascii="Arial" w:hAnsi="Arial" w:cs="Arial"/>
                <w:b/>
                <w:bCs/>
                <w:color w:val="000000"/>
                <w:sz w:val="18"/>
                <w:szCs w:val="18"/>
              </w:rPr>
              <w:t>   (</w:t>
            </w:r>
            <w:proofErr w:type="gramEnd"/>
            <w:r w:rsidRPr="00A9703C">
              <w:rPr>
                <w:rFonts w:ascii="Arial" w:hAnsi="Arial" w:cs="Arial"/>
                <w:b/>
                <w:bCs/>
                <w:i/>
                <w:iCs/>
                <w:color w:val="000000"/>
                <w:sz w:val="18"/>
                <w:szCs w:val="18"/>
              </w:rPr>
              <w:t>4 points)</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36041D19" w14:textId="77777777" w:rsidR="00A9703C" w:rsidRPr="00A9703C" w:rsidRDefault="00A9703C" w:rsidP="00172D5E">
            <w:pPr>
              <w:ind w:left="-60" w:right="140"/>
              <w:jc w:val="both"/>
            </w:pPr>
            <w:r w:rsidRPr="00A9703C">
              <w:rPr>
                <w:rFonts w:ascii="Arial" w:hAnsi="Arial" w:cs="Arial"/>
                <w:i/>
                <w:iCs/>
                <w:color w:val="548DD4"/>
                <w:sz w:val="18"/>
                <w:szCs w:val="18"/>
              </w:rPr>
              <w:t> </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56DD12A2" w14:textId="77777777" w:rsidR="00A9703C" w:rsidRPr="00A9703C" w:rsidRDefault="00A9703C" w:rsidP="00172D5E">
            <w:pPr>
              <w:ind w:left="-60" w:right="140"/>
              <w:jc w:val="both"/>
            </w:pPr>
            <w:r w:rsidRPr="00A9703C">
              <w:rPr>
                <w:rFonts w:ascii="Arial" w:hAnsi="Arial" w:cs="Arial"/>
                <w:i/>
                <w:iCs/>
                <w:color w:val="548DD4"/>
                <w:sz w:val="18"/>
                <w:szCs w:val="18"/>
              </w:rPr>
              <w:t> </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7A20C6C9" w14:textId="77777777" w:rsidR="00A9703C" w:rsidRPr="00A9703C" w:rsidRDefault="00A9703C" w:rsidP="00172D5E">
            <w:pPr>
              <w:ind w:left="-1060" w:firstLine="1000"/>
            </w:pPr>
            <w:r w:rsidRPr="00A9703C">
              <w:rPr>
                <w:rFonts w:ascii="Arial" w:hAnsi="Arial" w:cs="Arial"/>
                <w:color w:val="000000"/>
                <w:sz w:val="18"/>
                <w:szCs w:val="18"/>
              </w:rPr>
              <w:t> </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80" w:type="dxa"/>
              <w:bottom w:w="100" w:type="dxa"/>
              <w:right w:w="80" w:type="dxa"/>
            </w:tcMar>
            <w:hideMark/>
          </w:tcPr>
          <w:p w14:paraId="56770979" w14:textId="77777777" w:rsidR="00A9703C" w:rsidRPr="00A9703C" w:rsidRDefault="00A9703C" w:rsidP="00172D5E">
            <w:pPr>
              <w:ind w:left="-60"/>
            </w:pPr>
            <w:r w:rsidRPr="00A9703C">
              <w:rPr>
                <w:rFonts w:ascii="Arial" w:hAnsi="Arial" w:cs="Arial"/>
                <w:color w:val="000000"/>
                <w:sz w:val="18"/>
                <w:szCs w:val="18"/>
              </w:rPr>
              <w:t> </w:t>
            </w:r>
          </w:p>
        </w:tc>
      </w:tr>
      <w:tr w:rsidR="00A9703C" w:rsidRPr="00A9703C" w14:paraId="3E50B3F4"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0EDA34F8" w14:textId="77777777" w:rsidR="00A9703C" w:rsidRPr="00A9703C" w:rsidRDefault="00A9703C" w:rsidP="00172D5E">
            <w:pPr>
              <w:ind w:left="-60"/>
              <w:jc w:val="right"/>
            </w:pPr>
            <w:r w:rsidRPr="00A9703C">
              <w:rPr>
                <w:rFonts w:ascii="Arial" w:hAnsi="Arial" w:cs="Arial"/>
                <w:i/>
                <w:iCs/>
                <w:color w:val="000000"/>
                <w:sz w:val="18"/>
                <w:szCs w:val="18"/>
              </w:rPr>
              <w:t>Compréhension du sujet</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642EC577" w14:textId="77777777" w:rsidR="00A9703C" w:rsidRPr="00A9703C" w:rsidRDefault="00A9703C" w:rsidP="00172D5E">
            <w:pPr>
              <w:ind w:left="-60" w:right="140"/>
              <w:jc w:val="center"/>
            </w:pPr>
            <w:r w:rsidRPr="00A9703C">
              <w:rPr>
                <w:rFonts w:ascii="Arial" w:hAnsi="Arial" w:cs="Arial"/>
                <w:i/>
                <w:iCs/>
                <w:color w:val="000000"/>
                <w:sz w:val="18"/>
                <w:szCs w:val="18"/>
              </w:rPr>
              <w:t>1</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715A48FC" w14:textId="77777777" w:rsidR="00A9703C" w:rsidRPr="00A9703C" w:rsidRDefault="00A9703C" w:rsidP="00172D5E">
            <w:pPr>
              <w:ind w:left="-60" w:right="140"/>
              <w:jc w:val="center"/>
            </w:pPr>
            <w:r w:rsidRPr="00A9703C">
              <w:rPr>
                <w:rFonts w:ascii="Arial" w:hAnsi="Arial" w:cs="Arial"/>
                <w:i/>
                <w:iCs/>
                <w:color w:val="000000"/>
                <w:sz w:val="18"/>
                <w:szCs w:val="18"/>
              </w:rPr>
              <w:t>0.5</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2FAED4D3" w14:textId="77777777" w:rsidR="00A9703C" w:rsidRPr="00A9703C" w:rsidRDefault="00A9703C" w:rsidP="00172D5E">
            <w:pPr>
              <w:ind w:left="-1060" w:firstLine="1000"/>
              <w:jc w:val="center"/>
            </w:pPr>
            <w:r w:rsidRPr="00A9703C">
              <w:rPr>
                <w:rFonts w:ascii="Arial" w:hAnsi="Arial" w:cs="Arial"/>
                <w:color w:val="000000"/>
                <w:sz w:val="18"/>
                <w:szCs w:val="18"/>
              </w:rPr>
              <w:t>0.25</w:t>
            </w:r>
          </w:p>
        </w:tc>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61275E12" w14:textId="77777777" w:rsidR="00A9703C" w:rsidRPr="00A9703C" w:rsidRDefault="00A9703C" w:rsidP="00172D5E">
            <w:pPr>
              <w:ind w:left="-60"/>
              <w:jc w:val="center"/>
            </w:pPr>
            <w:r w:rsidRPr="00A9703C">
              <w:rPr>
                <w:rFonts w:ascii="Arial" w:hAnsi="Arial" w:cs="Arial"/>
                <w:color w:val="000000"/>
                <w:sz w:val="18"/>
                <w:szCs w:val="18"/>
              </w:rPr>
              <w:t>0</w:t>
            </w:r>
          </w:p>
        </w:tc>
      </w:tr>
      <w:tr w:rsidR="00A9703C" w:rsidRPr="00A9703C" w14:paraId="63BC06F6"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65FF7981" w14:textId="77777777" w:rsidR="00F37C83" w:rsidRDefault="00A9703C" w:rsidP="00172D5E">
            <w:pPr>
              <w:ind w:left="-60"/>
              <w:jc w:val="right"/>
              <w:rPr>
                <w:rFonts w:ascii="Arial" w:hAnsi="Arial" w:cs="Arial"/>
                <w:i/>
                <w:iCs/>
                <w:color w:val="000000"/>
                <w:sz w:val="18"/>
                <w:szCs w:val="18"/>
              </w:rPr>
            </w:pPr>
            <w:r w:rsidRPr="00A9703C">
              <w:rPr>
                <w:rFonts w:ascii="Arial" w:hAnsi="Arial" w:cs="Arial"/>
                <w:i/>
                <w:iCs/>
                <w:color w:val="000000"/>
                <w:sz w:val="18"/>
                <w:szCs w:val="18"/>
              </w:rPr>
              <w:t xml:space="preserve">Utilisation des notions et mécanismes traduisant une bonne maîtrise </w:t>
            </w:r>
          </w:p>
          <w:p w14:paraId="39146232" w14:textId="1EA2C8D6" w:rsidR="00A9703C" w:rsidRPr="00A9703C" w:rsidRDefault="00A9703C" w:rsidP="00172D5E">
            <w:pPr>
              <w:ind w:left="-60"/>
              <w:jc w:val="right"/>
            </w:pPr>
            <w:r w:rsidRPr="00A9703C">
              <w:rPr>
                <w:rFonts w:ascii="Arial" w:hAnsi="Arial" w:cs="Arial"/>
                <w:i/>
                <w:iCs/>
                <w:color w:val="000000"/>
                <w:sz w:val="18"/>
                <w:szCs w:val="18"/>
              </w:rPr>
              <w:t>de ceux-ci.</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5E07E7BD" w14:textId="77777777" w:rsidR="00A9703C" w:rsidRPr="00A9703C" w:rsidRDefault="00A9703C" w:rsidP="00172D5E">
            <w:pPr>
              <w:ind w:left="-60" w:right="140"/>
              <w:jc w:val="center"/>
            </w:pPr>
            <w:r w:rsidRPr="00A9703C">
              <w:rPr>
                <w:rFonts w:ascii="Arial" w:hAnsi="Arial" w:cs="Arial"/>
                <w:i/>
                <w:iCs/>
                <w:color w:val="000000"/>
                <w:sz w:val="18"/>
                <w:szCs w:val="18"/>
              </w:rPr>
              <w:t>3</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705213C0" w14:textId="77777777" w:rsidR="00A9703C" w:rsidRPr="00A9703C" w:rsidRDefault="00A9703C" w:rsidP="00172D5E">
            <w:pPr>
              <w:ind w:left="-60" w:right="140"/>
              <w:jc w:val="center"/>
            </w:pPr>
            <w:r w:rsidRPr="00A9703C">
              <w:rPr>
                <w:rFonts w:ascii="Arial" w:hAnsi="Arial" w:cs="Arial"/>
                <w:i/>
                <w:iCs/>
                <w:color w:val="000000"/>
                <w:sz w:val="18"/>
                <w:szCs w:val="18"/>
              </w:rPr>
              <w:t>2</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17CCA1A4" w14:textId="77777777" w:rsidR="00A9703C" w:rsidRPr="00A9703C" w:rsidRDefault="00A9703C" w:rsidP="00172D5E">
            <w:pPr>
              <w:ind w:left="-1060" w:firstLine="1000"/>
              <w:jc w:val="center"/>
            </w:pPr>
            <w:r w:rsidRPr="00A9703C">
              <w:rPr>
                <w:rFonts w:ascii="Arial" w:hAnsi="Arial" w:cs="Arial"/>
                <w:color w:val="000000"/>
                <w:sz w:val="18"/>
                <w:szCs w:val="18"/>
              </w:rPr>
              <w:t>1</w:t>
            </w:r>
          </w:p>
        </w:tc>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2061D1D8" w14:textId="77777777" w:rsidR="00A9703C" w:rsidRPr="00A9703C" w:rsidRDefault="00A9703C" w:rsidP="00172D5E">
            <w:pPr>
              <w:ind w:left="-60"/>
              <w:jc w:val="center"/>
            </w:pPr>
            <w:r w:rsidRPr="00A9703C">
              <w:rPr>
                <w:rFonts w:ascii="Arial" w:hAnsi="Arial" w:cs="Arial"/>
                <w:color w:val="000000"/>
                <w:sz w:val="18"/>
                <w:szCs w:val="18"/>
              </w:rPr>
              <w:t>0</w:t>
            </w:r>
          </w:p>
        </w:tc>
      </w:tr>
      <w:tr w:rsidR="00A9703C" w:rsidRPr="00A9703C" w14:paraId="4944B911"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80" w:type="dxa"/>
              <w:bottom w:w="100" w:type="dxa"/>
              <w:right w:w="80" w:type="dxa"/>
            </w:tcMar>
            <w:hideMark/>
          </w:tcPr>
          <w:p w14:paraId="7CDCD4D2" w14:textId="7E730C10" w:rsidR="00A9703C" w:rsidRPr="00A9703C" w:rsidRDefault="00A9703C" w:rsidP="00172D5E">
            <w:pPr>
              <w:ind w:left="-60"/>
              <w:jc w:val="both"/>
            </w:pPr>
            <w:r w:rsidRPr="00A9703C">
              <w:rPr>
                <w:rFonts w:ascii="Arial" w:hAnsi="Arial" w:cs="Arial"/>
                <w:b/>
                <w:bCs/>
                <w:color w:val="000000"/>
                <w:sz w:val="18"/>
                <w:szCs w:val="18"/>
              </w:rPr>
              <w:t>B - Mobiliser des informations pertinentes issues du dossier documentaire pour répondre au sujet.                                               (</w:t>
            </w:r>
            <w:r w:rsidRPr="00A9703C">
              <w:rPr>
                <w:rFonts w:ascii="Arial" w:hAnsi="Arial" w:cs="Arial"/>
                <w:b/>
                <w:bCs/>
                <w:i/>
                <w:iCs/>
                <w:color w:val="000000"/>
                <w:sz w:val="18"/>
                <w:szCs w:val="18"/>
              </w:rPr>
              <w:t>3 points)</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3EDD89E8" w14:textId="77777777" w:rsidR="00A9703C" w:rsidRPr="00A9703C" w:rsidRDefault="00A9703C" w:rsidP="00172D5E">
            <w:pPr>
              <w:ind w:left="-60"/>
            </w:pPr>
            <w:r w:rsidRPr="00A9703C">
              <w:rPr>
                <w:rFonts w:ascii="Arial" w:hAnsi="Arial" w:cs="Arial"/>
                <w:i/>
                <w:iCs/>
                <w:color w:val="000000"/>
                <w:sz w:val="18"/>
                <w:szCs w:val="18"/>
              </w:rPr>
              <w:t> </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54005F5F" w14:textId="77777777" w:rsidR="00A9703C" w:rsidRPr="00A9703C" w:rsidRDefault="00A9703C" w:rsidP="00172D5E">
            <w:pPr>
              <w:ind w:left="-60"/>
            </w:pPr>
            <w:r w:rsidRPr="00A9703C">
              <w:rPr>
                <w:rFonts w:ascii="Arial" w:hAnsi="Arial" w:cs="Arial"/>
                <w:i/>
                <w:iCs/>
                <w:color w:val="000000"/>
                <w:sz w:val="18"/>
                <w:szCs w:val="18"/>
              </w:rPr>
              <w:t> </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2D57B467" w14:textId="77777777" w:rsidR="00A9703C" w:rsidRPr="00A9703C" w:rsidRDefault="00A9703C" w:rsidP="00172D5E">
            <w:pPr>
              <w:ind w:left="-60"/>
            </w:pPr>
            <w:r w:rsidRPr="00A9703C">
              <w:rPr>
                <w:rFonts w:ascii="Arial" w:hAnsi="Arial" w:cs="Arial"/>
                <w:color w:val="000000"/>
                <w:sz w:val="18"/>
                <w:szCs w:val="18"/>
              </w:rPr>
              <w:t> </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80" w:type="dxa"/>
              <w:bottom w:w="100" w:type="dxa"/>
              <w:right w:w="80" w:type="dxa"/>
            </w:tcMar>
            <w:hideMark/>
          </w:tcPr>
          <w:p w14:paraId="18B094AF" w14:textId="77777777" w:rsidR="00A9703C" w:rsidRPr="00A9703C" w:rsidRDefault="00A9703C" w:rsidP="00172D5E">
            <w:pPr>
              <w:ind w:left="20"/>
            </w:pPr>
            <w:r w:rsidRPr="00A9703C">
              <w:rPr>
                <w:rFonts w:ascii="Arial" w:hAnsi="Arial" w:cs="Arial"/>
                <w:color w:val="000000"/>
                <w:sz w:val="18"/>
                <w:szCs w:val="18"/>
              </w:rPr>
              <w:t> </w:t>
            </w:r>
          </w:p>
        </w:tc>
      </w:tr>
      <w:tr w:rsidR="00A9703C" w:rsidRPr="00A9703C" w14:paraId="6CD0330A"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47E601F6" w14:textId="77777777" w:rsidR="00CC40F4" w:rsidRDefault="00A9703C" w:rsidP="00CC40F4">
            <w:pPr>
              <w:ind w:left="-60"/>
              <w:jc w:val="right"/>
              <w:rPr>
                <w:rFonts w:ascii="Arial" w:hAnsi="Arial" w:cs="Arial"/>
                <w:i/>
                <w:iCs/>
                <w:color w:val="000000"/>
                <w:sz w:val="18"/>
                <w:szCs w:val="18"/>
              </w:rPr>
            </w:pPr>
            <w:r w:rsidRPr="00A9703C">
              <w:rPr>
                <w:rFonts w:ascii="Arial" w:hAnsi="Arial" w:cs="Arial"/>
                <w:i/>
                <w:iCs/>
                <w:color w:val="000000"/>
                <w:sz w:val="18"/>
                <w:szCs w:val="18"/>
              </w:rPr>
              <w:t>Utilisation approfondie de tous les documents</w:t>
            </w:r>
          </w:p>
          <w:p w14:paraId="6C7CA38E" w14:textId="1AD7940C" w:rsidR="00CC40F4" w:rsidRPr="00CC40F4" w:rsidRDefault="00CC40F4" w:rsidP="00CC40F4">
            <w:pPr>
              <w:ind w:left="-60"/>
              <w:jc w:val="right"/>
              <w:rPr>
                <w:rFonts w:ascii="Arial" w:hAnsi="Arial" w:cs="Arial"/>
                <w:i/>
                <w:iCs/>
                <w:color w:val="000000"/>
                <w:sz w:val="18"/>
                <w:szCs w:val="18"/>
              </w:rPr>
            </w:pPr>
            <w:r>
              <w:rPr>
                <w:rFonts w:ascii="Arial" w:hAnsi="Arial" w:cs="Arial"/>
                <w:i/>
                <w:iCs/>
                <w:color w:val="000000"/>
                <w:sz w:val="18"/>
                <w:szCs w:val="18"/>
              </w:rPr>
              <w:t>(et liens établis entre les documents)</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049B6B63" w14:textId="40D555D6" w:rsidR="00A9703C" w:rsidRPr="00CC40F4" w:rsidRDefault="00CC40F4" w:rsidP="00172D5E">
            <w:pPr>
              <w:ind w:left="-60" w:right="140"/>
              <w:jc w:val="center"/>
              <w:rPr>
                <w:rFonts w:ascii="Arial" w:hAnsi="Arial" w:cs="Arial"/>
                <w:i/>
                <w:iCs/>
                <w:color w:val="000000"/>
                <w:sz w:val="18"/>
                <w:szCs w:val="18"/>
              </w:rPr>
            </w:pPr>
            <w:r w:rsidRPr="00CC40F4">
              <w:rPr>
                <w:rFonts w:ascii="Arial" w:hAnsi="Arial" w:cs="Arial"/>
                <w:i/>
                <w:iCs/>
                <w:color w:val="000000"/>
                <w:sz w:val="18"/>
                <w:szCs w:val="18"/>
              </w:rPr>
              <w:t>1,5</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59735E8C" w14:textId="713CF13E" w:rsidR="00A9703C" w:rsidRPr="00A9703C" w:rsidRDefault="00CC40F4" w:rsidP="00172D5E">
            <w:pPr>
              <w:ind w:left="-60" w:right="140"/>
              <w:jc w:val="center"/>
            </w:pPr>
            <w:r>
              <w:rPr>
                <w:rFonts w:ascii="Arial" w:hAnsi="Arial" w:cs="Arial"/>
                <w:i/>
                <w:iCs/>
                <w:color w:val="000000"/>
                <w:sz w:val="18"/>
                <w:szCs w:val="18"/>
              </w:rPr>
              <w:t>1</w:t>
            </w:r>
            <w:r w:rsidRPr="00A9703C">
              <w:rPr>
                <w:rFonts w:ascii="Arial" w:hAnsi="Arial" w:cs="Arial"/>
                <w:i/>
                <w:iCs/>
                <w:color w:val="000000"/>
                <w:sz w:val="18"/>
                <w:szCs w:val="18"/>
              </w:rPr>
              <w:t>.5</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39FF19CB" w14:textId="7916EA2C" w:rsidR="00A9703C" w:rsidRPr="00A9703C" w:rsidRDefault="00CC40F4" w:rsidP="00172D5E">
            <w:pPr>
              <w:ind w:left="-1060" w:firstLine="1000"/>
              <w:jc w:val="center"/>
            </w:pPr>
            <w:r w:rsidRPr="00A9703C">
              <w:rPr>
                <w:rFonts w:ascii="Arial" w:hAnsi="Arial" w:cs="Arial"/>
                <w:i/>
                <w:iCs/>
                <w:color w:val="000000"/>
                <w:sz w:val="18"/>
                <w:szCs w:val="18"/>
              </w:rPr>
              <w:t>0.5</w:t>
            </w:r>
          </w:p>
        </w:tc>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0A8D6108" w14:textId="77777777" w:rsidR="00A9703C" w:rsidRPr="00A9703C" w:rsidRDefault="00A9703C" w:rsidP="00172D5E">
            <w:pPr>
              <w:ind w:left="-60"/>
              <w:jc w:val="center"/>
            </w:pPr>
            <w:r w:rsidRPr="00A9703C">
              <w:rPr>
                <w:rFonts w:ascii="Arial" w:hAnsi="Arial" w:cs="Arial"/>
                <w:color w:val="000000"/>
                <w:sz w:val="18"/>
                <w:szCs w:val="18"/>
              </w:rPr>
              <w:t>0</w:t>
            </w:r>
          </w:p>
        </w:tc>
      </w:tr>
      <w:tr w:rsidR="00A9703C" w:rsidRPr="00A9703C" w14:paraId="6561D477" w14:textId="77777777" w:rsidTr="00CC40F4">
        <w:trPr>
          <w:trHeight w:val="340"/>
        </w:trPr>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0A42FD3F" w14:textId="77777777" w:rsidR="00A9703C" w:rsidRPr="00A9703C" w:rsidRDefault="00A9703C" w:rsidP="00172D5E">
            <w:pPr>
              <w:ind w:left="-60"/>
              <w:jc w:val="right"/>
            </w:pPr>
            <w:r w:rsidRPr="00A9703C">
              <w:rPr>
                <w:rFonts w:ascii="Arial" w:hAnsi="Arial" w:cs="Arial"/>
                <w:i/>
                <w:iCs/>
                <w:color w:val="000000"/>
                <w:sz w:val="18"/>
                <w:szCs w:val="18"/>
              </w:rPr>
              <w:t>Lecture rigoureuse des données</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top w:w="100" w:type="dxa"/>
              <w:left w:w="20" w:type="dxa"/>
              <w:bottom w:w="100" w:type="dxa"/>
              <w:right w:w="20" w:type="dxa"/>
            </w:tcMar>
            <w:hideMark/>
          </w:tcPr>
          <w:p w14:paraId="46FA220B" w14:textId="25DF37F7" w:rsidR="00A9703C" w:rsidRPr="00CC40F4" w:rsidRDefault="00CC40F4" w:rsidP="00172D5E">
            <w:pPr>
              <w:ind w:left="-60" w:right="140"/>
              <w:jc w:val="center"/>
              <w:rPr>
                <w:rFonts w:ascii="Arial" w:hAnsi="Arial" w:cs="Arial"/>
                <w:i/>
                <w:iCs/>
                <w:color w:val="000000"/>
                <w:sz w:val="18"/>
                <w:szCs w:val="18"/>
              </w:rPr>
            </w:pPr>
            <w:r w:rsidRPr="00CC40F4">
              <w:rPr>
                <w:rFonts w:ascii="Arial" w:hAnsi="Arial" w:cs="Arial"/>
                <w:i/>
                <w:iCs/>
                <w:color w:val="000000"/>
                <w:sz w:val="18"/>
                <w:szCs w:val="18"/>
              </w:rPr>
              <w:t>0,75</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04F8D6C4" w14:textId="77777777" w:rsidR="00A9703C" w:rsidRPr="00A9703C" w:rsidRDefault="00A9703C" w:rsidP="00172D5E">
            <w:pPr>
              <w:ind w:left="-60" w:right="140"/>
              <w:jc w:val="center"/>
            </w:pPr>
            <w:r w:rsidRPr="00A9703C">
              <w:rPr>
                <w:rFonts w:ascii="Arial" w:hAnsi="Arial" w:cs="Arial"/>
                <w:i/>
                <w:iCs/>
                <w:color w:val="000000"/>
                <w:sz w:val="18"/>
                <w:szCs w:val="18"/>
              </w:rPr>
              <w:t>0.5</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5953DDB7" w14:textId="77777777" w:rsidR="00A9703C" w:rsidRPr="00A9703C" w:rsidRDefault="00A9703C" w:rsidP="00172D5E">
            <w:pPr>
              <w:ind w:left="-1060" w:firstLine="1000"/>
              <w:jc w:val="center"/>
            </w:pPr>
            <w:r w:rsidRPr="00A9703C">
              <w:rPr>
                <w:rFonts w:ascii="Arial" w:hAnsi="Arial" w:cs="Arial"/>
                <w:color w:val="000000"/>
                <w:sz w:val="18"/>
                <w:szCs w:val="18"/>
              </w:rPr>
              <w:t>0.25</w:t>
            </w:r>
          </w:p>
        </w:tc>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016D9E62" w14:textId="77777777" w:rsidR="00A9703C" w:rsidRPr="00A9703C" w:rsidRDefault="00A9703C" w:rsidP="00172D5E">
            <w:pPr>
              <w:ind w:left="-60"/>
              <w:jc w:val="center"/>
            </w:pPr>
            <w:r w:rsidRPr="00A9703C">
              <w:rPr>
                <w:rFonts w:ascii="Arial" w:hAnsi="Arial" w:cs="Arial"/>
                <w:color w:val="000000"/>
                <w:sz w:val="18"/>
                <w:szCs w:val="18"/>
              </w:rPr>
              <w:t>0</w:t>
            </w:r>
          </w:p>
        </w:tc>
      </w:tr>
      <w:tr w:rsidR="00CC40F4" w:rsidRPr="00A9703C" w14:paraId="7E2F5A89" w14:textId="77777777" w:rsidTr="00CC40F4">
        <w:trPr>
          <w:trHeight w:val="340"/>
        </w:trPr>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7520C247" w14:textId="77777777" w:rsidR="00CC40F4" w:rsidRPr="00A9703C" w:rsidRDefault="00CC40F4" w:rsidP="00CC40F4">
            <w:pPr>
              <w:ind w:left="-60"/>
              <w:jc w:val="right"/>
            </w:pPr>
            <w:r w:rsidRPr="00A9703C">
              <w:rPr>
                <w:rFonts w:ascii="Arial" w:hAnsi="Arial" w:cs="Arial"/>
                <w:i/>
                <w:iCs/>
                <w:color w:val="000000"/>
                <w:sz w:val="18"/>
                <w:szCs w:val="18"/>
              </w:rPr>
              <w:t>Calculs réalisés/ manipulation des données</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top w:w="100" w:type="dxa"/>
              <w:left w:w="20" w:type="dxa"/>
              <w:bottom w:w="100" w:type="dxa"/>
              <w:right w:w="20" w:type="dxa"/>
            </w:tcMar>
            <w:hideMark/>
          </w:tcPr>
          <w:p w14:paraId="04CA1C6D" w14:textId="56AC7508" w:rsidR="00CC40F4" w:rsidRPr="00CC40F4" w:rsidRDefault="00CC40F4" w:rsidP="00CC40F4">
            <w:pPr>
              <w:ind w:left="-60" w:right="140"/>
              <w:jc w:val="center"/>
            </w:pPr>
            <w:r w:rsidRPr="00CC40F4">
              <w:rPr>
                <w:rFonts w:ascii="Arial" w:hAnsi="Arial" w:cs="Arial"/>
                <w:i/>
                <w:iCs/>
                <w:color w:val="000000"/>
                <w:sz w:val="18"/>
                <w:szCs w:val="18"/>
              </w:rPr>
              <w:t>0,75</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58B1342C" w14:textId="77777777" w:rsidR="00CC40F4" w:rsidRPr="00A9703C" w:rsidRDefault="00CC40F4" w:rsidP="00CC40F4">
            <w:pPr>
              <w:ind w:left="-60" w:right="140"/>
              <w:jc w:val="center"/>
            </w:pPr>
            <w:r w:rsidRPr="00A9703C">
              <w:rPr>
                <w:rFonts w:ascii="Arial" w:hAnsi="Arial" w:cs="Arial"/>
                <w:i/>
                <w:iCs/>
                <w:color w:val="000000"/>
                <w:sz w:val="18"/>
                <w:szCs w:val="18"/>
              </w:rPr>
              <w:t>0.5</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212B6D21" w14:textId="77777777" w:rsidR="00CC40F4" w:rsidRPr="00A9703C" w:rsidRDefault="00CC40F4" w:rsidP="00CC40F4">
            <w:pPr>
              <w:ind w:left="-1060" w:firstLine="1000"/>
              <w:jc w:val="center"/>
            </w:pPr>
            <w:r w:rsidRPr="00A9703C">
              <w:rPr>
                <w:rFonts w:ascii="Arial" w:hAnsi="Arial" w:cs="Arial"/>
                <w:color w:val="000000"/>
                <w:sz w:val="18"/>
                <w:szCs w:val="18"/>
              </w:rPr>
              <w:t>0.25</w:t>
            </w:r>
          </w:p>
        </w:tc>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1A06491B" w14:textId="77777777" w:rsidR="00CC40F4" w:rsidRPr="00A9703C" w:rsidRDefault="00CC40F4" w:rsidP="00CC40F4">
            <w:pPr>
              <w:ind w:left="-60"/>
              <w:jc w:val="center"/>
            </w:pPr>
            <w:r w:rsidRPr="00A9703C">
              <w:rPr>
                <w:rFonts w:ascii="Arial" w:hAnsi="Arial" w:cs="Arial"/>
                <w:color w:val="000000"/>
                <w:sz w:val="18"/>
                <w:szCs w:val="18"/>
              </w:rPr>
              <w:t>0</w:t>
            </w:r>
          </w:p>
        </w:tc>
      </w:tr>
      <w:tr w:rsidR="00CC40F4" w:rsidRPr="00A9703C" w14:paraId="22C5AA99"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80" w:type="dxa"/>
              <w:bottom w:w="100" w:type="dxa"/>
              <w:right w:w="80" w:type="dxa"/>
            </w:tcMar>
            <w:hideMark/>
          </w:tcPr>
          <w:p w14:paraId="42298531" w14:textId="77777777" w:rsidR="00CC40F4" w:rsidRPr="00A9703C" w:rsidRDefault="00CC40F4" w:rsidP="00CC40F4">
            <w:pPr>
              <w:ind w:left="-60"/>
              <w:jc w:val="both"/>
            </w:pPr>
            <w:r w:rsidRPr="00A9703C">
              <w:rPr>
                <w:rFonts w:ascii="Arial" w:hAnsi="Arial" w:cs="Arial"/>
                <w:b/>
                <w:bCs/>
                <w:color w:val="000000"/>
                <w:sz w:val="18"/>
                <w:szCs w:val="18"/>
              </w:rPr>
              <w:t xml:space="preserve">C - Construire un raisonnement cohérent qui répond au sujet en paragraphes argumentés         </w:t>
            </w:r>
          </w:p>
          <w:p w14:paraId="4DE793A6" w14:textId="77777777" w:rsidR="00CC40F4" w:rsidRPr="00A9703C" w:rsidRDefault="00CC40F4" w:rsidP="00CC40F4">
            <w:pPr>
              <w:ind w:left="-60"/>
              <w:jc w:val="right"/>
            </w:pPr>
            <w:r w:rsidRPr="00A9703C">
              <w:rPr>
                <w:rFonts w:ascii="Arial" w:hAnsi="Arial" w:cs="Arial"/>
                <w:b/>
                <w:bCs/>
                <w:color w:val="000000"/>
                <w:sz w:val="18"/>
                <w:szCs w:val="18"/>
              </w:rPr>
              <w:t>(</w:t>
            </w:r>
            <w:r w:rsidRPr="00A9703C">
              <w:rPr>
                <w:rFonts w:ascii="Arial" w:hAnsi="Arial" w:cs="Arial"/>
                <w:b/>
                <w:bCs/>
                <w:i/>
                <w:iCs/>
                <w:color w:val="000000"/>
                <w:sz w:val="18"/>
                <w:szCs w:val="18"/>
              </w:rPr>
              <w:t>3 points)</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481821E5" w14:textId="77777777" w:rsidR="00CC40F4" w:rsidRPr="00A9703C" w:rsidRDefault="00CC40F4" w:rsidP="00CC40F4">
            <w:pPr>
              <w:ind w:left="80" w:right="-20"/>
            </w:pPr>
            <w:r w:rsidRPr="00A9703C">
              <w:rPr>
                <w:rFonts w:ascii="Arial" w:hAnsi="Arial" w:cs="Arial"/>
                <w:i/>
                <w:iCs/>
                <w:color w:val="000000"/>
                <w:sz w:val="18"/>
                <w:szCs w:val="18"/>
              </w:rPr>
              <w:t> </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60D918D1" w14:textId="77777777" w:rsidR="00CC40F4" w:rsidRPr="00A9703C" w:rsidRDefault="00CC40F4" w:rsidP="00CC40F4">
            <w:pPr>
              <w:ind w:left="80" w:right="-160"/>
            </w:pPr>
            <w:r w:rsidRPr="00A9703C">
              <w:rPr>
                <w:rFonts w:ascii="Arial" w:hAnsi="Arial" w:cs="Arial"/>
                <w:i/>
                <w:iCs/>
                <w:color w:val="000000"/>
                <w:sz w:val="18"/>
                <w:szCs w:val="18"/>
              </w:rPr>
              <w:t> </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039A06D6" w14:textId="77777777" w:rsidR="00CC40F4" w:rsidRPr="00A9703C" w:rsidRDefault="00CC40F4" w:rsidP="00CC40F4">
            <w:pPr>
              <w:ind w:left="-1060" w:firstLine="1000"/>
            </w:pPr>
            <w:r w:rsidRPr="00A9703C">
              <w:rPr>
                <w:rFonts w:ascii="Arial" w:hAnsi="Arial" w:cs="Arial"/>
                <w:color w:val="000000"/>
                <w:sz w:val="18"/>
                <w:szCs w:val="18"/>
              </w:rPr>
              <w:t> </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80" w:type="dxa"/>
              <w:bottom w:w="100" w:type="dxa"/>
              <w:right w:w="80" w:type="dxa"/>
            </w:tcMar>
            <w:hideMark/>
          </w:tcPr>
          <w:p w14:paraId="4704EB5A" w14:textId="77777777" w:rsidR="00CC40F4" w:rsidRPr="00A9703C" w:rsidRDefault="00CC40F4" w:rsidP="00CC40F4">
            <w:pPr>
              <w:ind w:left="-60"/>
            </w:pPr>
            <w:r w:rsidRPr="00A9703C">
              <w:rPr>
                <w:rFonts w:ascii="Arial" w:hAnsi="Arial" w:cs="Arial"/>
                <w:color w:val="000000"/>
                <w:sz w:val="18"/>
                <w:szCs w:val="18"/>
              </w:rPr>
              <w:t> </w:t>
            </w:r>
          </w:p>
        </w:tc>
      </w:tr>
      <w:tr w:rsidR="00CC40F4" w:rsidRPr="00A9703C" w14:paraId="7EF87C12"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142E6D53" w14:textId="77777777" w:rsidR="00CC40F4" w:rsidRPr="00A9703C" w:rsidRDefault="00CC40F4" w:rsidP="00CC40F4">
            <w:pPr>
              <w:ind w:left="-60"/>
              <w:jc w:val="right"/>
            </w:pPr>
            <w:r w:rsidRPr="00A9703C">
              <w:rPr>
                <w:rFonts w:ascii="Arial" w:hAnsi="Arial" w:cs="Arial"/>
                <w:i/>
                <w:iCs/>
                <w:color w:val="000000"/>
                <w:sz w:val="18"/>
                <w:szCs w:val="18"/>
              </w:rPr>
              <w:t>Construction d’un développement cohérent et structuré</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5424D667" w14:textId="77777777" w:rsidR="00CC40F4" w:rsidRPr="00A9703C" w:rsidRDefault="00CC40F4" w:rsidP="00CC40F4">
            <w:pPr>
              <w:ind w:left="-60" w:right="140"/>
              <w:jc w:val="center"/>
            </w:pPr>
            <w:r w:rsidRPr="00A9703C">
              <w:rPr>
                <w:rFonts w:ascii="Arial" w:hAnsi="Arial" w:cs="Arial"/>
                <w:i/>
                <w:iCs/>
                <w:color w:val="000000"/>
                <w:sz w:val="18"/>
                <w:szCs w:val="18"/>
              </w:rPr>
              <w:t>1</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244211AD" w14:textId="77777777" w:rsidR="00CC40F4" w:rsidRPr="00A9703C" w:rsidRDefault="00CC40F4" w:rsidP="00CC40F4">
            <w:pPr>
              <w:ind w:left="-60" w:right="140"/>
              <w:jc w:val="center"/>
            </w:pPr>
            <w:r w:rsidRPr="00A9703C">
              <w:rPr>
                <w:rFonts w:ascii="Arial" w:hAnsi="Arial" w:cs="Arial"/>
                <w:i/>
                <w:iCs/>
                <w:color w:val="000000"/>
                <w:sz w:val="18"/>
                <w:szCs w:val="18"/>
              </w:rPr>
              <w:t>0.5</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15ACCEAD" w14:textId="77777777" w:rsidR="00CC40F4" w:rsidRPr="00A9703C" w:rsidRDefault="00CC40F4" w:rsidP="00CC40F4">
            <w:pPr>
              <w:ind w:left="-1060" w:firstLine="1000"/>
              <w:jc w:val="center"/>
            </w:pPr>
            <w:r w:rsidRPr="00A9703C">
              <w:rPr>
                <w:rFonts w:ascii="Arial" w:hAnsi="Arial" w:cs="Arial"/>
                <w:color w:val="000000"/>
                <w:sz w:val="18"/>
                <w:szCs w:val="18"/>
              </w:rPr>
              <w:t>0.25</w:t>
            </w:r>
          </w:p>
        </w:tc>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21817880" w14:textId="77777777" w:rsidR="00CC40F4" w:rsidRPr="00A9703C" w:rsidRDefault="00CC40F4" w:rsidP="00CC40F4">
            <w:pPr>
              <w:ind w:left="-60"/>
              <w:jc w:val="center"/>
            </w:pPr>
            <w:r w:rsidRPr="00A9703C">
              <w:rPr>
                <w:rFonts w:ascii="Arial" w:hAnsi="Arial" w:cs="Arial"/>
                <w:color w:val="000000"/>
                <w:sz w:val="18"/>
                <w:szCs w:val="18"/>
              </w:rPr>
              <w:t>0</w:t>
            </w:r>
          </w:p>
        </w:tc>
      </w:tr>
      <w:tr w:rsidR="00CC40F4" w:rsidRPr="00A9703C" w14:paraId="6C279880"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1DBCB9E0" w14:textId="77777777" w:rsidR="00CC40F4" w:rsidRPr="00A9703C" w:rsidRDefault="00CC40F4" w:rsidP="00CC40F4">
            <w:pPr>
              <w:ind w:left="-60"/>
              <w:jc w:val="right"/>
            </w:pPr>
            <w:r w:rsidRPr="00A9703C">
              <w:rPr>
                <w:rFonts w:ascii="Arial" w:hAnsi="Arial" w:cs="Arial"/>
                <w:i/>
                <w:iCs/>
                <w:color w:val="000000"/>
                <w:sz w:val="18"/>
                <w:szCs w:val="18"/>
              </w:rPr>
              <w:t>Qualité de l'argumentation</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6C337940" w14:textId="77777777" w:rsidR="00CC40F4" w:rsidRPr="00A9703C" w:rsidRDefault="00CC40F4" w:rsidP="00CC40F4">
            <w:pPr>
              <w:ind w:left="-60" w:right="140"/>
              <w:jc w:val="center"/>
            </w:pPr>
            <w:r w:rsidRPr="00A9703C">
              <w:rPr>
                <w:rFonts w:ascii="Arial" w:hAnsi="Arial" w:cs="Arial"/>
                <w:i/>
                <w:iCs/>
                <w:color w:val="000000"/>
                <w:sz w:val="18"/>
                <w:szCs w:val="18"/>
              </w:rPr>
              <w:t>2</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0DBF72E8" w14:textId="77777777" w:rsidR="00CC40F4" w:rsidRPr="00A9703C" w:rsidRDefault="00CC40F4" w:rsidP="00CC40F4">
            <w:pPr>
              <w:ind w:left="-60" w:right="140"/>
              <w:jc w:val="center"/>
            </w:pPr>
            <w:r w:rsidRPr="00A9703C">
              <w:rPr>
                <w:rFonts w:ascii="Arial" w:hAnsi="Arial" w:cs="Arial"/>
                <w:i/>
                <w:iCs/>
                <w:color w:val="000000"/>
                <w:sz w:val="18"/>
                <w:szCs w:val="18"/>
              </w:rPr>
              <w:t>1.5</w:t>
            </w:r>
          </w:p>
        </w:tc>
        <w:tc>
          <w:tcPr>
            <w:tcW w:w="0" w:type="auto"/>
            <w:tcBorders>
              <w:top w:val="single" w:sz="8" w:space="0" w:color="00000A"/>
              <w:left w:val="single" w:sz="8" w:space="0" w:color="00000A"/>
              <w:bottom w:val="single" w:sz="8" w:space="0" w:color="00000A"/>
              <w:right w:val="single" w:sz="8" w:space="0" w:color="00000A"/>
            </w:tcBorders>
            <w:tcMar>
              <w:top w:w="100" w:type="dxa"/>
              <w:left w:w="20" w:type="dxa"/>
              <w:bottom w:w="100" w:type="dxa"/>
              <w:right w:w="20" w:type="dxa"/>
            </w:tcMar>
            <w:hideMark/>
          </w:tcPr>
          <w:p w14:paraId="04A7DC11" w14:textId="77777777" w:rsidR="00CC40F4" w:rsidRPr="00A9703C" w:rsidRDefault="00CC40F4" w:rsidP="00CC40F4">
            <w:pPr>
              <w:ind w:left="-1060" w:firstLine="1000"/>
              <w:jc w:val="center"/>
            </w:pPr>
            <w:r w:rsidRPr="00A9703C">
              <w:rPr>
                <w:rFonts w:ascii="Arial" w:hAnsi="Arial" w:cs="Arial"/>
                <w:color w:val="000000"/>
                <w:sz w:val="18"/>
                <w:szCs w:val="18"/>
              </w:rPr>
              <w:t>1</w:t>
            </w:r>
          </w:p>
        </w:tc>
        <w:tc>
          <w:tcPr>
            <w:tcW w:w="0" w:type="auto"/>
            <w:tcBorders>
              <w:top w:val="single" w:sz="8" w:space="0" w:color="00000A"/>
              <w:left w:val="single" w:sz="8" w:space="0" w:color="00000A"/>
              <w:bottom w:val="single" w:sz="8" w:space="0" w:color="00000A"/>
              <w:right w:val="single" w:sz="8" w:space="0" w:color="00000A"/>
            </w:tcBorders>
            <w:tcMar>
              <w:top w:w="100" w:type="dxa"/>
              <w:left w:w="80" w:type="dxa"/>
              <w:bottom w:w="100" w:type="dxa"/>
              <w:right w:w="80" w:type="dxa"/>
            </w:tcMar>
            <w:hideMark/>
          </w:tcPr>
          <w:p w14:paraId="36B22AFA" w14:textId="77777777" w:rsidR="00CC40F4" w:rsidRPr="00A9703C" w:rsidRDefault="00CC40F4" w:rsidP="00CC40F4">
            <w:pPr>
              <w:ind w:left="-60"/>
              <w:jc w:val="center"/>
            </w:pPr>
            <w:r w:rsidRPr="00A9703C">
              <w:rPr>
                <w:rFonts w:ascii="Arial" w:hAnsi="Arial" w:cs="Arial"/>
                <w:color w:val="000000"/>
                <w:sz w:val="18"/>
                <w:szCs w:val="18"/>
              </w:rPr>
              <w:t>0</w:t>
            </w:r>
          </w:p>
        </w:tc>
      </w:tr>
      <w:tr w:rsidR="00CC40F4" w:rsidRPr="00A9703C" w14:paraId="56809647" w14:textId="77777777" w:rsidTr="00172D5E">
        <w:trPr>
          <w:trHeight w:val="340"/>
        </w:trPr>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80" w:type="dxa"/>
              <w:bottom w:w="100" w:type="dxa"/>
              <w:right w:w="80" w:type="dxa"/>
            </w:tcMar>
            <w:hideMark/>
          </w:tcPr>
          <w:p w14:paraId="5F46A873" w14:textId="4D786AE3" w:rsidR="00CC40F4" w:rsidRPr="00A9703C" w:rsidRDefault="00CC40F4" w:rsidP="00CC40F4">
            <w:pPr>
              <w:ind w:left="-60"/>
            </w:pPr>
            <w:r w:rsidRPr="00A9703C">
              <w:rPr>
                <w:rFonts w:ascii="Arial" w:hAnsi="Arial" w:cs="Arial"/>
                <w:b/>
                <w:bCs/>
                <w:color w:val="000000"/>
                <w:sz w:val="18"/>
                <w:szCs w:val="18"/>
              </w:rPr>
              <w:t>D- Rédiger en utilisant une écriture lisible, une expression claire et une présentation soignée.</w:t>
            </w:r>
            <w:r>
              <w:rPr>
                <w:rFonts w:ascii="Arial" w:hAnsi="Arial" w:cs="Arial"/>
                <w:b/>
                <w:bCs/>
                <w:color w:val="000000"/>
                <w:sz w:val="18"/>
                <w:szCs w:val="18"/>
              </w:rPr>
              <w:t xml:space="preserve"> (pour l’</w:t>
            </w:r>
            <w:r w:rsidR="004068B1">
              <w:rPr>
                <w:rFonts w:ascii="Arial" w:hAnsi="Arial" w:cs="Arial"/>
                <w:b/>
                <w:bCs/>
                <w:color w:val="000000"/>
                <w:sz w:val="18"/>
                <w:szCs w:val="18"/>
              </w:rPr>
              <w:t>ensemble</w:t>
            </w:r>
            <w:r>
              <w:rPr>
                <w:rFonts w:ascii="Arial" w:hAnsi="Arial" w:cs="Arial"/>
                <w:b/>
                <w:bCs/>
                <w:color w:val="000000"/>
                <w:sz w:val="18"/>
                <w:szCs w:val="18"/>
              </w:rPr>
              <w:t xml:space="preserve"> de la copie)</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34B93A2A" w14:textId="77777777" w:rsidR="00CC40F4" w:rsidRPr="00A9703C" w:rsidRDefault="00CC40F4" w:rsidP="00CC40F4">
            <w:pPr>
              <w:ind w:left="-60"/>
              <w:jc w:val="center"/>
            </w:pPr>
            <w:r w:rsidRPr="00A9703C">
              <w:rPr>
                <w:rFonts w:ascii="Arial" w:hAnsi="Arial" w:cs="Arial"/>
                <w:color w:val="000000"/>
                <w:sz w:val="18"/>
                <w:szCs w:val="18"/>
              </w:rPr>
              <w:t>0</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40F936CC" w14:textId="77777777" w:rsidR="00CC40F4" w:rsidRPr="00A9703C" w:rsidRDefault="00CC40F4" w:rsidP="00CC40F4">
            <w:pPr>
              <w:ind w:left="-60"/>
              <w:jc w:val="center"/>
            </w:pPr>
            <w:r w:rsidRPr="00A9703C">
              <w:rPr>
                <w:rFonts w:ascii="Arial" w:hAnsi="Arial" w:cs="Arial"/>
                <w:color w:val="000000"/>
                <w:sz w:val="18"/>
                <w:szCs w:val="18"/>
              </w:rPr>
              <w:t>- 0,25</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20" w:type="dxa"/>
              <w:bottom w:w="100" w:type="dxa"/>
              <w:right w:w="20" w:type="dxa"/>
            </w:tcMar>
            <w:hideMark/>
          </w:tcPr>
          <w:p w14:paraId="33B80C46" w14:textId="77777777" w:rsidR="00CC40F4" w:rsidRPr="00A9703C" w:rsidRDefault="00CC40F4" w:rsidP="00CC40F4">
            <w:pPr>
              <w:ind w:left="-1060" w:firstLine="1000"/>
              <w:jc w:val="center"/>
            </w:pPr>
            <w:r w:rsidRPr="00A9703C">
              <w:rPr>
                <w:rFonts w:ascii="Arial" w:hAnsi="Arial" w:cs="Arial"/>
                <w:color w:val="000000"/>
                <w:sz w:val="18"/>
                <w:szCs w:val="18"/>
              </w:rPr>
              <w:t>- 0.5</w:t>
            </w:r>
          </w:p>
        </w:tc>
        <w:tc>
          <w:tcPr>
            <w:tcW w:w="0" w:type="auto"/>
            <w:tcBorders>
              <w:top w:val="single" w:sz="8" w:space="0" w:color="00000A"/>
              <w:left w:val="single" w:sz="8" w:space="0" w:color="00000A"/>
              <w:bottom w:val="single" w:sz="8" w:space="0" w:color="00000A"/>
              <w:right w:val="single" w:sz="8" w:space="0" w:color="00000A"/>
            </w:tcBorders>
            <w:shd w:val="clear" w:color="auto" w:fill="D9E2F3"/>
            <w:tcMar>
              <w:top w:w="100" w:type="dxa"/>
              <w:left w:w="80" w:type="dxa"/>
              <w:bottom w:w="100" w:type="dxa"/>
              <w:right w:w="80" w:type="dxa"/>
            </w:tcMar>
            <w:hideMark/>
          </w:tcPr>
          <w:p w14:paraId="36BB9CF1" w14:textId="77777777" w:rsidR="00CC40F4" w:rsidRPr="00A9703C" w:rsidRDefault="00CC40F4" w:rsidP="00CC40F4">
            <w:pPr>
              <w:ind w:left="-60"/>
              <w:jc w:val="center"/>
            </w:pPr>
            <w:r w:rsidRPr="00A9703C">
              <w:rPr>
                <w:rFonts w:ascii="Arial" w:hAnsi="Arial" w:cs="Arial"/>
                <w:color w:val="000000"/>
                <w:sz w:val="18"/>
                <w:szCs w:val="18"/>
              </w:rPr>
              <w:t>- 1</w:t>
            </w:r>
          </w:p>
        </w:tc>
      </w:tr>
    </w:tbl>
    <w:p w14:paraId="258B8406" w14:textId="77777777" w:rsidR="00A9703C" w:rsidRDefault="00A9703C" w:rsidP="00F03100"/>
    <w:sectPr w:rsidR="00A9703C" w:rsidSect="004501E1">
      <w:pgSz w:w="11900" w:h="16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623A5"/>
    <w:multiLevelType w:val="hybridMultilevel"/>
    <w:tmpl w:val="933C055E"/>
    <w:lvl w:ilvl="0" w:tplc="D83030B8">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85644F"/>
    <w:multiLevelType w:val="multilevel"/>
    <w:tmpl w:val="1216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70CC2"/>
    <w:multiLevelType w:val="hybridMultilevel"/>
    <w:tmpl w:val="95AEADDE"/>
    <w:lvl w:ilvl="0" w:tplc="26887A96">
      <w:start w:val="4"/>
      <w:numFmt w:val="bullet"/>
      <w:lvlText w:val="-"/>
      <w:lvlJc w:val="left"/>
      <w:pPr>
        <w:ind w:left="360" w:hanging="360"/>
      </w:pPr>
      <w:rPr>
        <w:rFonts w:ascii="Arial" w:eastAsia="Arial" w:hAnsi="Arial" w:cs="Arial" w:hint="default"/>
        <w:b/>
        <w:i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1E1"/>
    <w:rsid w:val="00057AB5"/>
    <w:rsid w:val="00065AE5"/>
    <w:rsid w:val="00072FE3"/>
    <w:rsid w:val="000A29D0"/>
    <w:rsid w:val="000B6289"/>
    <w:rsid w:val="000C468E"/>
    <w:rsid w:val="00172D5E"/>
    <w:rsid w:val="0017752F"/>
    <w:rsid w:val="00204834"/>
    <w:rsid w:val="0021437D"/>
    <w:rsid w:val="00260356"/>
    <w:rsid w:val="002A10AE"/>
    <w:rsid w:val="002C0137"/>
    <w:rsid w:val="002E79D7"/>
    <w:rsid w:val="002F2F46"/>
    <w:rsid w:val="00340FC3"/>
    <w:rsid w:val="003D2553"/>
    <w:rsid w:val="003E5E2D"/>
    <w:rsid w:val="004068B1"/>
    <w:rsid w:val="004501E1"/>
    <w:rsid w:val="00477880"/>
    <w:rsid w:val="00485584"/>
    <w:rsid w:val="00494A20"/>
    <w:rsid w:val="004D5F6C"/>
    <w:rsid w:val="004F1053"/>
    <w:rsid w:val="00502019"/>
    <w:rsid w:val="00541463"/>
    <w:rsid w:val="005867FC"/>
    <w:rsid w:val="0067281A"/>
    <w:rsid w:val="00697AF0"/>
    <w:rsid w:val="007671A4"/>
    <w:rsid w:val="00805F6C"/>
    <w:rsid w:val="008D55CE"/>
    <w:rsid w:val="008D6711"/>
    <w:rsid w:val="009264D1"/>
    <w:rsid w:val="009435E5"/>
    <w:rsid w:val="00947A79"/>
    <w:rsid w:val="00990338"/>
    <w:rsid w:val="009950FB"/>
    <w:rsid w:val="009B2CFB"/>
    <w:rsid w:val="00A46088"/>
    <w:rsid w:val="00A6340E"/>
    <w:rsid w:val="00A6766D"/>
    <w:rsid w:val="00A9542D"/>
    <w:rsid w:val="00A9703C"/>
    <w:rsid w:val="00AE5759"/>
    <w:rsid w:val="00AF2AE6"/>
    <w:rsid w:val="00B45623"/>
    <w:rsid w:val="00B70E94"/>
    <w:rsid w:val="00B74C0C"/>
    <w:rsid w:val="00C7639D"/>
    <w:rsid w:val="00CA6E81"/>
    <w:rsid w:val="00CB7C8C"/>
    <w:rsid w:val="00CC40F4"/>
    <w:rsid w:val="00DB0A96"/>
    <w:rsid w:val="00DC45B2"/>
    <w:rsid w:val="00DD07BD"/>
    <w:rsid w:val="00E54DDF"/>
    <w:rsid w:val="00E553FA"/>
    <w:rsid w:val="00E8670A"/>
    <w:rsid w:val="00EA3FCE"/>
    <w:rsid w:val="00F03100"/>
    <w:rsid w:val="00F24EC3"/>
    <w:rsid w:val="00F37C83"/>
    <w:rsid w:val="00F65B17"/>
    <w:rsid w:val="00F95C3D"/>
    <w:rsid w:val="00FC3DC5"/>
    <w:rsid w:val="00FD0398"/>
    <w:rsid w:val="00FD21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2CA47"/>
  <w15:chartTrackingRefBased/>
  <w15:docId w15:val="{4AB0F840-4CD5-7142-8E5C-E52CFAE4B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E2D"/>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3E5E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B70E94"/>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50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7880"/>
    <w:pPr>
      <w:spacing w:before="100" w:beforeAutospacing="1" w:after="100" w:afterAutospacing="1"/>
    </w:pPr>
  </w:style>
  <w:style w:type="character" w:customStyle="1" w:styleId="Titre2Car">
    <w:name w:val="Titre 2 Car"/>
    <w:basedOn w:val="Policepardfaut"/>
    <w:link w:val="Titre2"/>
    <w:uiPriority w:val="9"/>
    <w:rsid w:val="00B70E94"/>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B70E94"/>
    <w:rPr>
      <w:color w:val="0000FF"/>
      <w:u w:val="single"/>
    </w:rPr>
  </w:style>
  <w:style w:type="character" w:styleId="Accentuation">
    <w:name w:val="Emphasis"/>
    <w:basedOn w:val="Policepardfaut"/>
    <w:uiPriority w:val="20"/>
    <w:qFormat/>
    <w:rsid w:val="00B70E94"/>
    <w:rPr>
      <w:i/>
      <w:iCs/>
    </w:rPr>
  </w:style>
  <w:style w:type="character" w:customStyle="1" w:styleId="Lgende1">
    <w:name w:val="Légende1"/>
    <w:basedOn w:val="Policepardfaut"/>
    <w:rsid w:val="00B70E94"/>
  </w:style>
  <w:style w:type="character" w:customStyle="1" w:styleId="Titre1Car">
    <w:name w:val="Titre 1 Car"/>
    <w:basedOn w:val="Policepardfaut"/>
    <w:link w:val="Titre1"/>
    <w:uiPriority w:val="9"/>
    <w:rsid w:val="003E5E2D"/>
    <w:rPr>
      <w:rFonts w:asciiTheme="majorHAnsi" w:eastAsiaTheme="majorEastAsia" w:hAnsiTheme="majorHAnsi" w:cstheme="majorBidi"/>
      <w:color w:val="2F5496" w:themeColor="accent1" w:themeShade="BF"/>
      <w:sz w:val="32"/>
      <w:szCs w:val="32"/>
    </w:rPr>
  </w:style>
  <w:style w:type="character" w:styleId="lev">
    <w:name w:val="Strong"/>
    <w:basedOn w:val="Policepardfaut"/>
    <w:uiPriority w:val="22"/>
    <w:qFormat/>
    <w:rsid w:val="003E5E2D"/>
    <w:rPr>
      <w:b/>
      <w:bCs/>
    </w:rPr>
  </w:style>
  <w:style w:type="character" w:customStyle="1" w:styleId="nobr">
    <w:name w:val="nobr"/>
    <w:basedOn w:val="Policepardfaut"/>
    <w:rsid w:val="003E5E2D"/>
  </w:style>
  <w:style w:type="character" w:styleId="Mentionnonrsolue">
    <w:name w:val="Unresolved Mention"/>
    <w:basedOn w:val="Policepardfaut"/>
    <w:uiPriority w:val="99"/>
    <w:semiHidden/>
    <w:unhideWhenUsed/>
    <w:rsid w:val="003E5E2D"/>
    <w:rPr>
      <w:color w:val="605E5C"/>
      <w:shd w:val="clear" w:color="auto" w:fill="E1DFDD"/>
    </w:rPr>
  </w:style>
  <w:style w:type="paragraph" w:styleId="Paragraphedeliste">
    <w:name w:val="List Paragraph"/>
    <w:basedOn w:val="Normal"/>
    <w:uiPriority w:val="34"/>
    <w:qFormat/>
    <w:rsid w:val="00177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03075">
      <w:bodyDiv w:val="1"/>
      <w:marLeft w:val="0"/>
      <w:marRight w:val="0"/>
      <w:marTop w:val="0"/>
      <w:marBottom w:val="0"/>
      <w:divBdr>
        <w:top w:val="none" w:sz="0" w:space="0" w:color="auto"/>
        <w:left w:val="none" w:sz="0" w:space="0" w:color="auto"/>
        <w:bottom w:val="none" w:sz="0" w:space="0" w:color="auto"/>
        <w:right w:val="none" w:sz="0" w:space="0" w:color="auto"/>
      </w:divBdr>
    </w:div>
    <w:div w:id="243926258">
      <w:bodyDiv w:val="1"/>
      <w:marLeft w:val="0"/>
      <w:marRight w:val="0"/>
      <w:marTop w:val="0"/>
      <w:marBottom w:val="0"/>
      <w:divBdr>
        <w:top w:val="none" w:sz="0" w:space="0" w:color="auto"/>
        <w:left w:val="none" w:sz="0" w:space="0" w:color="auto"/>
        <w:bottom w:val="none" w:sz="0" w:space="0" w:color="auto"/>
        <w:right w:val="none" w:sz="0" w:space="0" w:color="auto"/>
      </w:divBdr>
      <w:divsChild>
        <w:div w:id="819226672">
          <w:marLeft w:val="0"/>
          <w:marRight w:val="0"/>
          <w:marTop w:val="0"/>
          <w:marBottom w:val="0"/>
          <w:divBdr>
            <w:top w:val="none" w:sz="0" w:space="0" w:color="auto"/>
            <w:left w:val="none" w:sz="0" w:space="0" w:color="auto"/>
            <w:bottom w:val="none" w:sz="0" w:space="0" w:color="auto"/>
            <w:right w:val="none" w:sz="0" w:space="0" w:color="auto"/>
          </w:divBdr>
          <w:divsChild>
            <w:div w:id="1810130599">
              <w:marLeft w:val="0"/>
              <w:marRight w:val="0"/>
              <w:marTop w:val="0"/>
              <w:marBottom w:val="0"/>
              <w:divBdr>
                <w:top w:val="none" w:sz="0" w:space="0" w:color="auto"/>
                <w:left w:val="none" w:sz="0" w:space="0" w:color="auto"/>
                <w:bottom w:val="none" w:sz="0" w:space="0" w:color="auto"/>
                <w:right w:val="none" w:sz="0" w:space="0" w:color="auto"/>
              </w:divBdr>
              <w:divsChild>
                <w:div w:id="1086613974">
                  <w:marLeft w:val="0"/>
                  <w:marRight w:val="0"/>
                  <w:marTop w:val="0"/>
                  <w:marBottom w:val="0"/>
                  <w:divBdr>
                    <w:top w:val="none" w:sz="0" w:space="0" w:color="auto"/>
                    <w:left w:val="none" w:sz="0" w:space="0" w:color="auto"/>
                    <w:bottom w:val="none" w:sz="0" w:space="0" w:color="auto"/>
                    <w:right w:val="none" w:sz="0" w:space="0" w:color="auto"/>
                  </w:divBdr>
                  <w:divsChild>
                    <w:div w:id="11370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770973">
      <w:bodyDiv w:val="1"/>
      <w:marLeft w:val="0"/>
      <w:marRight w:val="0"/>
      <w:marTop w:val="0"/>
      <w:marBottom w:val="0"/>
      <w:divBdr>
        <w:top w:val="none" w:sz="0" w:space="0" w:color="auto"/>
        <w:left w:val="none" w:sz="0" w:space="0" w:color="auto"/>
        <w:bottom w:val="none" w:sz="0" w:space="0" w:color="auto"/>
        <w:right w:val="none" w:sz="0" w:space="0" w:color="auto"/>
      </w:divBdr>
      <w:divsChild>
        <w:div w:id="544292396">
          <w:marLeft w:val="0"/>
          <w:marRight w:val="0"/>
          <w:marTop w:val="0"/>
          <w:marBottom w:val="0"/>
          <w:divBdr>
            <w:top w:val="none" w:sz="0" w:space="0" w:color="auto"/>
            <w:left w:val="none" w:sz="0" w:space="0" w:color="auto"/>
            <w:bottom w:val="none" w:sz="0" w:space="0" w:color="auto"/>
            <w:right w:val="none" w:sz="0" w:space="0" w:color="auto"/>
          </w:divBdr>
          <w:divsChild>
            <w:div w:id="1682194104">
              <w:marLeft w:val="0"/>
              <w:marRight w:val="0"/>
              <w:marTop w:val="0"/>
              <w:marBottom w:val="0"/>
              <w:divBdr>
                <w:top w:val="none" w:sz="0" w:space="0" w:color="auto"/>
                <w:left w:val="none" w:sz="0" w:space="0" w:color="auto"/>
                <w:bottom w:val="none" w:sz="0" w:space="0" w:color="auto"/>
                <w:right w:val="none" w:sz="0" w:space="0" w:color="auto"/>
              </w:divBdr>
              <w:divsChild>
                <w:div w:id="15827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8205">
      <w:bodyDiv w:val="1"/>
      <w:marLeft w:val="0"/>
      <w:marRight w:val="0"/>
      <w:marTop w:val="0"/>
      <w:marBottom w:val="0"/>
      <w:divBdr>
        <w:top w:val="none" w:sz="0" w:space="0" w:color="auto"/>
        <w:left w:val="none" w:sz="0" w:space="0" w:color="auto"/>
        <w:bottom w:val="none" w:sz="0" w:space="0" w:color="auto"/>
        <w:right w:val="none" w:sz="0" w:space="0" w:color="auto"/>
      </w:divBdr>
      <w:divsChild>
        <w:div w:id="1357124684">
          <w:marLeft w:val="0"/>
          <w:marRight w:val="0"/>
          <w:marTop w:val="0"/>
          <w:marBottom w:val="0"/>
          <w:divBdr>
            <w:top w:val="none" w:sz="0" w:space="0" w:color="auto"/>
            <w:left w:val="none" w:sz="0" w:space="0" w:color="auto"/>
            <w:bottom w:val="none" w:sz="0" w:space="0" w:color="auto"/>
            <w:right w:val="none" w:sz="0" w:space="0" w:color="auto"/>
          </w:divBdr>
          <w:divsChild>
            <w:div w:id="11201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62320">
      <w:bodyDiv w:val="1"/>
      <w:marLeft w:val="0"/>
      <w:marRight w:val="0"/>
      <w:marTop w:val="0"/>
      <w:marBottom w:val="0"/>
      <w:divBdr>
        <w:top w:val="none" w:sz="0" w:space="0" w:color="auto"/>
        <w:left w:val="none" w:sz="0" w:space="0" w:color="auto"/>
        <w:bottom w:val="none" w:sz="0" w:space="0" w:color="auto"/>
        <w:right w:val="none" w:sz="0" w:space="0" w:color="auto"/>
      </w:divBdr>
    </w:div>
    <w:div w:id="203176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article/pii/S0304393215000987"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onlinelibrary.wiley.com/doi/abs/10.1111/j.1468-0289.2005.00304.x" TargetMode="External"/><Relationship Id="rId12" Type="http://schemas.openxmlformats.org/officeDocument/2006/relationships/hyperlink" Target="https://theconversation.com/une-bulle-rationnelle-est-elle-en-train-de-se-former-sur-les-marches-financiers-15558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oxfordhandbooks.com/view/10.1093/oxfordhb/9780195391176.001.0001/oxfordhb-9780195391176" TargetMode="External"/><Relationship Id="rId11" Type="http://schemas.openxmlformats.org/officeDocument/2006/relationships/hyperlink" Target="https://academic.oup.com/ajae/article/97/1/65/2737511" TargetMode="External"/><Relationship Id="rId5" Type="http://schemas.openxmlformats.org/officeDocument/2006/relationships/hyperlink" Target="http://www.sciencedirect.com/science/article/pii/S0304393215000987" TargetMode="External"/><Relationship Id="rId15" Type="http://schemas.openxmlformats.org/officeDocument/2006/relationships/fontTable" Target="fontTable.xml"/><Relationship Id="rId10" Type="http://schemas.openxmlformats.org/officeDocument/2006/relationships/hyperlink" Target="https://www.aeaweb.org/articles?id=10.1257/aer.20150501" TargetMode="External"/><Relationship Id="rId4" Type="http://schemas.openxmlformats.org/officeDocument/2006/relationships/webSettings" Target="webSettings.xml"/><Relationship Id="rId9" Type="http://schemas.openxmlformats.org/officeDocument/2006/relationships/hyperlink" Target="https://www.aeaweb.org/articles?id=10.1257/aer.102.2.1029"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1730</Words>
  <Characters>9515</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Alexandrine Millet</dc:creator>
  <cp:keywords/>
  <dc:description/>
  <cp:lastModifiedBy>Alexandrine Millet</cp:lastModifiedBy>
  <cp:revision>3</cp:revision>
  <dcterms:created xsi:type="dcterms:W3CDTF">2021-11-15T19:57:00Z</dcterms:created>
  <dcterms:modified xsi:type="dcterms:W3CDTF">2021-11-15T19:59:00Z</dcterms:modified>
</cp:coreProperties>
</file>