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C8DFC" w14:textId="1623D06D" w:rsidR="004F0AAF" w:rsidRPr="0066512C" w:rsidRDefault="004F0AAF" w:rsidP="0066512C">
      <w:pPr>
        <w:pBdr>
          <w:bottom w:val="single" w:sz="4" w:space="1" w:color="auto"/>
        </w:pBdr>
        <w:jc w:val="center"/>
        <w:rPr>
          <w:rFonts w:ascii="Arial" w:hAnsi="Arial" w:cs="Arial"/>
          <w:b/>
          <w:szCs w:val="22"/>
        </w:rPr>
      </w:pPr>
      <w:r w:rsidRPr="0066512C">
        <w:rPr>
          <w:rFonts w:ascii="Arial" w:hAnsi="Arial" w:cs="Arial"/>
          <w:b/>
          <w:szCs w:val="22"/>
        </w:rPr>
        <w:t xml:space="preserve">EC1 et EC2 </w:t>
      </w:r>
      <w:r w:rsidR="0066512C" w:rsidRPr="0066512C">
        <w:rPr>
          <w:rFonts w:ascii="Arial" w:hAnsi="Arial" w:cs="Arial"/>
          <w:b/>
          <w:szCs w:val="22"/>
        </w:rPr>
        <w:t>sur le chapitre « Quelles mutations du travail et de l’emploi ? »</w:t>
      </w:r>
    </w:p>
    <w:p w14:paraId="453CEE6E" w14:textId="77777777" w:rsidR="004F0AAF" w:rsidRPr="0066512C" w:rsidRDefault="004F0AAF" w:rsidP="004F0AAF">
      <w:pPr>
        <w:rPr>
          <w:rFonts w:ascii="Arial" w:hAnsi="Arial" w:cs="Arial"/>
          <w:b/>
          <w:szCs w:val="22"/>
        </w:rPr>
      </w:pPr>
    </w:p>
    <w:p w14:paraId="7A2BC383" w14:textId="77777777" w:rsidR="0066512C" w:rsidRPr="0066512C" w:rsidRDefault="0066512C" w:rsidP="004F0AAF">
      <w:pPr>
        <w:rPr>
          <w:rFonts w:ascii="Arial" w:hAnsi="Arial" w:cs="Arial"/>
          <w:b/>
          <w:szCs w:val="22"/>
        </w:rPr>
      </w:pPr>
    </w:p>
    <w:p w14:paraId="3868257D" w14:textId="16C762F3" w:rsidR="004F0AAF" w:rsidRPr="0066512C" w:rsidRDefault="004F0AAF" w:rsidP="004F0AAF">
      <w:pPr>
        <w:rPr>
          <w:rFonts w:ascii="Arial" w:hAnsi="Arial" w:cs="Arial"/>
          <w:b/>
          <w:szCs w:val="22"/>
        </w:rPr>
      </w:pPr>
      <w:r w:rsidRPr="0066512C">
        <w:rPr>
          <w:rFonts w:ascii="Arial" w:hAnsi="Arial" w:cs="Arial"/>
          <w:b/>
          <w:szCs w:val="22"/>
        </w:rPr>
        <w:t xml:space="preserve">Première partie : Mobilisation des connaissances </w:t>
      </w:r>
      <w:r w:rsidRPr="0066512C">
        <w:rPr>
          <w:rFonts w:ascii="Arial" w:hAnsi="Arial" w:cs="Arial"/>
          <w:b/>
          <w:i/>
          <w:szCs w:val="22"/>
        </w:rPr>
        <w:t>(4 points)</w:t>
      </w:r>
      <w:r w:rsidRPr="0066512C">
        <w:rPr>
          <w:rFonts w:ascii="Arial" w:hAnsi="Arial" w:cs="Arial"/>
          <w:b/>
          <w:szCs w:val="22"/>
        </w:rPr>
        <w:t xml:space="preserve"> </w:t>
      </w:r>
    </w:p>
    <w:p w14:paraId="0E730D98" w14:textId="77777777" w:rsidR="004F0AAF" w:rsidRPr="0066512C" w:rsidRDefault="004F0AAF" w:rsidP="004F0AAF">
      <w:pPr>
        <w:rPr>
          <w:rFonts w:ascii="Arial" w:hAnsi="Arial" w:cs="Arial"/>
          <w:iCs/>
          <w:szCs w:val="22"/>
        </w:rPr>
      </w:pPr>
    </w:p>
    <w:p w14:paraId="6EDD4A3F" w14:textId="46EE7CCC" w:rsidR="004F0AAF" w:rsidRDefault="004F0AAF" w:rsidP="004F0AAF">
      <w:pPr>
        <w:jc w:val="left"/>
        <w:rPr>
          <w:rFonts w:ascii="Arial" w:hAnsi="Arial" w:cs="Arial"/>
          <w:iCs/>
          <w:szCs w:val="22"/>
        </w:rPr>
      </w:pPr>
      <w:r w:rsidRPr="00A936B2">
        <w:rPr>
          <w:rFonts w:ascii="Arial" w:hAnsi="Arial" w:cs="Arial"/>
          <w:iCs/>
          <w:szCs w:val="22"/>
        </w:rPr>
        <w:t>Distinguez les modèles d’organisation du travail taylorien et post-taylorien</w:t>
      </w:r>
      <w:r w:rsidR="00BC4834">
        <w:rPr>
          <w:rFonts w:ascii="Arial" w:hAnsi="Arial" w:cs="Arial"/>
          <w:iCs/>
          <w:szCs w:val="22"/>
        </w:rPr>
        <w:t>.</w:t>
      </w:r>
    </w:p>
    <w:p w14:paraId="044AB2E5" w14:textId="77777777" w:rsidR="0066512C" w:rsidRPr="00A936B2" w:rsidRDefault="0066512C" w:rsidP="004F0AAF">
      <w:pPr>
        <w:jc w:val="left"/>
        <w:rPr>
          <w:rFonts w:ascii="Arial" w:hAnsi="Arial" w:cs="Arial"/>
          <w:iCs/>
          <w:szCs w:val="22"/>
        </w:rPr>
      </w:pPr>
    </w:p>
    <w:p w14:paraId="3A763E69" w14:textId="77777777" w:rsidR="004F0AAF" w:rsidRPr="0066512C" w:rsidRDefault="004F0AAF" w:rsidP="004F0AAF">
      <w:pPr>
        <w:rPr>
          <w:rFonts w:ascii="Arial" w:hAnsi="Arial" w:cs="Arial"/>
          <w:szCs w:val="22"/>
        </w:rPr>
      </w:pPr>
    </w:p>
    <w:p w14:paraId="65450ECB" w14:textId="77777777" w:rsidR="004F0AAF" w:rsidRPr="0066512C" w:rsidRDefault="004F0AAF" w:rsidP="004F0AAF">
      <w:pPr>
        <w:rPr>
          <w:rFonts w:ascii="Arial" w:hAnsi="Arial" w:cs="Arial"/>
          <w:b/>
          <w:i/>
          <w:szCs w:val="22"/>
        </w:rPr>
      </w:pPr>
      <w:r w:rsidRPr="0066512C">
        <w:rPr>
          <w:rFonts w:ascii="Arial" w:hAnsi="Arial" w:cs="Arial"/>
          <w:b/>
          <w:szCs w:val="22"/>
        </w:rPr>
        <w:t xml:space="preserve">Deuxième partie : Étude d’un document </w:t>
      </w:r>
      <w:r w:rsidRPr="0066512C">
        <w:rPr>
          <w:rFonts w:ascii="Arial" w:hAnsi="Arial" w:cs="Arial"/>
          <w:b/>
          <w:i/>
          <w:szCs w:val="22"/>
        </w:rPr>
        <w:t>(6 points)</w:t>
      </w:r>
    </w:p>
    <w:p w14:paraId="25557AFB" w14:textId="77777777" w:rsidR="004F0AAF" w:rsidRPr="0066512C" w:rsidRDefault="004F0AAF" w:rsidP="004F0AAF">
      <w:pPr>
        <w:rPr>
          <w:rFonts w:ascii="Arial" w:hAnsi="Arial" w:cs="Arial"/>
          <w:szCs w:val="22"/>
        </w:rPr>
      </w:pPr>
    </w:p>
    <w:p w14:paraId="5B5BC4FA" w14:textId="77777777" w:rsidR="004F0AAF" w:rsidRPr="0066512C" w:rsidRDefault="004F0AAF" w:rsidP="004F0AAF">
      <w:pPr>
        <w:jc w:val="center"/>
        <w:rPr>
          <w:rFonts w:ascii="Arial" w:hAnsi="Arial" w:cs="Arial"/>
          <w:b/>
          <w:szCs w:val="22"/>
        </w:rPr>
      </w:pPr>
      <w:r w:rsidRPr="0066512C">
        <w:rPr>
          <w:rFonts w:ascii="Arial" w:hAnsi="Arial" w:cs="Arial"/>
          <w:b/>
          <w:szCs w:val="22"/>
        </w:rPr>
        <w:t xml:space="preserve">Formes particulières d’emploi et temps partiel </w:t>
      </w:r>
    </w:p>
    <w:p w14:paraId="6AA083D5" w14:textId="77777777" w:rsidR="004F0AAF" w:rsidRPr="0066512C" w:rsidRDefault="004F0AAF" w:rsidP="004F0AAF">
      <w:pPr>
        <w:jc w:val="center"/>
        <w:rPr>
          <w:rFonts w:ascii="Arial" w:hAnsi="Arial" w:cs="Arial"/>
          <w:b/>
          <w:szCs w:val="22"/>
        </w:rPr>
      </w:pPr>
    </w:p>
    <w:tbl>
      <w:tblPr>
        <w:tblW w:w="8404" w:type="dxa"/>
        <w:jc w:val="center"/>
        <w:tblCellMar>
          <w:left w:w="70" w:type="dxa"/>
          <w:right w:w="70" w:type="dxa"/>
        </w:tblCellMar>
        <w:tblLook w:val="04A0" w:firstRow="1" w:lastRow="0" w:firstColumn="1" w:lastColumn="0" w:noHBand="0" w:noVBand="1"/>
      </w:tblPr>
      <w:tblGrid>
        <w:gridCol w:w="6044"/>
        <w:gridCol w:w="1180"/>
        <w:gridCol w:w="1180"/>
      </w:tblGrid>
      <w:tr w:rsidR="004F0AAF" w:rsidRPr="0066512C" w14:paraId="3B775A9D" w14:textId="77777777" w:rsidTr="00BC4834">
        <w:trPr>
          <w:trHeight w:val="300"/>
          <w:jc w:val="center"/>
        </w:trPr>
        <w:tc>
          <w:tcPr>
            <w:tcW w:w="6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E7A7E"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(Part en % des emplois)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9DDEDC5"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1982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1F768AB"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2020</w:t>
            </w:r>
          </w:p>
        </w:tc>
      </w:tr>
      <w:tr w:rsidR="004F0AAF" w:rsidRPr="0066512C" w14:paraId="76B5AAAC" w14:textId="77777777" w:rsidTr="00BC4834">
        <w:trPr>
          <w:trHeight w:val="300"/>
          <w:jc w:val="center"/>
        </w:trPr>
        <w:tc>
          <w:tcPr>
            <w:tcW w:w="6044" w:type="dxa"/>
            <w:tcBorders>
              <w:top w:val="nil"/>
              <w:left w:val="single" w:sz="4" w:space="0" w:color="auto"/>
              <w:bottom w:val="single" w:sz="4" w:space="0" w:color="auto"/>
              <w:right w:val="single" w:sz="4" w:space="0" w:color="auto"/>
            </w:tcBorders>
            <w:shd w:val="clear" w:color="auto" w:fill="auto"/>
            <w:noWrap/>
            <w:vAlign w:val="bottom"/>
            <w:hideMark/>
          </w:tcPr>
          <w:p w14:paraId="6CDC017D" w14:textId="77777777" w:rsidR="004F0AAF" w:rsidRPr="0066512C" w:rsidRDefault="004F0AAF" w:rsidP="00AB18C4">
            <w:pP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Contrats à durée déterminée (CDD) et contrats saisonniers</w:t>
            </w:r>
          </w:p>
        </w:tc>
        <w:tc>
          <w:tcPr>
            <w:tcW w:w="1180" w:type="dxa"/>
            <w:tcBorders>
              <w:top w:val="nil"/>
              <w:left w:val="nil"/>
              <w:bottom w:val="single" w:sz="4" w:space="0" w:color="auto"/>
              <w:right w:val="single" w:sz="4" w:space="0" w:color="auto"/>
            </w:tcBorders>
            <w:shd w:val="clear" w:color="auto" w:fill="auto"/>
            <w:noWrap/>
            <w:vAlign w:val="center"/>
            <w:hideMark/>
          </w:tcPr>
          <w:p w14:paraId="4F320B0D"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4,1</w:t>
            </w:r>
          </w:p>
        </w:tc>
        <w:tc>
          <w:tcPr>
            <w:tcW w:w="1180" w:type="dxa"/>
            <w:tcBorders>
              <w:top w:val="nil"/>
              <w:left w:val="nil"/>
              <w:bottom w:val="single" w:sz="4" w:space="0" w:color="auto"/>
              <w:right w:val="single" w:sz="4" w:space="0" w:color="auto"/>
            </w:tcBorders>
            <w:shd w:val="clear" w:color="auto" w:fill="auto"/>
            <w:noWrap/>
            <w:vAlign w:val="center"/>
            <w:hideMark/>
          </w:tcPr>
          <w:p w14:paraId="4DDEC844"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8,5</w:t>
            </w:r>
          </w:p>
        </w:tc>
      </w:tr>
      <w:tr w:rsidR="004F0AAF" w:rsidRPr="0066512C" w14:paraId="7AAF1352" w14:textId="77777777" w:rsidTr="00BC4834">
        <w:trPr>
          <w:trHeight w:val="300"/>
          <w:jc w:val="center"/>
        </w:trPr>
        <w:tc>
          <w:tcPr>
            <w:tcW w:w="6044" w:type="dxa"/>
            <w:tcBorders>
              <w:top w:val="nil"/>
              <w:left w:val="single" w:sz="4" w:space="0" w:color="auto"/>
              <w:bottom w:val="single" w:sz="4" w:space="0" w:color="auto"/>
              <w:right w:val="single" w:sz="4" w:space="0" w:color="auto"/>
            </w:tcBorders>
            <w:shd w:val="clear" w:color="auto" w:fill="auto"/>
            <w:noWrap/>
            <w:vAlign w:val="bottom"/>
            <w:hideMark/>
          </w:tcPr>
          <w:p w14:paraId="32617DC0" w14:textId="77777777" w:rsidR="004F0AAF" w:rsidRPr="0066512C" w:rsidRDefault="004F0AAF" w:rsidP="00AB18C4">
            <w:pP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Intérimaires</w:t>
            </w:r>
          </w:p>
        </w:tc>
        <w:tc>
          <w:tcPr>
            <w:tcW w:w="1180" w:type="dxa"/>
            <w:tcBorders>
              <w:top w:val="nil"/>
              <w:left w:val="nil"/>
              <w:bottom w:val="single" w:sz="4" w:space="0" w:color="auto"/>
              <w:right w:val="single" w:sz="4" w:space="0" w:color="auto"/>
            </w:tcBorders>
            <w:shd w:val="clear" w:color="auto" w:fill="auto"/>
            <w:noWrap/>
            <w:vAlign w:val="center"/>
            <w:hideMark/>
          </w:tcPr>
          <w:p w14:paraId="6121EC90"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0,4</w:t>
            </w:r>
          </w:p>
        </w:tc>
        <w:tc>
          <w:tcPr>
            <w:tcW w:w="1180" w:type="dxa"/>
            <w:tcBorders>
              <w:top w:val="nil"/>
              <w:left w:val="nil"/>
              <w:bottom w:val="single" w:sz="4" w:space="0" w:color="auto"/>
              <w:right w:val="single" w:sz="4" w:space="0" w:color="auto"/>
            </w:tcBorders>
            <w:shd w:val="clear" w:color="auto" w:fill="auto"/>
            <w:noWrap/>
            <w:vAlign w:val="center"/>
            <w:hideMark/>
          </w:tcPr>
          <w:p w14:paraId="6D7D4AE5"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2,1</w:t>
            </w:r>
          </w:p>
        </w:tc>
      </w:tr>
      <w:tr w:rsidR="004F0AAF" w:rsidRPr="0066512C" w14:paraId="3AD58F78" w14:textId="77777777" w:rsidTr="00BC4834">
        <w:trPr>
          <w:trHeight w:val="300"/>
          <w:jc w:val="center"/>
        </w:trPr>
        <w:tc>
          <w:tcPr>
            <w:tcW w:w="6044" w:type="dxa"/>
            <w:tcBorders>
              <w:top w:val="nil"/>
              <w:left w:val="single" w:sz="4" w:space="0" w:color="auto"/>
              <w:bottom w:val="single" w:sz="4" w:space="0" w:color="auto"/>
              <w:right w:val="single" w:sz="4" w:space="0" w:color="auto"/>
            </w:tcBorders>
            <w:shd w:val="clear" w:color="auto" w:fill="auto"/>
            <w:noWrap/>
            <w:vAlign w:val="bottom"/>
            <w:hideMark/>
          </w:tcPr>
          <w:p w14:paraId="298532CB" w14:textId="77777777" w:rsidR="004F0AAF" w:rsidRPr="0066512C" w:rsidRDefault="004F0AAF" w:rsidP="00AB18C4">
            <w:pP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Apprentis</w:t>
            </w:r>
          </w:p>
        </w:tc>
        <w:tc>
          <w:tcPr>
            <w:tcW w:w="1180" w:type="dxa"/>
            <w:tcBorders>
              <w:top w:val="nil"/>
              <w:left w:val="nil"/>
              <w:bottom w:val="single" w:sz="4" w:space="0" w:color="auto"/>
              <w:right w:val="single" w:sz="4" w:space="0" w:color="auto"/>
            </w:tcBorders>
            <w:shd w:val="clear" w:color="auto" w:fill="auto"/>
            <w:noWrap/>
            <w:vAlign w:val="center"/>
            <w:hideMark/>
          </w:tcPr>
          <w:p w14:paraId="75FA4EEA"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0,8</w:t>
            </w:r>
          </w:p>
        </w:tc>
        <w:tc>
          <w:tcPr>
            <w:tcW w:w="1180" w:type="dxa"/>
            <w:tcBorders>
              <w:top w:val="nil"/>
              <w:left w:val="nil"/>
              <w:bottom w:val="single" w:sz="4" w:space="0" w:color="auto"/>
              <w:right w:val="single" w:sz="4" w:space="0" w:color="auto"/>
            </w:tcBorders>
            <w:shd w:val="clear" w:color="auto" w:fill="auto"/>
            <w:noWrap/>
            <w:vAlign w:val="center"/>
            <w:hideMark/>
          </w:tcPr>
          <w:p w14:paraId="1EB2578D"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1,7</w:t>
            </w:r>
          </w:p>
        </w:tc>
      </w:tr>
      <w:tr w:rsidR="004F0AAF" w:rsidRPr="0066512C" w14:paraId="1ACA394B" w14:textId="77777777" w:rsidTr="00BC4834">
        <w:trPr>
          <w:trHeight w:val="300"/>
          <w:jc w:val="center"/>
        </w:trPr>
        <w:tc>
          <w:tcPr>
            <w:tcW w:w="6044" w:type="dxa"/>
            <w:tcBorders>
              <w:top w:val="nil"/>
              <w:left w:val="single" w:sz="4" w:space="0" w:color="auto"/>
              <w:bottom w:val="single" w:sz="4" w:space="0" w:color="auto"/>
              <w:right w:val="single" w:sz="4" w:space="0" w:color="auto"/>
            </w:tcBorders>
            <w:shd w:val="clear" w:color="auto" w:fill="auto"/>
            <w:noWrap/>
            <w:vAlign w:val="bottom"/>
            <w:hideMark/>
          </w:tcPr>
          <w:p w14:paraId="2DEDC0DE" w14:textId="77777777" w:rsidR="004F0AAF" w:rsidRPr="0066512C" w:rsidRDefault="004F0AAF" w:rsidP="00AB18C4">
            <w:pP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Contrats à durée indéterminée (CDI)</w:t>
            </w:r>
          </w:p>
        </w:tc>
        <w:tc>
          <w:tcPr>
            <w:tcW w:w="1180" w:type="dxa"/>
            <w:tcBorders>
              <w:top w:val="nil"/>
              <w:left w:val="nil"/>
              <w:bottom w:val="single" w:sz="4" w:space="0" w:color="auto"/>
              <w:right w:val="single" w:sz="4" w:space="0" w:color="auto"/>
            </w:tcBorders>
            <w:shd w:val="clear" w:color="auto" w:fill="auto"/>
            <w:noWrap/>
            <w:vAlign w:val="center"/>
            <w:hideMark/>
          </w:tcPr>
          <w:p w14:paraId="150CC910"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76,7</w:t>
            </w:r>
          </w:p>
        </w:tc>
        <w:tc>
          <w:tcPr>
            <w:tcW w:w="1180" w:type="dxa"/>
            <w:tcBorders>
              <w:top w:val="nil"/>
              <w:left w:val="nil"/>
              <w:bottom w:val="single" w:sz="4" w:space="0" w:color="auto"/>
              <w:right w:val="single" w:sz="4" w:space="0" w:color="auto"/>
            </w:tcBorders>
            <w:shd w:val="clear" w:color="auto" w:fill="auto"/>
            <w:noWrap/>
            <w:vAlign w:val="center"/>
            <w:hideMark/>
          </w:tcPr>
          <w:p w14:paraId="268A1812"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75,2</w:t>
            </w:r>
          </w:p>
        </w:tc>
      </w:tr>
      <w:tr w:rsidR="004F0AAF" w:rsidRPr="0066512C" w14:paraId="609CA647" w14:textId="77777777" w:rsidTr="00BC4834">
        <w:trPr>
          <w:trHeight w:val="300"/>
          <w:jc w:val="center"/>
        </w:trPr>
        <w:tc>
          <w:tcPr>
            <w:tcW w:w="6044" w:type="dxa"/>
            <w:tcBorders>
              <w:top w:val="nil"/>
              <w:left w:val="single" w:sz="4" w:space="0" w:color="auto"/>
              <w:bottom w:val="single" w:sz="4" w:space="0" w:color="auto"/>
              <w:right w:val="single" w:sz="4" w:space="0" w:color="auto"/>
            </w:tcBorders>
            <w:shd w:val="clear" w:color="auto" w:fill="auto"/>
            <w:noWrap/>
            <w:vAlign w:val="bottom"/>
            <w:hideMark/>
          </w:tcPr>
          <w:p w14:paraId="5B04A20D" w14:textId="77777777" w:rsidR="004F0AAF" w:rsidRPr="0066512C" w:rsidRDefault="004F0AAF" w:rsidP="00AB18C4">
            <w:pP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Indépendants</w:t>
            </w:r>
          </w:p>
        </w:tc>
        <w:tc>
          <w:tcPr>
            <w:tcW w:w="1180" w:type="dxa"/>
            <w:tcBorders>
              <w:top w:val="nil"/>
              <w:left w:val="nil"/>
              <w:bottom w:val="single" w:sz="4" w:space="0" w:color="auto"/>
              <w:right w:val="single" w:sz="4" w:space="0" w:color="auto"/>
            </w:tcBorders>
            <w:shd w:val="clear" w:color="auto" w:fill="auto"/>
            <w:noWrap/>
            <w:vAlign w:val="center"/>
            <w:hideMark/>
          </w:tcPr>
          <w:p w14:paraId="5BC9A237"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18,0</w:t>
            </w:r>
          </w:p>
        </w:tc>
        <w:tc>
          <w:tcPr>
            <w:tcW w:w="1180" w:type="dxa"/>
            <w:tcBorders>
              <w:top w:val="nil"/>
              <w:left w:val="nil"/>
              <w:bottom w:val="single" w:sz="4" w:space="0" w:color="auto"/>
              <w:right w:val="single" w:sz="4" w:space="0" w:color="auto"/>
            </w:tcBorders>
            <w:shd w:val="clear" w:color="auto" w:fill="auto"/>
            <w:noWrap/>
            <w:vAlign w:val="center"/>
            <w:hideMark/>
          </w:tcPr>
          <w:p w14:paraId="6160FB7C"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12,4</w:t>
            </w:r>
          </w:p>
        </w:tc>
      </w:tr>
      <w:tr w:rsidR="004F0AAF" w:rsidRPr="0066512C" w14:paraId="5FF8A338" w14:textId="77777777" w:rsidTr="00BC4834">
        <w:trPr>
          <w:trHeight w:val="300"/>
          <w:jc w:val="center"/>
        </w:trPr>
        <w:tc>
          <w:tcPr>
            <w:tcW w:w="6044" w:type="dxa"/>
            <w:tcBorders>
              <w:top w:val="nil"/>
              <w:left w:val="single" w:sz="4" w:space="0" w:color="auto"/>
              <w:bottom w:val="single" w:sz="4" w:space="0" w:color="auto"/>
              <w:right w:val="single" w:sz="4" w:space="0" w:color="auto"/>
            </w:tcBorders>
            <w:shd w:val="clear" w:color="auto" w:fill="auto"/>
            <w:noWrap/>
            <w:vAlign w:val="bottom"/>
          </w:tcPr>
          <w:p w14:paraId="74A3D0A6" w14:textId="77777777" w:rsidR="004F0AAF" w:rsidRPr="0066512C" w:rsidRDefault="004F0AAF" w:rsidP="00AB18C4">
            <w:pP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Total</w:t>
            </w:r>
          </w:p>
        </w:tc>
        <w:tc>
          <w:tcPr>
            <w:tcW w:w="1180" w:type="dxa"/>
            <w:tcBorders>
              <w:top w:val="nil"/>
              <w:left w:val="nil"/>
              <w:bottom w:val="single" w:sz="4" w:space="0" w:color="auto"/>
              <w:right w:val="single" w:sz="4" w:space="0" w:color="auto"/>
            </w:tcBorders>
            <w:shd w:val="clear" w:color="auto" w:fill="auto"/>
            <w:noWrap/>
            <w:vAlign w:val="center"/>
          </w:tcPr>
          <w:p w14:paraId="4B886EDC"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100</w:t>
            </w:r>
          </w:p>
        </w:tc>
        <w:tc>
          <w:tcPr>
            <w:tcW w:w="1180" w:type="dxa"/>
            <w:tcBorders>
              <w:top w:val="nil"/>
              <w:left w:val="nil"/>
              <w:bottom w:val="single" w:sz="4" w:space="0" w:color="auto"/>
              <w:right w:val="single" w:sz="4" w:space="0" w:color="auto"/>
            </w:tcBorders>
            <w:shd w:val="clear" w:color="auto" w:fill="auto"/>
            <w:noWrap/>
            <w:vAlign w:val="center"/>
          </w:tcPr>
          <w:p w14:paraId="4C11BFD1"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100</w:t>
            </w:r>
          </w:p>
        </w:tc>
      </w:tr>
      <w:tr w:rsidR="004F0AAF" w:rsidRPr="0066512C" w14:paraId="27B76473" w14:textId="77777777" w:rsidTr="00BC4834">
        <w:trPr>
          <w:trHeight w:val="300"/>
          <w:jc w:val="center"/>
        </w:trPr>
        <w:tc>
          <w:tcPr>
            <w:tcW w:w="6044" w:type="dxa"/>
            <w:tcBorders>
              <w:top w:val="nil"/>
              <w:left w:val="single" w:sz="4" w:space="0" w:color="auto"/>
              <w:bottom w:val="single" w:sz="4" w:space="0" w:color="auto"/>
              <w:right w:val="single" w:sz="4" w:space="0" w:color="auto"/>
            </w:tcBorders>
            <w:shd w:val="clear" w:color="auto" w:fill="auto"/>
            <w:noWrap/>
            <w:vAlign w:val="bottom"/>
            <w:hideMark/>
          </w:tcPr>
          <w:p w14:paraId="609A8391" w14:textId="77777777" w:rsidR="004F0AAF" w:rsidRPr="0066512C" w:rsidRDefault="004F0AAF" w:rsidP="00AB18C4">
            <w:pP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Travail à temps partiel</w:t>
            </w:r>
          </w:p>
        </w:tc>
        <w:tc>
          <w:tcPr>
            <w:tcW w:w="1180" w:type="dxa"/>
            <w:tcBorders>
              <w:top w:val="nil"/>
              <w:left w:val="nil"/>
              <w:bottom w:val="single" w:sz="4" w:space="0" w:color="auto"/>
              <w:right w:val="single" w:sz="4" w:space="0" w:color="auto"/>
            </w:tcBorders>
            <w:shd w:val="clear" w:color="auto" w:fill="auto"/>
            <w:noWrap/>
            <w:vAlign w:val="center"/>
            <w:hideMark/>
          </w:tcPr>
          <w:p w14:paraId="22B644EB"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9,4</w:t>
            </w:r>
          </w:p>
        </w:tc>
        <w:tc>
          <w:tcPr>
            <w:tcW w:w="1180" w:type="dxa"/>
            <w:tcBorders>
              <w:top w:val="nil"/>
              <w:left w:val="nil"/>
              <w:bottom w:val="single" w:sz="4" w:space="0" w:color="auto"/>
              <w:right w:val="single" w:sz="4" w:space="0" w:color="auto"/>
            </w:tcBorders>
            <w:shd w:val="clear" w:color="auto" w:fill="auto"/>
            <w:noWrap/>
            <w:vAlign w:val="center"/>
            <w:hideMark/>
          </w:tcPr>
          <w:p w14:paraId="457EACC9" w14:textId="77777777" w:rsidR="004F0AAF" w:rsidRPr="0066512C" w:rsidRDefault="004F0AAF" w:rsidP="00AB18C4">
            <w:pPr>
              <w:jc w:val="center"/>
              <w:rPr>
                <w:rFonts w:ascii="Arial" w:eastAsia="Times New Roman" w:hAnsi="Arial" w:cs="Arial"/>
                <w:color w:val="000000"/>
                <w:szCs w:val="22"/>
                <w:lang w:eastAsia="fr-FR"/>
              </w:rPr>
            </w:pPr>
            <w:r w:rsidRPr="0066512C">
              <w:rPr>
                <w:rFonts w:ascii="Arial" w:eastAsia="Times New Roman" w:hAnsi="Arial" w:cs="Arial"/>
                <w:color w:val="000000"/>
                <w:szCs w:val="22"/>
                <w:lang w:eastAsia="fr-FR"/>
              </w:rPr>
              <w:t>17,6</w:t>
            </w:r>
          </w:p>
        </w:tc>
      </w:tr>
    </w:tbl>
    <w:p w14:paraId="419569EB" w14:textId="77777777" w:rsidR="004F0AAF" w:rsidRPr="0066512C" w:rsidRDefault="004F0AAF" w:rsidP="004F0AAF">
      <w:pPr>
        <w:rPr>
          <w:rFonts w:ascii="Arial" w:hAnsi="Arial" w:cs="Arial"/>
          <w:szCs w:val="22"/>
        </w:rPr>
      </w:pPr>
    </w:p>
    <w:p w14:paraId="1C0D238E" w14:textId="1F29A08C" w:rsidR="004F0AAF" w:rsidRPr="0066512C" w:rsidRDefault="004F0AAF" w:rsidP="004F0AAF">
      <w:pPr>
        <w:rPr>
          <w:rFonts w:ascii="Arial" w:eastAsia="Times New Roman" w:hAnsi="Arial" w:cs="Arial"/>
          <w:szCs w:val="22"/>
          <w:lang w:eastAsia="fr-FR"/>
        </w:rPr>
      </w:pPr>
      <w:r w:rsidRPr="0066512C">
        <w:rPr>
          <w:rFonts w:ascii="Arial" w:eastAsia="Times New Roman" w:hAnsi="Arial" w:cs="Arial"/>
          <w:szCs w:val="22"/>
          <w:lang w:eastAsia="fr-FR"/>
        </w:rPr>
        <w:t>Champ : France hors Mayotte, population des ménages, personnes de 15 ans et plus</w:t>
      </w:r>
      <w:r w:rsidR="00BC4834">
        <w:rPr>
          <w:rFonts w:ascii="Arial" w:eastAsia="Times New Roman" w:hAnsi="Arial" w:cs="Arial"/>
          <w:szCs w:val="22"/>
          <w:lang w:eastAsia="fr-FR"/>
        </w:rPr>
        <w:t>.</w:t>
      </w:r>
    </w:p>
    <w:p w14:paraId="3F19C77E" w14:textId="1B00CAD1" w:rsidR="004F0AAF" w:rsidRPr="0066512C" w:rsidRDefault="004F0AAF" w:rsidP="004F0AAF">
      <w:pPr>
        <w:rPr>
          <w:rFonts w:ascii="Arial" w:eastAsia="Times New Roman" w:hAnsi="Arial" w:cs="Arial"/>
          <w:szCs w:val="22"/>
          <w:lang w:eastAsia="fr-FR"/>
        </w:rPr>
      </w:pPr>
      <w:r w:rsidRPr="0066512C">
        <w:rPr>
          <w:rFonts w:ascii="Arial" w:eastAsia="Times New Roman" w:hAnsi="Arial" w:cs="Arial"/>
          <w:szCs w:val="22"/>
          <w:lang w:eastAsia="fr-FR"/>
        </w:rPr>
        <w:t>Source : Insee, enquêtes Emploi (calculs Insee)</w:t>
      </w:r>
      <w:r w:rsidR="00BC4834">
        <w:rPr>
          <w:rFonts w:ascii="Arial" w:eastAsia="Times New Roman" w:hAnsi="Arial" w:cs="Arial"/>
          <w:szCs w:val="22"/>
          <w:lang w:eastAsia="fr-FR"/>
        </w:rPr>
        <w:t>.</w:t>
      </w:r>
    </w:p>
    <w:p w14:paraId="5B06FC7F" w14:textId="77777777" w:rsidR="004F0AAF" w:rsidRPr="0066512C" w:rsidRDefault="004F0AAF" w:rsidP="004F0AAF">
      <w:pPr>
        <w:rPr>
          <w:rFonts w:ascii="Arial" w:hAnsi="Arial" w:cs="Arial"/>
          <w:szCs w:val="22"/>
        </w:rPr>
      </w:pPr>
    </w:p>
    <w:p w14:paraId="323702F2" w14:textId="77777777" w:rsidR="00D20CBA" w:rsidRPr="0066512C" w:rsidRDefault="00D20CBA" w:rsidP="00AB18C4">
      <w:pPr>
        <w:rPr>
          <w:rFonts w:ascii="Arial" w:eastAsia="Times New Roman" w:hAnsi="Arial" w:cs="Arial"/>
          <w:szCs w:val="22"/>
          <w:lang w:eastAsia="fr-FR"/>
        </w:rPr>
      </w:pPr>
    </w:p>
    <w:p w14:paraId="0378BD62" w14:textId="77777777" w:rsidR="00D20CBA" w:rsidRPr="0066512C" w:rsidRDefault="00D20CBA" w:rsidP="00AB18C4">
      <w:pPr>
        <w:rPr>
          <w:rFonts w:ascii="Arial" w:eastAsia="Times New Roman" w:hAnsi="Arial" w:cs="Arial"/>
          <w:b/>
          <w:szCs w:val="22"/>
          <w:lang w:eastAsia="fr-FR"/>
        </w:rPr>
      </w:pPr>
      <w:r w:rsidRPr="0066512C">
        <w:rPr>
          <w:rFonts w:ascii="Arial" w:eastAsia="Times New Roman" w:hAnsi="Arial" w:cs="Arial"/>
          <w:b/>
          <w:szCs w:val="22"/>
          <w:lang w:eastAsia="fr-FR"/>
        </w:rPr>
        <w:t>Questions :</w:t>
      </w:r>
    </w:p>
    <w:p w14:paraId="4A06064F" w14:textId="77777777" w:rsidR="00D20CBA" w:rsidRPr="0066512C" w:rsidRDefault="00D20CBA" w:rsidP="00AB18C4">
      <w:pPr>
        <w:rPr>
          <w:rFonts w:ascii="Arial" w:eastAsia="Times New Roman" w:hAnsi="Arial" w:cs="Arial"/>
          <w:szCs w:val="22"/>
          <w:lang w:eastAsia="fr-FR"/>
        </w:rPr>
      </w:pPr>
    </w:p>
    <w:p w14:paraId="642CD6E5" w14:textId="77777777" w:rsidR="00D20CBA" w:rsidRPr="0066512C" w:rsidRDefault="00D20CBA" w:rsidP="00BC4834">
      <w:pPr>
        <w:pStyle w:val="Paragraphedeliste"/>
        <w:numPr>
          <w:ilvl w:val="0"/>
          <w:numId w:val="4"/>
        </w:numPr>
        <w:rPr>
          <w:rFonts w:ascii="Arial" w:eastAsia="Times New Roman" w:hAnsi="Arial" w:cs="Arial"/>
          <w:szCs w:val="22"/>
          <w:lang w:eastAsia="fr-FR"/>
        </w:rPr>
      </w:pPr>
      <w:r w:rsidRPr="0066512C">
        <w:rPr>
          <w:rFonts w:ascii="Arial" w:eastAsia="Times New Roman" w:hAnsi="Arial" w:cs="Arial"/>
          <w:szCs w:val="22"/>
          <w:lang w:eastAsia="fr-FR"/>
        </w:rPr>
        <w:t xml:space="preserve">A l’aide des données du document, vous comparerez l’évolution de la part des CDD et contrats saisonniers avec l’évolution de la part des CDI dans le total des emplois en France entre 1982 et 2020. </w:t>
      </w:r>
      <w:r w:rsidRPr="0066512C">
        <w:rPr>
          <w:rFonts w:ascii="Arial" w:eastAsia="Times New Roman" w:hAnsi="Arial" w:cs="Arial"/>
          <w:i/>
          <w:szCs w:val="22"/>
          <w:lang w:eastAsia="fr-FR"/>
        </w:rPr>
        <w:t>(2 points)</w:t>
      </w:r>
    </w:p>
    <w:p w14:paraId="273CF2FF" w14:textId="77777777" w:rsidR="00D20CBA" w:rsidRPr="0066512C" w:rsidRDefault="00D20CBA" w:rsidP="00BC4834">
      <w:pPr>
        <w:rPr>
          <w:rFonts w:ascii="Arial" w:eastAsia="Times New Roman" w:hAnsi="Arial" w:cs="Arial"/>
          <w:szCs w:val="22"/>
          <w:lang w:eastAsia="fr-FR"/>
        </w:rPr>
      </w:pPr>
    </w:p>
    <w:p w14:paraId="6842F860" w14:textId="77777777" w:rsidR="00D20CBA" w:rsidRPr="0066512C" w:rsidRDefault="00D20CBA" w:rsidP="00BC4834">
      <w:pPr>
        <w:pStyle w:val="Paragraphedeliste"/>
        <w:numPr>
          <w:ilvl w:val="0"/>
          <w:numId w:val="4"/>
        </w:numPr>
        <w:rPr>
          <w:rFonts w:ascii="Arial" w:eastAsia="Times New Roman" w:hAnsi="Arial" w:cs="Arial"/>
          <w:szCs w:val="22"/>
          <w:lang w:eastAsia="fr-FR"/>
        </w:rPr>
      </w:pPr>
      <w:r w:rsidRPr="0066512C">
        <w:rPr>
          <w:rFonts w:ascii="Arial" w:eastAsia="Times New Roman" w:hAnsi="Arial" w:cs="Arial"/>
          <w:szCs w:val="22"/>
          <w:lang w:eastAsia="fr-FR"/>
        </w:rPr>
        <w:t xml:space="preserve">A l’aide des données du document et de vos connaissances, vous montrerez que les évolutions des formes d’emploi rendent plus incertaines les frontières entre emploi, chômage et inactivité. </w:t>
      </w:r>
      <w:r w:rsidRPr="0066512C">
        <w:rPr>
          <w:rFonts w:ascii="Arial" w:eastAsia="Times New Roman" w:hAnsi="Arial" w:cs="Arial"/>
          <w:i/>
          <w:szCs w:val="22"/>
          <w:lang w:eastAsia="fr-FR"/>
        </w:rPr>
        <w:t>(4 points)</w:t>
      </w:r>
    </w:p>
    <w:p w14:paraId="6C3F6F9C" w14:textId="77777777" w:rsidR="00D20CBA" w:rsidRPr="0066512C" w:rsidRDefault="00D20CBA" w:rsidP="00AB18C4">
      <w:pPr>
        <w:rPr>
          <w:rFonts w:ascii="Arial" w:eastAsia="Times New Roman" w:hAnsi="Arial" w:cs="Arial"/>
          <w:szCs w:val="22"/>
          <w:lang w:eastAsia="fr-FR"/>
        </w:rPr>
      </w:pPr>
    </w:p>
    <w:p w14:paraId="58A9B3B9" w14:textId="77777777" w:rsidR="00D20CBA" w:rsidRPr="0066512C" w:rsidRDefault="00D20CBA" w:rsidP="00AB18C4">
      <w:pPr>
        <w:rPr>
          <w:rFonts w:ascii="Arial" w:eastAsia="Times New Roman" w:hAnsi="Arial" w:cs="Arial"/>
          <w:szCs w:val="22"/>
          <w:lang w:eastAsia="fr-FR"/>
        </w:rPr>
      </w:pPr>
    </w:p>
    <w:p w14:paraId="431D6E0F" w14:textId="77777777" w:rsidR="004F0AAF" w:rsidRDefault="004F0AAF" w:rsidP="004F0AAF"/>
    <w:p w14:paraId="6AEAD3B5" w14:textId="77777777" w:rsidR="004F0AAF" w:rsidRDefault="004F0AAF" w:rsidP="00470831">
      <w:pPr>
        <w:pStyle w:val="Standard"/>
        <w:rPr>
          <w:rFonts w:ascii="Cambria" w:hAnsi="Cambria" w:cs="Arial"/>
          <w:b/>
          <w:iCs/>
          <w:sz w:val="22"/>
          <w:szCs w:val="22"/>
        </w:rPr>
      </w:pPr>
    </w:p>
    <w:p w14:paraId="01941AD1" w14:textId="77777777" w:rsidR="0066512C" w:rsidRDefault="0066512C" w:rsidP="00470831">
      <w:pPr>
        <w:pStyle w:val="Standard"/>
        <w:rPr>
          <w:rFonts w:ascii="Cambria" w:hAnsi="Cambria" w:cs="Arial"/>
          <w:b/>
          <w:iCs/>
          <w:sz w:val="22"/>
          <w:szCs w:val="22"/>
        </w:rPr>
      </w:pPr>
    </w:p>
    <w:p w14:paraId="7DC2970B" w14:textId="77777777" w:rsidR="0066512C" w:rsidRDefault="0066512C" w:rsidP="00470831">
      <w:pPr>
        <w:pStyle w:val="Standard"/>
        <w:rPr>
          <w:rFonts w:ascii="Cambria" w:hAnsi="Cambria" w:cs="Arial"/>
          <w:b/>
          <w:iCs/>
          <w:sz w:val="22"/>
          <w:szCs w:val="22"/>
        </w:rPr>
      </w:pPr>
    </w:p>
    <w:p w14:paraId="2CDF7CB5" w14:textId="77777777" w:rsidR="0066512C" w:rsidRDefault="0066512C" w:rsidP="00470831">
      <w:pPr>
        <w:pStyle w:val="Standard"/>
        <w:rPr>
          <w:rFonts w:ascii="Cambria" w:hAnsi="Cambria" w:cs="Arial"/>
          <w:b/>
          <w:iCs/>
          <w:sz w:val="22"/>
          <w:szCs w:val="22"/>
        </w:rPr>
      </w:pPr>
    </w:p>
    <w:p w14:paraId="23A6A0C9" w14:textId="77777777" w:rsidR="0066512C" w:rsidRDefault="0066512C" w:rsidP="00470831">
      <w:pPr>
        <w:pStyle w:val="Standard"/>
        <w:rPr>
          <w:rFonts w:ascii="Cambria" w:hAnsi="Cambria" w:cs="Arial"/>
          <w:b/>
          <w:iCs/>
          <w:sz w:val="22"/>
          <w:szCs w:val="22"/>
        </w:rPr>
      </w:pPr>
    </w:p>
    <w:p w14:paraId="36D0A3AE" w14:textId="77777777" w:rsidR="0066512C" w:rsidRDefault="0066512C" w:rsidP="00470831">
      <w:pPr>
        <w:pStyle w:val="Standard"/>
        <w:rPr>
          <w:rFonts w:ascii="Cambria" w:hAnsi="Cambria" w:cs="Arial"/>
          <w:b/>
          <w:iCs/>
          <w:sz w:val="22"/>
          <w:szCs w:val="22"/>
        </w:rPr>
      </w:pPr>
    </w:p>
    <w:p w14:paraId="6DD88048" w14:textId="77777777" w:rsidR="0066512C" w:rsidRDefault="0066512C" w:rsidP="00470831">
      <w:pPr>
        <w:pStyle w:val="Standard"/>
        <w:rPr>
          <w:rFonts w:ascii="Cambria" w:hAnsi="Cambria" w:cs="Arial"/>
          <w:b/>
          <w:iCs/>
          <w:sz w:val="22"/>
          <w:szCs w:val="22"/>
        </w:rPr>
      </w:pPr>
    </w:p>
    <w:p w14:paraId="0D96DB6F" w14:textId="77777777" w:rsidR="0066512C" w:rsidRDefault="0066512C" w:rsidP="00470831">
      <w:pPr>
        <w:pStyle w:val="Standard"/>
        <w:rPr>
          <w:rFonts w:ascii="Cambria" w:hAnsi="Cambria" w:cs="Arial"/>
          <w:b/>
          <w:iCs/>
          <w:sz w:val="22"/>
          <w:szCs w:val="22"/>
        </w:rPr>
      </w:pPr>
    </w:p>
    <w:p w14:paraId="4155A9D7" w14:textId="77777777" w:rsidR="0066512C" w:rsidRDefault="0066512C" w:rsidP="00470831">
      <w:pPr>
        <w:pStyle w:val="Standard"/>
        <w:rPr>
          <w:rFonts w:ascii="Cambria" w:hAnsi="Cambria" w:cs="Arial"/>
          <w:b/>
          <w:iCs/>
          <w:sz w:val="22"/>
          <w:szCs w:val="22"/>
        </w:rPr>
      </w:pPr>
    </w:p>
    <w:p w14:paraId="4CD4EB4F" w14:textId="77777777" w:rsidR="0066512C" w:rsidRDefault="0066512C" w:rsidP="00470831">
      <w:pPr>
        <w:pStyle w:val="Standard"/>
        <w:rPr>
          <w:rFonts w:ascii="Cambria" w:hAnsi="Cambria" w:cs="Arial"/>
          <w:b/>
          <w:iCs/>
          <w:sz w:val="22"/>
          <w:szCs w:val="22"/>
        </w:rPr>
      </w:pPr>
    </w:p>
    <w:p w14:paraId="778BAB4D" w14:textId="77777777" w:rsidR="0066512C" w:rsidRDefault="0066512C" w:rsidP="00470831">
      <w:pPr>
        <w:pStyle w:val="Standard"/>
        <w:rPr>
          <w:rFonts w:ascii="Cambria" w:hAnsi="Cambria" w:cs="Arial"/>
          <w:b/>
          <w:iCs/>
          <w:sz w:val="22"/>
          <w:szCs w:val="22"/>
        </w:rPr>
      </w:pPr>
    </w:p>
    <w:p w14:paraId="24FD8522" w14:textId="77777777" w:rsidR="0066512C" w:rsidRDefault="0066512C" w:rsidP="00470831">
      <w:pPr>
        <w:pStyle w:val="Standard"/>
        <w:rPr>
          <w:rFonts w:ascii="Cambria" w:hAnsi="Cambria" w:cs="Arial"/>
          <w:b/>
          <w:iCs/>
          <w:sz w:val="22"/>
          <w:szCs w:val="22"/>
        </w:rPr>
      </w:pPr>
    </w:p>
    <w:p w14:paraId="08D5423B" w14:textId="77777777" w:rsidR="0066512C" w:rsidRDefault="0066512C" w:rsidP="00470831">
      <w:pPr>
        <w:pStyle w:val="Standard"/>
        <w:rPr>
          <w:rFonts w:ascii="Cambria" w:hAnsi="Cambria" w:cs="Arial"/>
          <w:b/>
          <w:iCs/>
          <w:sz w:val="22"/>
          <w:szCs w:val="22"/>
        </w:rPr>
      </w:pPr>
    </w:p>
    <w:p w14:paraId="43CF0EA3" w14:textId="77777777" w:rsidR="0066512C" w:rsidRDefault="0066512C" w:rsidP="00470831">
      <w:pPr>
        <w:pStyle w:val="Standard"/>
        <w:rPr>
          <w:rFonts w:ascii="Cambria" w:hAnsi="Cambria" w:cs="Arial"/>
          <w:b/>
          <w:iCs/>
          <w:sz w:val="22"/>
          <w:szCs w:val="22"/>
        </w:rPr>
      </w:pPr>
    </w:p>
    <w:p w14:paraId="0AB5CEA9" w14:textId="77777777" w:rsidR="0066512C" w:rsidRDefault="0066512C" w:rsidP="00470831">
      <w:pPr>
        <w:pStyle w:val="Standard"/>
        <w:rPr>
          <w:rFonts w:ascii="Cambria" w:hAnsi="Cambria" w:cs="Arial"/>
          <w:b/>
          <w:iCs/>
          <w:sz w:val="22"/>
          <w:szCs w:val="22"/>
        </w:rPr>
      </w:pPr>
    </w:p>
    <w:p w14:paraId="72A59270" w14:textId="77777777" w:rsidR="0066512C" w:rsidRDefault="0066512C" w:rsidP="00470831">
      <w:pPr>
        <w:pStyle w:val="Standard"/>
        <w:rPr>
          <w:rFonts w:ascii="Cambria" w:hAnsi="Cambria" w:cs="Arial"/>
          <w:b/>
          <w:iCs/>
          <w:sz w:val="22"/>
          <w:szCs w:val="22"/>
        </w:rPr>
      </w:pPr>
    </w:p>
    <w:p w14:paraId="0CB166A7" w14:textId="77777777" w:rsidR="0066512C" w:rsidRDefault="0066512C" w:rsidP="00470831">
      <w:pPr>
        <w:pStyle w:val="Standard"/>
        <w:rPr>
          <w:rFonts w:ascii="Cambria" w:hAnsi="Cambria" w:cs="Arial"/>
          <w:b/>
          <w:iCs/>
          <w:sz w:val="22"/>
          <w:szCs w:val="22"/>
        </w:rPr>
      </w:pPr>
    </w:p>
    <w:p w14:paraId="19E331A9" w14:textId="77777777" w:rsidR="0066512C" w:rsidRDefault="0066512C" w:rsidP="00470831">
      <w:pPr>
        <w:pStyle w:val="Standard"/>
        <w:rPr>
          <w:rFonts w:ascii="Cambria" w:hAnsi="Cambria" w:cs="Arial"/>
          <w:b/>
          <w:iCs/>
          <w:sz w:val="22"/>
          <w:szCs w:val="22"/>
        </w:rPr>
      </w:pPr>
    </w:p>
    <w:p w14:paraId="3CC9A8A8" w14:textId="77777777" w:rsidR="0066512C" w:rsidRDefault="0066512C" w:rsidP="00470831">
      <w:pPr>
        <w:pStyle w:val="Standard"/>
        <w:rPr>
          <w:rFonts w:ascii="Cambria" w:hAnsi="Cambria" w:cs="Arial"/>
          <w:b/>
          <w:iCs/>
          <w:sz w:val="22"/>
          <w:szCs w:val="22"/>
        </w:rPr>
      </w:pPr>
    </w:p>
    <w:p w14:paraId="0D961156" w14:textId="77777777" w:rsidR="0066512C" w:rsidRDefault="0066512C" w:rsidP="00470831">
      <w:pPr>
        <w:pStyle w:val="Standard"/>
        <w:rPr>
          <w:rFonts w:ascii="Cambria" w:hAnsi="Cambria" w:cs="Arial"/>
          <w:b/>
          <w:iCs/>
          <w:sz w:val="22"/>
          <w:szCs w:val="22"/>
        </w:rPr>
      </w:pPr>
    </w:p>
    <w:p w14:paraId="66AA7DE6" w14:textId="77777777" w:rsidR="0066512C" w:rsidRDefault="0066512C" w:rsidP="00470831">
      <w:pPr>
        <w:pStyle w:val="Standard"/>
        <w:rPr>
          <w:rFonts w:ascii="Cambria" w:hAnsi="Cambria" w:cs="Arial"/>
          <w:b/>
          <w:iCs/>
          <w:sz w:val="22"/>
          <w:szCs w:val="22"/>
        </w:rPr>
      </w:pPr>
    </w:p>
    <w:p w14:paraId="40B38CA1" w14:textId="77777777" w:rsidR="0066512C" w:rsidRDefault="0066512C" w:rsidP="00470831">
      <w:pPr>
        <w:pStyle w:val="Standard"/>
        <w:rPr>
          <w:rFonts w:ascii="Cambria" w:hAnsi="Cambria" w:cs="Arial"/>
          <w:b/>
          <w:iCs/>
          <w:sz w:val="22"/>
          <w:szCs w:val="22"/>
        </w:rPr>
      </w:pPr>
    </w:p>
    <w:p w14:paraId="41BD1FEC" w14:textId="77777777" w:rsidR="0066512C" w:rsidRDefault="0066512C" w:rsidP="00470831">
      <w:pPr>
        <w:pStyle w:val="Standard"/>
        <w:rPr>
          <w:rFonts w:ascii="Cambria" w:hAnsi="Cambria" w:cs="Arial"/>
          <w:b/>
          <w:iCs/>
          <w:sz w:val="22"/>
          <w:szCs w:val="22"/>
        </w:rPr>
      </w:pPr>
    </w:p>
    <w:p w14:paraId="267D851B" w14:textId="77777777" w:rsidR="004F0AAF" w:rsidRDefault="004F0AAF" w:rsidP="00470831">
      <w:pPr>
        <w:pStyle w:val="Standard"/>
        <w:rPr>
          <w:rFonts w:ascii="Cambria" w:hAnsi="Cambria" w:cs="Arial"/>
          <w:b/>
          <w:iCs/>
          <w:sz w:val="22"/>
          <w:szCs w:val="22"/>
        </w:rPr>
      </w:pPr>
    </w:p>
    <w:p w14:paraId="2F06DFAF" w14:textId="4DC8AC0E" w:rsidR="00470831" w:rsidRPr="00470831" w:rsidRDefault="00470831" w:rsidP="00470831">
      <w:pPr>
        <w:pStyle w:val="Standard"/>
        <w:rPr>
          <w:rFonts w:ascii="Cambria" w:hAnsi="Cambria" w:cs="Arial"/>
          <w:b/>
          <w:iCs/>
          <w:sz w:val="22"/>
          <w:szCs w:val="22"/>
        </w:rPr>
      </w:pPr>
      <w:r w:rsidRPr="00470831">
        <w:rPr>
          <w:rFonts w:ascii="Cambria" w:hAnsi="Cambria" w:cs="Arial"/>
          <w:b/>
          <w:iCs/>
          <w:sz w:val="22"/>
          <w:szCs w:val="22"/>
        </w:rPr>
        <w:t>Correction EC1</w:t>
      </w:r>
    </w:p>
    <w:p w14:paraId="20D3241A" w14:textId="77777777" w:rsidR="00470831" w:rsidRDefault="00470831" w:rsidP="00470831">
      <w:pPr>
        <w:pStyle w:val="Standard"/>
        <w:jc w:val="center"/>
        <w:rPr>
          <w:rFonts w:ascii="Cambria" w:hAnsi="Cambria" w:cs="Arial"/>
          <w:b/>
          <w:i/>
          <w:sz w:val="22"/>
          <w:szCs w:val="22"/>
          <w:u w:val="single"/>
        </w:rPr>
      </w:pPr>
    </w:p>
    <w:p w14:paraId="36CAD57C" w14:textId="35BFF97E" w:rsidR="00E53645" w:rsidRPr="00E53645" w:rsidRDefault="00E53645" w:rsidP="0066512C">
      <w:pPr>
        <w:pStyle w:val="Standard"/>
        <w:pBdr>
          <w:top w:val="single" w:sz="4" w:space="1" w:color="auto"/>
          <w:left w:val="single" w:sz="4" w:space="0" w:color="auto"/>
          <w:bottom w:val="single" w:sz="4" w:space="1" w:color="auto"/>
          <w:right w:val="single" w:sz="4" w:space="0" w:color="auto"/>
        </w:pBdr>
        <w:jc w:val="center"/>
        <w:rPr>
          <w:rFonts w:ascii="Cambria" w:hAnsi="Cambria" w:cs="Arial"/>
          <w:sz w:val="22"/>
          <w:szCs w:val="22"/>
        </w:rPr>
      </w:pPr>
      <w:r w:rsidRPr="00E53645">
        <w:rPr>
          <w:rFonts w:ascii="Cambria" w:hAnsi="Cambria" w:cs="Arial"/>
          <w:b/>
          <w:i/>
          <w:sz w:val="22"/>
          <w:szCs w:val="22"/>
          <w:u w:val="single"/>
        </w:rPr>
        <w:t>Points de vigilance</w:t>
      </w:r>
    </w:p>
    <w:p w14:paraId="1E6CCA32" w14:textId="77777777" w:rsidR="00E53645" w:rsidRPr="00E53645" w:rsidRDefault="00E53645" w:rsidP="0066512C">
      <w:pPr>
        <w:pStyle w:val="Standard"/>
        <w:pBdr>
          <w:top w:val="single" w:sz="4" w:space="1" w:color="auto"/>
          <w:left w:val="single" w:sz="4" w:space="0" w:color="auto"/>
          <w:bottom w:val="single" w:sz="4" w:space="1" w:color="auto"/>
          <w:right w:val="single" w:sz="4" w:space="0" w:color="auto"/>
        </w:pBdr>
        <w:jc w:val="center"/>
        <w:rPr>
          <w:rFonts w:ascii="Cambria" w:hAnsi="Cambria" w:cs="Arial"/>
          <w:b/>
          <w:i/>
          <w:sz w:val="22"/>
          <w:szCs w:val="22"/>
        </w:rPr>
      </w:pPr>
      <w:r w:rsidRPr="00E53645">
        <w:rPr>
          <w:rFonts w:ascii="Cambria" w:hAnsi="Cambria" w:cs="Arial"/>
          <w:b/>
          <w:i/>
          <w:sz w:val="22"/>
          <w:szCs w:val="22"/>
        </w:rPr>
        <w:t>Les attentes sont strictement limitées au programme officiel du cycle terminal.</w:t>
      </w:r>
    </w:p>
    <w:p w14:paraId="4E9592F7" w14:textId="77777777" w:rsidR="00E53645" w:rsidRPr="00E53645" w:rsidRDefault="00E53645" w:rsidP="0066512C">
      <w:pPr>
        <w:pStyle w:val="Standard"/>
        <w:pBdr>
          <w:top w:val="single" w:sz="4" w:space="1" w:color="auto"/>
          <w:left w:val="single" w:sz="4" w:space="0" w:color="auto"/>
          <w:bottom w:val="single" w:sz="4" w:space="1" w:color="auto"/>
          <w:right w:val="single" w:sz="4" w:space="0" w:color="auto"/>
        </w:pBdr>
        <w:jc w:val="center"/>
        <w:rPr>
          <w:rFonts w:ascii="Cambria" w:hAnsi="Cambria" w:cs="Arial"/>
          <w:sz w:val="22"/>
          <w:szCs w:val="22"/>
        </w:rPr>
      </w:pPr>
      <w:r w:rsidRPr="00E53645">
        <w:rPr>
          <w:rFonts w:ascii="Cambria" w:hAnsi="Cambria" w:cs="Arial"/>
          <w:b/>
          <w:i/>
          <w:sz w:val="22"/>
          <w:szCs w:val="22"/>
        </w:rPr>
        <w:t>Les notions et les mécanismes à mobiliser figurent dans les objectifs d’apprentissage.</w:t>
      </w:r>
    </w:p>
    <w:p w14:paraId="5B33ED6A" w14:textId="77777777" w:rsidR="00E53645" w:rsidRPr="00E53645" w:rsidRDefault="00E53645" w:rsidP="00E53645">
      <w:pPr>
        <w:rPr>
          <w:lang w:eastAsia="fr-FR"/>
        </w:rPr>
      </w:pPr>
    </w:p>
    <w:tbl>
      <w:tblPr>
        <w:tblStyle w:val="Grilledutableau"/>
        <w:tblW w:w="10766" w:type="dxa"/>
        <w:tblLook w:val="04A0" w:firstRow="1" w:lastRow="0" w:firstColumn="1" w:lastColumn="0" w:noHBand="0" w:noVBand="1"/>
      </w:tblPr>
      <w:tblGrid>
        <w:gridCol w:w="3256"/>
        <w:gridCol w:w="3250"/>
        <w:gridCol w:w="1569"/>
        <w:gridCol w:w="2691"/>
      </w:tblGrid>
      <w:tr w:rsidR="00E56041" w:rsidRPr="004139B0" w14:paraId="5F263BA1" w14:textId="77777777" w:rsidTr="002A1F3C">
        <w:tc>
          <w:tcPr>
            <w:tcW w:w="3256" w:type="dxa"/>
          </w:tcPr>
          <w:p w14:paraId="7227D39F" w14:textId="77777777" w:rsidR="00E53645" w:rsidRPr="004139B0" w:rsidRDefault="00E53645" w:rsidP="0004505F">
            <w:pPr>
              <w:rPr>
                <w:rFonts w:ascii="Arial" w:hAnsi="Arial" w:cs="Arial"/>
                <w:sz w:val="22"/>
                <w:szCs w:val="22"/>
                <w:lang w:val="fr-FR" w:eastAsia="fr-FR"/>
              </w:rPr>
            </w:pPr>
          </w:p>
        </w:tc>
        <w:tc>
          <w:tcPr>
            <w:tcW w:w="3250" w:type="dxa"/>
          </w:tcPr>
          <w:p w14:paraId="7CEE6BFA" w14:textId="77777777" w:rsidR="00E53645" w:rsidRPr="004139B0" w:rsidRDefault="00E53645" w:rsidP="0004505F">
            <w:pPr>
              <w:jc w:val="center"/>
              <w:rPr>
                <w:rFonts w:ascii="Arial" w:hAnsi="Arial" w:cs="Arial"/>
                <w:color w:val="auto"/>
                <w:sz w:val="22"/>
                <w:szCs w:val="22"/>
                <w:lang w:val="fr-FR" w:eastAsia="fr-FR"/>
              </w:rPr>
            </w:pPr>
            <w:r w:rsidRPr="004139B0">
              <w:rPr>
                <w:rFonts w:ascii="Arial" w:hAnsi="Arial" w:cs="Arial"/>
                <w:b/>
                <w:color w:val="auto"/>
                <w:sz w:val="22"/>
                <w:szCs w:val="22"/>
                <w:lang w:val="fr-FR"/>
              </w:rPr>
              <w:t>Attentes</w:t>
            </w:r>
          </w:p>
        </w:tc>
        <w:tc>
          <w:tcPr>
            <w:tcW w:w="1569" w:type="dxa"/>
          </w:tcPr>
          <w:p w14:paraId="61B14157" w14:textId="77777777" w:rsidR="00E53645" w:rsidRPr="004139B0" w:rsidRDefault="00E53645" w:rsidP="0004505F">
            <w:pPr>
              <w:jc w:val="center"/>
              <w:rPr>
                <w:rFonts w:ascii="Arial" w:hAnsi="Arial" w:cs="Arial"/>
                <w:color w:val="auto"/>
                <w:sz w:val="22"/>
                <w:szCs w:val="22"/>
                <w:lang w:val="fr-FR" w:eastAsia="fr-FR"/>
              </w:rPr>
            </w:pPr>
            <w:r w:rsidRPr="004139B0">
              <w:rPr>
                <w:rFonts w:ascii="Arial" w:hAnsi="Arial" w:cs="Arial"/>
                <w:b/>
                <w:color w:val="auto"/>
                <w:sz w:val="22"/>
                <w:szCs w:val="22"/>
                <w:lang w:val="fr-FR"/>
              </w:rPr>
              <w:t>Points de vigilance</w:t>
            </w:r>
          </w:p>
        </w:tc>
        <w:tc>
          <w:tcPr>
            <w:tcW w:w="2691" w:type="dxa"/>
          </w:tcPr>
          <w:p w14:paraId="6824999E" w14:textId="05A6A85F" w:rsidR="00E53645" w:rsidRPr="004139B0" w:rsidRDefault="00E53645" w:rsidP="0004505F">
            <w:pPr>
              <w:jc w:val="center"/>
              <w:rPr>
                <w:rFonts w:ascii="Arial" w:hAnsi="Arial" w:cs="Arial"/>
                <w:color w:val="auto"/>
                <w:sz w:val="22"/>
                <w:szCs w:val="22"/>
                <w:lang w:val="fr-FR" w:eastAsia="fr-FR"/>
              </w:rPr>
            </w:pPr>
            <w:r w:rsidRPr="004139B0">
              <w:rPr>
                <w:rFonts w:ascii="Arial" w:hAnsi="Arial" w:cs="Arial"/>
                <w:b/>
                <w:color w:val="auto"/>
                <w:sz w:val="22"/>
                <w:szCs w:val="22"/>
                <w:lang w:val="fr-FR"/>
              </w:rPr>
              <w:t>Répartition des points</w:t>
            </w:r>
          </w:p>
        </w:tc>
      </w:tr>
      <w:tr w:rsidR="00E56041" w:rsidRPr="004139B0" w14:paraId="28334903" w14:textId="77777777" w:rsidTr="002A1F3C">
        <w:tc>
          <w:tcPr>
            <w:tcW w:w="3256" w:type="dxa"/>
          </w:tcPr>
          <w:p w14:paraId="58CA8BA5" w14:textId="77777777" w:rsidR="00E53645" w:rsidRPr="004139B0" w:rsidRDefault="00E53645" w:rsidP="0004505F">
            <w:pPr>
              <w:pStyle w:val="Standard"/>
              <w:rPr>
                <w:rFonts w:ascii="Arial" w:hAnsi="Arial" w:cs="Arial"/>
                <w:b/>
                <w:bCs/>
                <w:sz w:val="22"/>
                <w:szCs w:val="22"/>
                <w:lang w:val="fr-FR"/>
              </w:rPr>
            </w:pPr>
            <w:r w:rsidRPr="004139B0">
              <w:rPr>
                <w:rFonts w:ascii="Arial" w:hAnsi="Arial" w:cs="Arial"/>
                <w:b/>
                <w:bCs/>
                <w:color w:val="000000"/>
                <w:sz w:val="22"/>
                <w:szCs w:val="22"/>
                <w:lang w:val="fr-FR"/>
              </w:rPr>
              <w:t xml:space="preserve">Question </w:t>
            </w:r>
          </w:p>
          <w:p w14:paraId="6D5C11F4" w14:textId="26844B67" w:rsidR="00E53645" w:rsidRPr="004139B0" w:rsidRDefault="00E53645" w:rsidP="000E538A">
            <w:pPr>
              <w:pStyle w:val="Corpsdetexte3"/>
              <w:suppressAutoHyphens/>
              <w:spacing w:before="0" w:after="0" w:line="240" w:lineRule="auto"/>
              <w:ind w:left="32"/>
              <w:textAlignment w:val="baseline"/>
              <w:rPr>
                <w:rFonts w:ascii="Arial" w:hAnsi="Arial" w:cs="Arial"/>
                <w:iCs/>
                <w:sz w:val="22"/>
                <w:lang w:val="fr-FR"/>
              </w:rPr>
            </w:pPr>
            <w:r w:rsidRPr="004139B0">
              <w:rPr>
                <w:rFonts w:ascii="Arial" w:hAnsi="Arial" w:cs="Arial"/>
                <w:iCs/>
                <w:color w:val="000000"/>
                <w:sz w:val="22"/>
                <w:lang w:val="fr-FR"/>
              </w:rPr>
              <w:t>Distinguez les modèles d’organisation du travail taylorien et post-taylorien</w:t>
            </w:r>
            <w:r w:rsidR="00BC4834">
              <w:rPr>
                <w:rFonts w:ascii="Arial" w:hAnsi="Arial" w:cs="Arial"/>
                <w:iCs/>
                <w:color w:val="000000"/>
                <w:sz w:val="22"/>
                <w:lang w:val="fr-FR"/>
              </w:rPr>
              <w:t>.</w:t>
            </w:r>
          </w:p>
          <w:p w14:paraId="0029B5C1" w14:textId="77777777" w:rsidR="00E53645" w:rsidRPr="004139B0" w:rsidRDefault="00E53645" w:rsidP="0004505F">
            <w:pPr>
              <w:pStyle w:val="Standard"/>
              <w:rPr>
                <w:rFonts w:ascii="Arial" w:hAnsi="Arial" w:cs="Arial"/>
                <w:b/>
                <w:bCs/>
                <w:iCs/>
                <w:color w:val="000000"/>
                <w:sz w:val="22"/>
                <w:szCs w:val="22"/>
                <w:lang w:val="fr-FR"/>
              </w:rPr>
            </w:pPr>
          </w:p>
          <w:p w14:paraId="5B2E672E" w14:textId="77777777" w:rsidR="00E53645" w:rsidRPr="004139B0" w:rsidRDefault="00E53645" w:rsidP="0004505F">
            <w:pPr>
              <w:pStyle w:val="Standard"/>
              <w:rPr>
                <w:rFonts w:ascii="Arial" w:hAnsi="Arial" w:cs="Arial"/>
                <w:b/>
                <w:bCs/>
                <w:sz w:val="22"/>
                <w:szCs w:val="22"/>
                <w:lang w:val="fr-FR"/>
              </w:rPr>
            </w:pPr>
            <w:r w:rsidRPr="004139B0">
              <w:rPr>
                <w:rFonts w:ascii="Arial" w:hAnsi="Arial" w:cs="Arial"/>
                <w:b/>
                <w:bCs/>
                <w:color w:val="000000"/>
                <w:sz w:val="22"/>
                <w:szCs w:val="22"/>
                <w:lang w:val="fr-FR"/>
              </w:rPr>
              <w:t>Programme </w:t>
            </w:r>
          </w:p>
          <w:p w14:paraId="1E394727" w14:textId="3C4D6677" w:rsidR="00E53645" w:rsidRPr="004139B0" w:rsidRDefault="00E53645" w:rsidP="000E538A">
            <w:pPr>
              <w:ind w:left="32" w:right="110"/>
              <w:rPr>
                <w:rFonts w:ascii="Arial" w:hAnsi="Arial" w:cs="Arial"/>
                <w:iCs/>
                <w:sz w:val="22"/>
                <w:szCs w:val="22"/>
                <w:lang w:val="fr-FR" w:eastAsia="fr-FR"/>
              </w:rPr>
            </w:pPr>
            <w:r w:rsidRPr="004139B0">
              <w:rPr>
                <w:rFonts w:ascii="Arial" w:hAnsi="Arial" w:cs="Arial"/>
                <w:iCs/>
                <w:color w:val="000000"/>
                <w:sz w:val="22"/>
                <w:szCs w:val="22"/>
                <w:lang w:val="fr-FR"/>
              </w:rPr>
              <w:t>Comprendre les principales caractéristiques des modèles d’organisation taylorien (division du travail horizontale et vertical, relation hiérarchique stricte) et post-taylorien (flexibilité, recomposition des taches, management participative)</w:t>
            </w:r>
            <w:r w:rsidR="00BC4834">
              <w:rPr>
                <w:rFonts w:ascii="Arial" w:hAnsi="Arial" w:cs="Arial"/>
                <w:iCs/>
                <w:color w:val="000000"/>
                <w:sz w:val="22"/>
                <w:szCs w:val="22"/>
                <w:lang w:val="fr-FR"/>
              </w:rPr>
              <w:t>.</w:t>
            </w:r>
          </w:p>
          <w:p w14:paraId="166B5333" w14:textId="77777777" w:rsidR="00E53645" w:rsidRPr="004139B0" w:rsidRDefault="00E53645" w:rsidP="0004505F">
            <w:pPr>
              <w:rPr>
                <w:rFonts w:ascii="Arial" w:hAnsi="Arial" w:cs="Arial"/>
                <w:sz w:val="22"/>
                <w:szCs w:val="22"/>
                <w:lang w:val="fr-FR" w:eastAsia="fr-FR"/>
              </w:rPr>
            </w:pPr>
          </w:p>
          <w:p w14:paraId="2E638F90" w14:textId="77777777" w:rsidR="00E53645" w:rsidRPr="004139B0" w:rsidRDefault="00E53645" w:rsidP="0004505F">
            <w:pPr>
              <w:rPr>
                <w:rFonts w:ascii="Arial" w:hAnsi="Arial" w:cs="Arial"/>
                <w:sz w:val="22"/>
                <w:szCs w:val="22"/>
                <w:lang w:val="fr-FR" w:eastAsia="fr-FR"/>
              </w:rPr>
            </w:pPr>
          </w:p>
        </w:tc>
        <w:tc>
          <w:tcPr>
            <w:tcW w:w="3250" w:type="dxa"/>
          </w:tcPr>
          <w:p w14:paraId="0C0BBB6F" w14:textId="278D6966" w:rsidR="00E53645" w:rsidRPr="004139B0" w:rsidRDefault="00E53645" w:rsidP="00BC4834">
            <w:pPr>
              <w:pStyle w:val="Paragraphedeliste"/>
              <w:numPr>
                <w:ilvl w:val="0"/>
                <w:numId w:val="2"/>
              </w:numPr>
              <w:ind w:left="454"/>
              <w:jc w:val="left"/>
              <w:rPr>
                <w:rFonts w:ascii="Arial" w:hAnsi="Arial" w:cs="Arial"/>
                <w:b/>
                <w:bCs/>
                <w:color w:val="000000"/>
                <w:sz w:val="22"/>
                <w:szCs w:val="22"/>
                <w:lang w:val="fr-FR"/>
              </w:rPr>
            </w:pPr>
            <w:r w:rsidRPr="004139B0">
              <w:rPr>
                <w:rFonts w:ascii="Arial" w:hAnsi="Arial" w:cs="Arial"/>
                <w:b/>
                <w:bCs/>
                <w:color w:val="000000"/>
                <w:sz w:val="22"/>
                <w:szCs w:val="22"/>
                <w:lang w:val="fr-FR"/>
              </w:rPr>
              <w:t>Comprendre le sens de la question</w:t>
            </w:r>
          </w:p>
          <w:p w14:paraId="45F6C918" w14:textId="03A092DB" w:rsidR="00CA7828" w:rsidRDefault="00CA7828" w:rsidP="00CA7828">
            <w:pPr>
              <w:pStyle w:val="Paragraphedeliste"/>
              <w:ind w:left="102"/>
              <w:jc w:val="left"/>
              <w:rPr>
                <w:rFonts w:ascii="Arial" w:hAnsi="Arial" w:cs="Arial"/>
                <w:sz w:val="22"/>
                <w:szCs w:val="22"/>
                <w:lang w:val="fr-FR" w:eastAsia="fr-FR"/>
              </w:rPr>
            </w:pPr>
            <w:r w:rsidRPr="004139B0">
              <w:rPr>
                <w:rFonts w:ascii="Arial" w:hAnsi="Arial" w:cs="Arial"/>
                <w:sz w:val="22"/>
                <w:szCs w:val="22"/>
                <w:lang w:val="fr-FR" w:eastAsia="fr-FR"/>
              </w:rPr>
              <w:t>La construction de la réponse doit mettre en évidence la distinction entre les deux et non accoler seulement deux paragraphes l’un sur l’organisation taylorienne et l’autre sur le post-taylorisme</w:t>
            </w:r>
            <w:r w:rsidR="00BC4834">
              <w:rPr>
                <w:rFonts w:ascii="Arial" w:hAnsi="Arial" w:cs="Arial"/>
                <w:sz w:val="22"/>
                <w:szCs w:val="22"/>
                <w:lang w:val="fr-FR" w:eastAsia="fr-FR"/>
              </w:rPr>
              <w:t>.</w:t>
            </w:r>
          </w:p>
          <w:p w14:paraId="1E7D1BFD" w14:textId="77777777" w:rsidR="00556D25" w:rsidRPr="004139B0" w:rsidRDefault="00556D25" w:rsidP="00CA7828">
            <w:pPr>
              <w:pStyle w:val="Paragraphedeliste"/>
              <w:ind w:left="102"/>
              <w:jc w:val="left"/>
              <w:rPr>
                <w:rFonts w:ascii="Arial" w:hAnsi="Arial" w:cs="Arial"/>
                <w:b/>
                <w:bCs/>
                <w:sz w:val="22"/>
                <w:szCs w:val="22"/>
                <w:lang w:val="fr-FR"/>
              </w:rPr>
            </w:pPr>
          </w:p>
          <w:p w14:paraId="39225210" w14:textId="7405D9B9" w:rsidR="00E53645" w:rsidRPr="004139B0" w:rsidRDefault="00E53645" w:rsidP="004139B0">
            <w:pPr>
              <w:pStyle w:val="Paragraphedeliste"/>
              <w:numPr>
                <w:ilvl w:val="0"/>
                <w:numId w:val="2"/>
              </w:numPr>
              <w:ind w:left="167" w:firstLine="0"/>
              <w:jc w:val="left"/>
              <w:rPr>
                <w:rFonts w:ascii="Arial" w:hAnsi="Arial" w:cs="Arial"/>
                <w:b/>
                <w:bCs/>
                <w:color w:val="000000"/>
                <w:sz w:val="22"/>
                <w:szCs w:val="22"/>
                <w:lang w:val="fr-FR"/>
              </w:rPr>
            </w:pPr>
            <w:r w:rsidRPr="004139B0">
              <w:rPr>
                <w:rFonts w:ascii="Arial" w:hAnsi="Arial" w:cs="Arial"/>
                <w:b/>
                <w:bCs/>
                <w:color w:val="000000"/>
                <w:sz w:val="22"/>
                <w:szCs w:val="22"/>
                <w:lang w:val="fr-FR"/>
              </w:rPr>
              <w:t>Maîtriser les connaissances appropriées</w:t>
            </w:r>
          </w:p>
          <w:p w14:paraId="4FF48E59" w14:textId="5E0330B9" w:rsidR="001969B7" w:rsidRDefault="001969B7" w:rsidP="001969B7">
            <w:pPr>
              <w:pStyle w:val="Paragraphedeliste"/>
              <w:ind w:left="122"/>
              <w:jc w:val="left"/>
              <w:rPr>
                <w:rFonts w:ascii="Arial" w:hAnsi="Arial" w:cs="Arial"/>
                <w:color w:val="auto"/>
                <w:sz w:val="22"/>
                <w:szCs w:val="22"/>
                <w:lang w:val="fr-FR"/>
              </w:rPr>
            </w:pPr>
            <w:r w:rsidRPr="004139B0">
              <w:rPr>
                <w:rFonts w:ascii="Arial" w:hAnsi="Arial" w:cs="Arial"/>
                <w:color w:val="auto"/>
                <w:sz w:val="22"/>
                <w:szCs w:val="22"/>
                <w:lang w:val="fr-FR"/>
              </w:rPr>
              <w:t>Division du travail horizontale vs flexibilité et recomposition des tâches, division verticale et relations hiérarchiques strictes vs management participatif.</w:t>
            </w:r>
          </w:p>
          <w:p w14:paraId="5C7DDF95" w14:textId="77777777" w:rsidR="00556D25" w:rsidRPr="004139B0" w:rsidRDefault="00556D25" w:rsidP="001969B7">
            <w:pPr>
              <w:pStyle w:val="Paragraphedeliste"/>
              <w:ind w:left="122"/>
              <w:jc w:val="left"/>
              <w:rPr>
                <w:rFonts w:ascii="Arial" w:hAnsi="Arial" w:cs="Arial"/>
                <w:color w:val="auto"/>
                <w:sz w:val="22"/>
                <w:szCs w:val="22"/>
                <w:lang w:val="fr-FR"/>
              </w:rPr>
            </w:pPr>
          </w:p>
          <w:p w14:paraId="74B30740" w14:textId="77777777" w:rsidR="00E53645" w:rsidRPr="004139B0" w:rsidRDefault="00E53645" w:rsidP="004139B0">
            <w:pPr>
              <w:ind w:left="167"/>
              <w:jc w:val="left"/>
              <w:rPr>
                <w:rFonts w:ascii="Arial" w:hAnsi="Arial" w:cs="Arial"/>
                <w:sz w:val="22"/>
                <w:szCs w:val="22"/>
                <w:lang w:val="fr-FR" w:eastAsia="fr-FR"/>
              </w:rPr>
            </w:pPr>
            <w:r w:rsidRPr="004139B0">
              <w:rPr>
                <w:rFonts w:ascii="Arial" w:hAnsi="Arial" w:cs="Arial"/>
                <w:b/>
                <w:bCs/>
                <w:color w:val="000000"/>
                <w:sz w:val="22"/>
                <w:szCs w:val="22"/>
                <w:lang w:val="fr-FR"/>
              </w:rPr>
              <w:t>3- Rédiger sa réponse de façon claire et soignée</w:t>
            </w:r>
          </w:p>
        </w:tc>
        <w:tc>
          <w:tcPr>
            <w:tcW w:w="1569" w:type="dxa"/>
          </w:tcPr>
          <w:p w14:paraId="132A217B" w14:textId="58C9BFEB" w:rsidR="00E53645" w:rsidRPr="004139B0" w:rsidRDefault="00E53645" w:rsidP="0004505F">
            <w:pPr>
              <w:rPr>
                <w:rFonts w:ascii="Arial" w:hAnsi="Arial" w:cs="Arial"/>
                <w:sz w:val="22"/>
                <w:szCs w:val="22"/>
                <w:lang w:val="fr-FR" w:eastAsia="fr-FR"/>
              </w:rPr>
            </w:pPr>
          </w:p>
        </w:tc>
        <w:tc>
          <w:tcPr>
            <w:tcW w:w="2691" w:type="dxa"/>
          </w:tcPr>
          <w:p w14:paraId="7E80D747" w14:textId="422E7D6D" w:rsidR="00E53645" w:rsidRDefault="008B79D2" w:rsidP="00E56041">
            <w:pPr>
              <w:pStyle w:val="Paragraphedeliste"/>
              <w:numPr>
                <w:ilvl w:val="0"/>
                <w:numId w:val="1"/>
              </w:numPr>
              <w:ind w:left="86" w:firstLine="12"/>
              <w:rPr>
                <w:rFonts w:ascii="Arial" w:hAnsi="Arial" w:cs="Arial"/>
                <w:sz w:val="22"/>
                <w:szCs w:val="22"/>
                <w:lang w:val="fr-FR" w:eastAsia="fr-FR"/>
              </w:rPr>
            </w:pPr>
            <w:r w:rsidRPr="004139B0">
              <w:rPr>
                <w:rFonts w:ascii="Arial" w:hAnsi="Arial" w:cs="Arial"/>
                <w:sz w:val="22"/>
                <w:szCs w:val="22"/>
                <w:lang w:val="fr-FR" w:eastAsia="fr-FR"/>
              </w:rPr>
              <w:t>La distinction est mise en évidence (1,5 point)</w:t>
            </w:r>
          </w:p>
          <w:p w14:paraId="0C8E9C56" w14:textId="3401F337" w:rsidR="00BC4834" w:rsidRDefault="00BC4834" w:rsidP="00BC4834">
            <w:pPr>
              <w:rPr>
                <w:rFonts w:ascii="Arial" w:hAnsi="Arial" w:cs="Arial"/>
                <w:szCs w:val="22"/>
                <w:lang w:val="fr-FR" w:eastAsia="fr-FR"/>
              </w:rPr>
            </w:pPr>
          </w:p>
          <w:p w14:paraId="49DC5EAB" w14:textId="2628B039" w:rsidR="00BC4834" w:rsidRDefault="00BC4834" w:rsidP="00BC4834">
            <w:pPr>
              <w:rPr>
                <w:rFonts w:ascii="Arial" w:hAnsi="Arial" w:cs="Arial"/>
                <w:szCs w:val="22"/>
                <w:lang w:val="fr-FR" w:eastAsia="fr-FR"/>
              </w:rPr>
            </w:pPr>
          </w:p>
          <w:p w14:paraId="01FD35FB" w14:textId="6A0C854B" w:rsidR="00BC4834" w:rsidRDefault="00BC4834" w:rsidP="00BC4834">
            <w:pPr>
              <w:rPr>
                <w:rFonts w:ascii="Arial" w:hAnsi="Arial" w:cs="Arial"/>
                <w:szCs w:val="22"/>
                <w:lang w:val="fr-FR" w:eastAsia="fr-FR"/>
              </w:rPr>
            </w:pPr>
          </w:p>
          <w:p w14:paraId="7D628767" w14:textId="47F1869C" w:rsidR="00BC4834" w:rsidRDefault="00BC4834" w:rsidP="00BC4834">
            <w:pPr>
              <w:rPr>
                <w:rFonts w:ascii="Arial" w:hAnsi="Arial" w:cs="Arial"/>
                <w:szCs w:val="22"/>
                <w:lang w:val="fr-FR" w:eastAsia="fr-FR"/>
              </w:rPr>
            </w:pPr>
          </w:p>
          <w:p w14:paraId="17C5E2D2" w14:textId="1D9B4518" w:rsidR="00BC4834" w:rsidRDefault="00BC4834" w:rsidP="00BC4834">
            <w:pPr>
              <w:rPr>
                <w:rFonts w:ascii="Arial" w:hAnsi="Arial" w:cs="Arial"/>
                <w:szCs w:val="22"/>
                <w:lang w:val="fr-FR" w:eastAsia="fr-FR"/>
              </w:rPr>
            </w:pPr>
          </w:p>
          <w:p w14:paraId="68B66309" w14:textId="38024EC0" w:rsidR="00BC4834" w:rsidRDefault="00BC4834" w:rsidP="00BC4834">
            <w:pPr>
              <w:rPr>
                <w:rFonts w:ascii="Arial" w:hAnsi="Arial" w:cs="Arial"/>
                <w:szCs w:val="22"/>
                <w:lang w:val="fr-FR" w:eastAsia="fr-FR"/>
              </w:rPr>
            </w:pPr>
          </w:p>
          <w:p w14:paraId="4B93E69A" w14:textId="04028D65" w:rsidR="00BC4834" w:rsidRDefault="00BC4834" w:rsidP="00BC4834">
            <w:pPr>
              <w:rPr>
                <w:rFonts w:ascii="Arial" w:hAnsi="Arial" w:cs="Arial"/>
                <w:szCs w:val="22"/>
                <w:lang w:val="fr-FR" w:eastAsia="fr-FR"/>
              </w:rPr>
            </w:pPr>
          </w:p>
          <w:p w14:paraId="70F7214C" w14:textId="77777777" w:rsidR="00BC4834" w:rsidRPr="00BC4834" w:rsidRDefault="00BC4834" w:rsidP="00BC4834">
            <w:pPr>
              <w:rPr>
                <w:rFonts w:ascii="Arial" w:hAnsi="Arial" w:cs="Arial"/>
                <w:szCs w:val="22"/>
                <w:lang w:val="fr-FR" w:eastAsia="fr-FR"/>
              </w:rPr>
            </w:pPr>
          </w:p>
          <w:p w14:paraId="79659DA1" w14:textId="53C556FF" w:rsidR="008B79D2" w:rsidRDefault="008B79D2" w:rsidP="00E56041">
            <w:pPr>
              <w:pStyle w:val="Paragraphedeliste"/>
              <w:numPr>
                <w:ilvl w:val="0"/>
                <w:numId w:val="1"/>
              </w:numPr>
              <w:ind w:left="86" w:firstLine="12"/>
              <w:rPr>
                <w:rFonts w:ascii="Arial" w:hAnsi="Arial" w:cs="Arial"/>
                <w:sz w:val="22"/>
                <w:szCs w:val="22"/>
                <w:lang w:val="fr-FR" w:eastAsia="fr-FR"/>
              </w:rPr>
            </w:pPr>
            <w:r w:rsidRPr="004139B0">
              <w:rPr>
                <w:rFonts w:ascii="Arial" w:hAnsi="Arial" w:cs="Arial"/>
                <w:sz w:val="22"/>
                <w:szCs w:val="22"/>
                <w:lang w:val="fr-FR" w:eastAsia="fr-FR"/>
              </w:rPr>
              <w:t>L’élève apporte les éléments attendus des deux organisations du travail (2 points)</w:t>
            </w:r>
          </w:p>
          <w:p w14:paraId="54A74E2D" w14:textId="70FBD1B0" w:rsidR="00BC4834" w:rsidRDefault="00BC4834" w:rsidP="00BC4834">
            <w:pPr>
              <w:rPr>
                <w:rFonts w:ascii="Arial" w:hAnsi="Arial" w:cs="Arial"/>
                <w:szCs w:val="22"/>
                <w:lang w:val="fr-FR" w:eastAsia="fr-FR"/>
              </w:rPr>
            </w:pPr>
          </w:p>
          <w:p w14:paraId="07A84F77" w14:textId="5EFD4BE4" w:rsidR="00BC4834" w:rsidRDefault="00BC4834" w:rsidP="00BC4834">
            <w:pPr>
              <w:rPr>
                <w:rFonts w:ascii="Arial" w:hAnsi="Arial" w:cs="Arial"/>
                <w:szCs w:val="22"/>
                <w:lang w:val="fr-FR" w:eastAsia="fr-FR"/>
              </w:rPr>
            </w:pPr>
          </w:p>
          <w:p w14:paraId="3655447E" w14:textId="00316760" w:rsidR="00BC4834" w:rsidRDefault="00BC4834" w:rsidP="00BC4834">
            <w:pPr>
              <w:rPr>
                <w:rFonts w:ascii="Arial" w:hAnsi="Arial" w:cs="Arial"/>
                <w:szCs w:val="22"/>
                <w:lang w:val="fr-FR" w:eastAsia="fr-FR"/>
              </w:rPr>
            </w:pPr>
          </w:p>
          <w:p w14:paraId="025779F0" w14:textId="70ED982B" w:rsidR="00BC4834" w:rsidRDefault="00BC4834" w:rsidP="00BC4834">
            <w:pPr>
              <w:rPr>
                <w:rFonts w:ascii="Arial" w:hAnsi="Arial" w:cs="Arial"/>
                <w:szCs w:val="22"/>
                <w:lang w:val="fr-FR" w:eastAsia="fr-FR"/>
              </w:rPr>
            </w:pPr>
          </w:p>
          <w:p w14:paraId="65F3A9BC" w14:textId="4FC38283" w:rsidR="00BC4834" w:rsidRDefault="00BC4834" w:rsidP="00BC4834">
            <w:pPr>
              <w:rPr>
                <w:rFonts w:ascii="Arial" w:hAnsi="Arial" w:cs="Arial"/>
                <w:szCs w:val="22"/>
                <w:lang w:val="fr-FR" w:eastAsia="fr-FR"/>
              </w:rPr>
            </w:pPr>
          </w:p>
          <w:p w14:paraId="1A72C70A" w14:textId="77777777" w:rsidR="00BC4834" w:rsidRPr="00BC4834" w:rsidRDefault="00BC4834" w:rsidP="00BC4834">
            <w:pPr>
              <w:rPr>
                <w:rFonts w:ascii="Arial" w:hAnsi="Arial" w:cs="Arial"/>
                <w:szCs w:val="22"/>
                <w:lang w:val="fr-FR" w:eastAsia="fr-FR"/>
              </w:rPr>
            </w:pPr>
          </w:p>
          <w:p w14:paraId="5C579D1D" w14:textId="78A0FBA0" w:rsidR="008B79D2" w:rsidRPr="004139B0" w:rsidRDefault="008B79D2" w:rsidP="00E56041">
            <w:pPr>
              <w:pStyle w:val="Paragraphedeliste"/>
              <w:numPr>
                <w:ilvl w:val="0"/>
                <w:numId w:val="1"/>
              </w:numPr>
              <w:ind w:left="86" w:firstLine="12"/>
              <w:rPr>
                <w:rFonts w:ascii="Arial" w:hAnsi="Arial" w:cs="Arial"/>
                <w:sz w:val="22"/>
                <w:szCs w:val="22"/>
                <w:lang w:val="fr-FR" w:eastAsia="fr-FR"/>
              </w:rPr>
            </w:pPr>
            <w:r w:rsidRPr="004139B0">
              <w:rPr>
                <w:rFonts w:ascii="Arial" w:hAnsi="Arial" w:cs="Arial"/>
                <w:sz w:val="22"/>
                <w:szCs w:val="22"/>
                <w:lang w:val="fr-FR" w:eastAsia="fr-FR"/>
              </w:rPr>
              <w:t>Réponse claire et soignée (0,5 point)</w:t>
            </w:r>
          </w:p>
        </w:tc>
      </w:tr>
    </w:tbl>
    <w:p w14:paraId="28313FBA" w14:textId="062A69A9" w:rsidR="00E340B1" w:rsidRDefault="00E340B1"/>
    <w:p w14:paraId="1609B07E" w14:textId="6C45F8AE" w:rsidR="00470831" w:rsidRPr="004139B0" w:rsidRDefault="00470831">
      <w:pPr>
        <w:rPr>
          <w:b/>
          <w:bCs/>
        </w:rPr>
      </w:pPr>
      <w:r w:rsidRPr="004139B0">
        <w:rPr>
          <w:b/>
          <w:bCs/>
        </w:rPr>
        <w:t>Correction EC2</w:t>
      </w:r>
    </w:p>
    <w:p w14:paraId="38326577" w14:textId="006B4879" w:rsidR="001212FE" w:rsidRDefault="001212FE"/>
    <w:p w14:paraId="46D9F973" w14:textId="77777777" w:rsidR="001212FE" w:rsidRPr="0059668D" w:rsidRDefault="001212FE" w:rsidP="001212FE">
      <w:pPr>
        <w:pStyle w:val="Standard"/>
        <w:pBdr>
          <w:top w:val="single" w:sz="4" w:space="0" w:color="00000A"/>
          <w:left w:val="single" w:sz="4" w:space="0" w:color="00000A"/>
          <w:bottom w:val="single" w:sz="4" w:space="0" w:color="00000A"/>
          <w:right w:val="single" w:sz="4" w:space="0" w:color="00000A"/>
        </w:pBdr>
        <w:jc w:val="center"/>
        <w:rPr>
          <w:rFonts w:ascii="Cambria" w:hAnsi="Cambria" w:cs="Arial"/>
          <w:b/>
          <w:i/>
          <w:sz w:val="22"/>
          <w:szCs w:val="22"/>
          <w:u w:val="single"/>
        </w:rPr>
      </w:pPr>
      <w:r w:rsidRPr="0059668D">
        <w:rPr>
          <w:rFonts w:ascii="Cambria" w:hAnsi="Cambria" w:cs="Arial"/>
          <w:b/>
          <w:i/>
          <w:sz w:val="22"/>
          <w:szCs w:val="22"/>
          <w:u w:val="single"/>
        </w:rPr>
        <w:t>Point de vigilance</w:t>
      </w:r>
    </w:p>
    <w:p w14:paraId="33438795" w14:textId="77777777" w:rsidR="001212FE" w:rsidRPr="0059668D" w:rsidRDefault="001212FE" w:rsidP="001212FE">
      <w:pPr>
        <w:pStyle w:val="Standard"/>
        <w:pBdr>
          <w:top w:val="single" w:sz="4" w:space="0" w:color="00000A"/>
          <w:left w:val="single" w:sz="4" w:space="0" w:color="00000A"/>
          <w:bottom w:val="single" w:sz="4" w:space="0" w:color="00000A"/>
          <w:right w:val="single" w:sz="4" w:space="0" w:color="00000A"/>
        </w:pBdr>
        <w:jc w:val="center"/>
        <w:rPr>
          <w:rFonts w:ascii="Cambria" w:hAnsi="Cambria" w:cs="Arial"/>
          <w:b/>
          <w:i/>
          <w:sz w:val="22"/>
          <w:szCs w:val="22"/>
        </w:rPr>
      </w:pPr>
      <w:r w:rsidRPr="0059668D">
        <w:rPr>
          <w:rFonts w:ascii="Cambria" w:hAnsi="Cambria" w:cs="Arial"/>
          <w:b/>
          <w:i/>
          <w:sz w:val="22"/>
          <w:szCs w:val="22"/>
        </w:rPr>
        <w:t>On n’attend pas d’explications des phénomènes observés.</w:t>
      </w:r>
    </w:p>
    <w:p w14:paraId="40B53659" w14:textId="77777777" w:rsidR="001212FE" w:rsidRDefault="001212FE" w:rsidP="001212FE">
      <w:pPr>
        <w:pStyle w:val="Corpsdetexte3"/>
        <w:suppressAutoHyphens/>
        <w:spacing w:before="0" w:after="0" w:line="240" w:lineRule="auto"/>
        <w:textAlignment w:val="baseline"/>
        <w:rPr>
          <w:rFonts w:cs="Arial"/>
          <w:b/>
          <w:bCs/>
          <w:iCs/>
          <w:sz w:val="22"/>
        </w:rPr>
      </w:pPr>
    </w:p>
    <w:tbl>
      <w:tblPr>
        <w:tblW w:w="109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3059"/>
        <w:gridCol w:w="5140"/>
        <w:gridCol w:w="1343"/>
        <w:gridCol w:w="1368"/>
      </w:tblGrid>
      <w:tr w:rsidR="001212FE" w:rsidRPr="004139B0" w14:paraId="28FF252C" w14:textId="77777777" w:rsidTr="004139B0">
        <w:trPr>
          <w:trHeight w:val="400"/>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2F2B84C" w14:textId="5C94564A" w:rsidR="001212FE" w:rsidRPr="004139B0" w:rsidRDefault="00EA75AE" w:rsidP="0004505F">
            <w:pPr>
              <w:jc w:val="center"/>
              <w:rPr>
                <w:rFonts w:ascii="Arial" w:hAnsi="Arial" w:cs="Arial"/>
                <w:b/>
                <w:bCs/>
                <w:szCs w:val="22"/>
              </w:rPr>
            </w:pPr>
            <w:r w:rsidRPr="004139B0">
              <w:rPr>
                <w:rFonts w:ascii="Arial" w:eastAsia="Times New Roman" w:hAnsi="Arial" w:cs="Arial"/>
                <w:b/>
                <w:bCs/>
                <w:szCs w:val="22"/>
                <w:lang w:eastAsia="fr-FR"/>
              </w:rPr>
              <w:t>Question 1 </w:t>
            </w:r>
          </w:p>
        </w:tc>
        <w:tc>
          <w:tcPr>
            <w:tcW w:w="530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94E56C" w14:textId="77777777" w:rsidR="001212FE" w:rsidRPr="004139B0" w:rsidRDefault="001212FE" w:rsidP="0004505F">
            <w:pPr>
              <w:jc w:val="center"/>
              <w:rPr>
                <w:rFonts w:ascii="Arial" w:hAnsi="Arial" w:cs="Arial"/>
                <w:b/>
                <w:bCs/>
                <w:szCs w:val="22"/>
              </w:rPr>
            </w:pPr>
            <w:r w:rsidRPr="004139B0">
              <w:rPr>
                <w:rFonts w:ascii="Arial" w:hAnsi="Arial" w:cs="Arial"/>
                <w:b/>
                <w:bCs/>
                <w:szCs w:val="22"/>
              </w:rPr>
              <w:t>Attentes</w:t>
            </w:r>
          </w:p>
        </w:tc>
        <w:tc>
          <w:tcPr>
            <w:tcW w:w="13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322159" w14:textId="77777777" w:rsidR="001212FE" w:rsidRPr="004139B0" w:rsidRDefault="001212FE" w:rsidP="0004505F">
            <w:pPr>
              <w:jc w:val="center"/>
              <w:rPr>
                <w:rFonts w:ascii="Arial" w:hAnsi="Arial" w:cs="Arial"/>
                <w:b/>
                <w:bCs/>
                <w:szCs w:val="22"/>
              </w:rPr>
            </w:pPr>
            <w:r w:rsidRPr="004139B0">
              <w:rPr>
                <w:rFonts w:ascii="Arial" w:hAnsi="Arial" w:cs="Arial"/>
                <w:b/>
                <w:szCs w:val="22"/>
              </w:rPr>
              <w:t>Points de vigilance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363E41" w14:textId="77777777" w:rsidR="001212FE" w:rsidRPr="004139B0" w:rsidRDefault="001212FE" w:rsidP="0004505F">
            <w:pPr>
              <w:jc w:val="center"/>
              <w:rPr>
                <w:rFonts w:ascii="Arial" w:hAnsi="Arial" w:cs="Arial"/>
                <w:b/>
                <w:bCs/>
                <w:szCs w:val="22"/>
              </w:rPr>
            </w:pPr>
            <w:r w:rsidRPr="004139B0">
              <w:rPr>
                <w:rFonts w:ascii="Arial" w:hAnsi="Arial" w:cs="Arial"/>
                <w:b/>
                <w:bCs/>
                <w:szCs w:val="22"/>
              </w:rPr>
              <w:t>Répartition des points</w:t>
            </w:r>
          </w:p>
        </w:tc>
      </w:tr>
      <w:tr w:rsidR="001212FE" w:rsidRPr="004139B0" w14:paraId="63D5B118" w14:textId="77777777" w:rsidTr="004139B0">
        <w:trPr>
          <w:trHeight w:val="792"/>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A97188" w14:textId="77777777" w:rsidR="00066191" w:rsidRDefault="00470831" w:rsidP="004427E8">
            <w:pPr>
              <w:pStyle w:val="Corpsdetexte3"/>
              <w:shd w:val="clear" w:color="auto" w:fill="FFFFFF" w:themeFill="background1"/>
              <w:suppressAutoHyphens/>
              <w:spacing w:before="0" w:after="0" w:line="240" w:lineRule="auto"/>
              <w:ind w:left="184"/>
              <w:jc w:val="left"/>
              <w:textAlignment w:val="baseline"/>
              <w:rPr>
                <w:rFonts w:ascii="Arial" w:eastAsia="Times New Roman" w:hAnsi="Arial" w:cs="Arial"/>
                <w:sz w:val="22"/>
                <w:lang w:eastAsia="fr-FR"/>
              </w:rPr>
            </w:pPr>
            <w:r w:rsidRPr="004139B0">
              <w:rPr>
                <w:rFonts w:ascii="Arial" w:eastAsia="Times New Roman" w:hAnsi="Arial" w:cs="Arial"/>
                <w:sz w:val="22"/>
                <w:lang w:eastAsia="fr-FR"/>
              </w:rPr>
              <w:t>A l’aide des données du document, vous comparerez l’évolution de la part des CDD et contrats saisonniers avec l’évolution de la part des CDI dans le total des emplois en France entre 1982 et 2020</w:t>
            </w:r>
            <w:r w:rsidR="00066191" w:rsidRPr="004139B0">
              <w:rPr>
                <w:rFonts w:ascii="Arial" w:eastAsia="Times New Roman" w:hAnsi="Arial" w:cs="Arial"/>
                <w:sz w:val="22"/>
                <w:lang w:eastAsia="fr-FR"/>
              </w:rPr>
              <w:t>.</w:t>
            </w:r>
          </w:p>
          <w:p w14:paraId="7AC1EBB0" w14:textId="25C99D6F" w:rsidR="000E538A" w:rsidRPr="004139B0" w:rsidRDefault="000E538A" w:rsidP="004427E8">
            <w:pPr>
              <w:pStyle w:val="Corpsdetexte3"/>
              <w:shd w:val="clear" w:color="auto" w:fill="FFFFFF" w:themeFill="background1"/>
              <w:suppressAutoHyphens/>
              <w:spacing w:before="0" w:after="0" w:line="240" w:lineRule="auto"/>
              <w:ind w:left="184"/>
              <w:jc w:val="left"/>
              <w:textAlignment w:val="baseline"/>
              <w:rPr>
                <w:rFonts w:ascii="Arial" w:eastAsia="Times New Roman" w:hAnsi="Arial" w:cs="Arial"/>
                <w:sz w:val="22"/>
                <w:lang w:eastAsia="fr-FR"/>
              </w:rPr>
            </w:pPr>
          </w:p>
        </w:tc>
        <w:tc>
          <w:tcPr>
            <w:tcW w:w="53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6329FD" w14:textId="024E8589" w:rsidR="001212FE" w:rsidRPr="004139B0" w:rsidRDefault="001212FE" w:rsidP="00066191">
            <w:pPr>
              <w:pStyle w:val="Paragraphedeliste"/>
              <w:numPr>
                <w:ilvl w:val="0"/>
                <w:numId w:val="3"/>
              </w:numPr>
              <w:ind w:left="329"/>
              <w:rPr>
                <w:rFonts w:ascii="Arial" w:hAnsi="Arial" w:cs="Arial"/>
                <w:b/>
                <w:bCs/>
                <w:color w:val="000000"/>
                <w:szCs w:val="22"/>
              </w:rPr>
            </w:pPr>
            <w:r w:rsidRPr="004139B0">
              <w:rPr>
                <w:rFonts w:ascii="Arial" w:hAnsi="Arial" w:cs="Arial"/>
                <w:b/>
                <w:bCs/>
                <w:color w:val="000000"/>
                <w:szCs w:val="22"/>
              </w:rPr>
              <w:t xml:space="preserve">Capacité à comprendre le sens de la question </w:t>
            </w:r>
          </w:p>
          <w:p w14:paraId="30ABAD7C" w14:textId="5E3C1BEF" w:rsidR="00624798" w:rsidRPr="004139B0" w:rsidRDefault="00624798" w:rsidP="00624798">
            <w:pPr>
              <w:rPr>
                <w:rFonts w:ascii="Arial" w:hAnsi="Arial" w:cs="Arial"/>
                <w:szCs w:val="22"/>
              </w:rPr>
            </w:pPr>
            <w:r w:rsidRPr="004139B0">
              <w:rPr>
                <w:rFonts w:ascii="Arial" w:hAnsi="Arial" w:cs="Arial"/>
                <w:szCs w:val="22"/>
              </w:rPr>
              <w:t>Une réelle comparaison est réalisée</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452B34B4" w14:textId="77777777" w:rsidR="001212FE" w:rsidRPr="004139B0" w:rsidRDefault="001212FE" w:rsidP="0004505F">
            <w:pPr>
              <w:pStyle w:val="Standard"/>
              <w:rPr>
                <w:rFonts w:ascii="Arial" w:hAnsi="Arial" w:cs="Arial"/>
                <w:i/>
                <w:iCs/>
                <w:color w:val="000000"/>
                <w:sz w:val="22"/>
                <w:szCs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91C23F" w14:textId="05AB5BC2" w:rsidR="001212FE" w:rsidRPr="004139B0" w:rsidRDefault="001212FE" w:rsidP="0004505F">
            <w:pPr>
              <w:ind w:left="-48"/>
              <w:jc w:val="center"/>
              <w:rPr>
                <w:rFonts w:ascii="Arial" w:hAnsi="Arial" w:cs="Arial"/>
                <w:i/>
                <w:szCs w:val="22"/>
              </w:rPr>
            </w:pPr>
            <w:r w:rsidRPr="004139B0">
              <w:rPr>
                <w:rFonts w:ascii="Arial" w:hAnsi="Arial" w:cs="Arial"/>
                <w:b/>
                <w:bCs/>
                <w:i/>
                <w:szCs w:val="22"/>
              </w:rPr>
              <w:t>0,</w:t>
            </w:r>
            <w:r w:rsidR="0018005D" w:rsidRPr="004139B0">
              <w:rPr>
                <w:rFonts w:ascii="Arial" w:hAnsi="Arial" w:cs="Arial"/>
                <w:b/>
                <w:bCs/>
                <w:i/>
                <w:szCs w:val="22"/>
              </w:rPr>
              <w:t>2</w:t>
            </w:r>
            <w:r w:rsidRPr="004139B0">
              <w:rPr>
                <w:rFonts w:ascii="Arial" w:hAnsi="Arial" w:cs="Arial"/>
                <w:b/>
                <w:bCs/>
                <w:i/>
                <w:szCs w:val="22"/>
              </w:rPr>
              <w:t>5 point</w:t>
            </w:r>
          </w:p>
        </w:tc>
      </w:tr>
      <w:tr w:rsidR="001212FE" w:rsidRPr="004139B0" w14:paraId="110F3E5F" w14:textId="77777777" w:rsidTr="004139B0">
        <w:trPr>
          <w:trHeight w:val="1566"/>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E4F8F6" w14:textId="77777777" w:rsidR="001212FE" w:rsidRPr="004139B0" w:rsidRDefault="001212FE" w:rsidP="00754824">
            <w:pPr>
              <w:pStyle w:val="Corpsdetexte3"/>
              <w:shd w:val="clear" w:color="auto" w:fill="FFFFFF" w:themeFill="background1"/>
              <w:suppressAutoHyphens/>
              <w:spacing w:before="0" w:after="0" w:line="240" w:lineRule="auto"/>
              <w:textAlignment w:val="baseline"/>
              <w:rPr>
                <w:rFonts w:ascii="Arial" w:hAnsi="Arial" w:cs="Arial"/>
                <w:b/>
                <w:bCs/>
                <w:sz w:val="22"/>
              </w:rPr>
            </w:pPr>
          </w:p>
          <w:p w14:paraId="27468472" w14:textId="7BCCD016" w:rsidR="00DB4B17" w:rsidRPr="004139B0" w:rsidRDefault="00DB4B17" w:rsidP="00EA75AE">
            <w:pPr>
              <w:pStyle w:val="Corpsdetexte3"/>
              <w:shd w:val="clear" w:color="auto" w:fill="FFFFFF" w:themeFill="background1"/>
              <w:spacing w:before="0" w:after="0" w:line="240" w:lineRule="auto"/>
              <w:ind w:left="326"/>
              <w:rPr>
                <w:rFonts w:ascii="Arial" w:hAnsi="Arial" w:cs="Arial"/>
                <w:b/>
                <w:bCs/>
                <w:iCs/>
                <w:sz w:val="22"/>
              </w:rPr>
            </w:pPr>
            <w:r w:rsidRPr="004139B0">
              <w:rPr>
                <w:rFonts w:ascii="Arial" w:hAnsi="Arial" w:cs="Arial"/>
                <w:b/>
                <w:bCs/>
                <w:iCs/>
                <w:sz w:val="22"/>
              </w:rPr>
              <w:t>Savoir-faire mobilisables</w:t>
            </w:r>
            <w:r w:rsidR="00066191" w:rsidRPr="004139B0">
              <w:rPr>
                <w:rFonts w:ascii="Arial" w:hAnsi="Arial" w:cs="Arial"/>
                <w:b/>
                <w:bCs/>
                <w:iCs/>
                <w:sz w:val="22"/>
              </w:rPr>
              <w:t xml:space="preserve"> : </w:t>
            </w:r>
            <w:r w:rsidRPr="004139B0">
              <w:rPr>
                <w:rFonts w:ascii="Arial" w:hAnsi="Arial" w:cs="Arial"/>
                <w:b/>
                <w:bCs/>
                <w:iCs/>
                <w:sz w:val="22"/>
              </w:rPr>
              <w:t xml:space="preserve"> </w:t>
            </w:r>
          </w:p>
          <w:p w14:paraId="685F3378" w14:textId="77777777" w:rsidR="00DB4B17" w:rsidRPr="004139B0" w:rsidRDefault="00DB4B17" w:rsidP="00EA75AE">
            <w:pPr>
              <w:pStyle w:val="Corpsdetexte3"/>
              <w:shd w:val="clear" w:color="auto" w:fill="FFFFFF" w:themeFill="background1"/>
              <w:suppressAutoHyphens/>
              <w:spacing w:before="0" w:after="0" w:line="240" w:lineRule="auto"/>
              <w:ind w:left="326"/>
              <w:textAlignment w:val="baseline"/>
              <w:rPr>
                <w:rFonts w:ascii="Arial" w:hAnsi="Arial" w:cs="Arial"/>
                <w:i/>
                <w:sz w:val="22"/>
              </w:rPr>
            </w:pPr>
          </w:p>
          <w:p w14:paraId="422FC923" w14:textId="6D12A037" w:rsidR="00DB4B17" w:rsidRPr="004139B0" w:rsidRDefault="00DB4B17" w:rsidP="00EA75AE">
            <w:pPr>
              <w:pStyle w:val="Corpsdetexte3"/>
              <w:shd w:val="clear" w:color="auto" w:fill="FFFFFF" w:themeFill="background1"/>
              <w:suppressAutoHyphens/>
              <w:spacing w:before="0" w:after="0" w:line="240" w:lineRule="auto"/>
              <w:ind w:left="326"/>
              <w:textAlignment w:val="baseline"/>
              <w:rPr>
                <w:rFonts w:ascii="Arial" w:hAnsi="Arial" w:cs="Arial"/>
                <w:iCs/>
                <w:sz w:val="22"/>
              </w:rPr>
            </w:pPr>
            <w:r w:rsidRPr="004139B0">
              <w:rPr>
                <w:rFonts w:ascii="Arial" w:hAnsi="Arial" w:cs="Arial"/>
                <w:iCs/>
                <w:sz w:val="22"/>
              </w:rPr>
              <w:t xml:space="preserve">Lecture de % de répartition et calcul de coefficient </w:t>
            </w:r>
            <w:r w:rsidR="00066191" w:rsidRPr="004139B0">
              <w:rPr>
                <w:rFonts w:ascii="Arial" w:hAnsi="Arial" w:cs="Arial"/>
                <w:iCs/>
                <w:sz w:val="22"/>
              </w:rPr>
              <w:t>multiplicateur</w:t>
            </w:r>
          </w:p>
          <w:p w14:paraId="179EF590" w14:textId="6988E5CE" w:rsidR="00DB4B17" w:rsidRPr="004139B0" w:rsidRDefault="00DB4B17" w:rsidP="00754824">
            <w:pPr>
              <w:pStyle w:val="Corpsdetexte3"/>
              <w:shd w:val="clear" w:color="auto" w:fill="FFFFFF" w:themeFill="background1"/>
              <w:suppressAutoHyphens/>
              <w:spacing w:before="0" w:after="0" w:line="240" w:lineRule="auto"/>
              <w:textAlignment w:val="baseline"/>
              <w:rPr>
                <w:rFonts w:ascii="Arial" w:hAnsi="Arial" w:cs="Arial"/>
                <w:b/>
                <w:bCs/>
                <w:sz w:val="22"/>
              </w:rPr>
            </w:pPr>
          </w:p>
        </w:tc>
        <w:tc>
          <w:tcPr>
            <w:tcW w:w="53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14:paraId="483F4E1C" w14:textId="77777777" w:rsidR="001212FE" w:rsidRPr="004139B0" w:rsidRDefault="001212FE" w:rsidP="005408B5">
            <w:pPr>
              <w:shd w:val="clear" w:color="auto" w:fill="FFFFFF" w:themeFill="background1"/>
              <w:rPr>
                <w:rFonts w:ascii="Arial" w:hAnsi="Arial" w:cs="Arial"/>
                <w:color w:val="000000"/>
                <w:szCs w:val="22"/>
              </w:rPr>
            </w:pPr>
            <w:r w:rsidRPr="004139B0">
              <w:rPr>
                <w:rFonts w:ascii="Arial" w:hAnsi="Arial" w:cs="Arial"/>
                <w:b/>
                <w:bCs/>
                <w:color w:val="000000"/>
                <w:szCs w:val="22"/>
              </w:rPr>
              <w:t xml:space="preserve">2- Capacité à maîtriser l’utilisation des données quantitatives et des représentations graphiques </w:t>
            </w:r>
          </w:p>
          <w:p w14:paraId="3FA455DF" w14:textId="76F872C2" w:rsidR="001212FE" w:rsidRPr="004139B0" w:rsidRDefault="0018005D" w:rsidP="005408B5">
            <w:pPr>
              <w:pStyle w:val="Corpsdetexte3"/>
              <w:shd w:val="clear" w:color="auto" w:fill="FFFFFF" w:themeFill="background1"/>
              <w:suppressAutoHyphens/>
              <w:spacing w:before="0" w:after="0" w:line="240" w:lineRule="auto"/>
              <w:textAlignment w:val="baseline"/>
              <w:rPr>
                <w:rFonts w:ascii="Arial" w:hAnsi="Arial" w:cs="Arial"/>
                <w:iCs/>
                <w:sz w:val="22"/>
              </w:rPr>
            </w:pPr>
            <w:r w:rsidRPr="004139B0">
              <w:rPr>
                <w:rFonts w:ascii="Arial" w:hAnsi="Arial" w:cs="Arial"/>
                <w:iCs/>
                <w:sz w:val="22"/>
                <w:shd w:val="clear" w:color="auto" w:fill="FFFFFF" w:themeFill="background1"/>
              </w:rPr>
              <w:t>On attend à la fois une lecture correcte des parts et un calcul mettant en évidence une évolution (CM ou point de %)</w:t>
            </w: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1E7F33B7" w14:textId="77777777" w:rsidR="001212FE" w:rsidRPr="004139B0" w:rsidRDefault="001212FE" w:rsidP="0004505F">
            <w:pPr>
              <w:pStyle w:val="Standard"/>
              <w:rPr>
                <w:rFonts w:ascii="Arial" w:hAnsi="Arial" w:cs="Arial"/>
                <w:i/>
                <w:iCs/>
                <w:color w:val="000000"/>
                <w:sz w:val="22"/>
                <w:szCs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23BCCF" w14:textId="641D416B" w:rsidR="001212FE" w:rsidRPr="004139B0" w:rsidRDefault="001212FE" w:rsidP="0004505F">
            <w:pPr>
              <w:jc w:val="center"/>
              <w:rPr>
                <w:rFonts w:ascii="Arial" w:hAnsi="Arial" w:cs="Arial"/>
                <w:b/>
                <w:bCs/>
                <w:i/>
                <w:szCs w:val="22"/>
              </w:rPr>
            </w:pPr>
            <w:r w:rsidRPr="004139B0">
              <w:rPr>
                <w:rFonts w:ascii="Arial" w:hAnsi="Arial" w:cs="Arial"/>
                <w:b/>
                <w:bCs/>
                <w:i/>
                <w:szCs w:val="22"/>
              </w:rPr>
              <w:t>1</w:t>
            </w:r>
            <w:r w:rsidR="0018005D" w:rsidRPr="004139B0">
              <w:rPr>
                <w:rFonts w:ascii="Arial" w:hAnsi="Arial" w:cs="Arial"/>
                <w:b/>
                <w:bCs/>
                <w:i/>
                <w:szCs w:val="22"/>
              </w:rPr>
              <w:t>,5</w:t>
            </w:r>
            <w:r w:rsidRPr="004139B0">
              <w:rPr>
                <w:rFonts w:ascii="Arial" w:hAnsi="Arial" w:cs="Arial"/>
                <w:b/>
                <w:bCs/>
                <w:i/>
                <w:szCs w:val="22"/>
              </w:rPr>
              <w:t xml:space="preserve"> point</w:t>
            </w:r>
          </w:p>
        </w:tc>
      </w:tr>
      <w:tr w:rsidR="001212FE" w:rsidRPr="004139B0" w14:paraId="33431163" w14:textId="77777777" w:rsidTr="004139B0">
        <w:trPr>
          <w:trHeight w:val="396"/>
          <w:jc w:val="center"/>
        </w:trPr>
        <w:tc>
          <w:tcPr>
            <w:tcW w:w="31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D88EF1" w14:textId="77777777" w:rsidR="001212FE" w:rsidRPr="004139B0" w:rsidRDefault="001212FE" w:rsidP="0004505F">
            <w:pPr>
              <w:pStyle w:val="Standard"/>
              <w:rPr>
                <w:rFonts w:ascii="Arial" w:hAnsi="Arial" w:cs="Arial"/>
                <w:i/>
                <w:iCs/>
                <w:color w:val="000000"/>
                <w:sz w:val="22"/>
                <w:szCs w:val="22"/>
              </w:rPr>
            </w:pPr>
          </w:p>
        </w:tc>
        <w:tc>
          <w:tcPr>
            <w:tcW w:w="53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5B127C" w14:textId="77777777" w:rsidR="001212FE" w:rsidRPr="004139B0" w:rsidRDefault="001212FE" w:rsidP="00295B4D">
            <w:pPr>
              <w:rPr>
                <w:rFonts w:ascii="Arial" w:hAnsi="Arial" w:cs="Arial"/>
                <w:b/>
                <w:color w:val="000000" w:themeColor="text1"/>
                <w:szCs w:val="22"/>
              </w:rPr>
            </w:pPr>
            <w:r w:rsidRPr="004139B0">
              <w:rPr>
                <w:rFonts w:ascii="Arial" w:hAnsi="Arial" w:cs="Arial"/>
                <w:b/>
                <w:color w:val="000000" w:themeColor="text1"/>
                <w:szCs w:val="22"/>
              </w:rPr>
              <w:t xml:space="preserve">3- Capacité </w:t>
            </w:r>
            <w:r w:rsidRPr="004139B0">
              <w:rPr>
                <w:rFonts w:ascii="Arial" w:eastAsia="Times New Roman" w:hAnsi="Arial" w:cs="Arial"/>
                <w:b/>
                <w:bCs/>
                <w:szCs w:val="22"/>
                <w:lang w:eastAsia="fr-FR"/>
              </w:rPr>
              <w:t>à</w:t>
            </w:r>
            <w:r w:rsidRPr="004139B0">
              <w:rPr>
                <w:rFonts w:ascii="Arial" w:hAnsi="Arial" w:cs="Arial"/>
                <w:b/>
                <w:color w:val="000000" w:themeColor="text1"/>
                <w:szCs w:val="22"/>
              </w:rPr>
              <w:t xml:space="preserve"> rédiger de façon claire et soignée</w:t>
            </w:r>
          </w:p>
          <w:p w14:paraId="493FB71C" w14:textId="7BB239A9" w:rsidR="00295B4D" w:rsidRPr="004139B0" w:rsidRDefault="00295B4D" w:rsidP="00295B4D">
            <w:pPr>
              <w:rPr>
                <w:rFonts w:ascii="Arial" w:hAnsi="Arial" w:cs="Arial"/>
                <w:i/>
                <w:szCs w:val="22"/>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Pr>
          <w:p w14:paraId="2C608510" w14:textId="77777777" w:rsidR="001212FE" w:rsidRPr="004139B0" w:rsidRDefault="001212FE" w:rsidP="0004505F">
            <w:pPr>
              <w:pStyle w:val="Standard"/>
              <w:rPr>
                <w:rFonts w:ascii="Arial" w:hAnsi="Arial" w:cs="Arial"/>
                <w:i/>
                <w:iCs/>
                <w:color w:val="000000"/>
                <w:sz w:val="22"/>
                <w:szCs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620413" w14:textId="19EBE66A" w:rsidR="001212FE" w:rsidRPr="004139B0" w:rsidRDefault="001212FE" w:rsidP="0004505F">
            <w:pPr>
              <w:jc w:val="center"/>
              <w:rPr>
                <w:rFonts w:ascii="Arial" w:hAnsi="Arial" w:cs="Arial"/>
                <w:b/>
                <w:bCs/>
                <w:i/>
                <w:szCs w:val="22"/>
              </w:rPr>
            </w:pPr>
            <w:r w:rsidRPr="004139B0">
              <w:rPr>
                <w:rFonts w:ascii="Arial" w:hAnsi="Arial" w:cs="Arial"/>
                <w:b/>
                <w:bCs/>
                <w:i/>
                <w:szCs w:val="22"/>
              </w:rPr>
              <w:t>0.</w:t>
            </w:r>
            <w:r w:rsidR="0018005D" w:rsidRPr="004139B0">
              <w:rPr>
                <w:rFonts w:ascii="Arial" w:hAnsi="Arial" w:cs="Arial"/>
                <w:b/>
                <w:bCs/>
                <w:i/>
                <w:szCs w:val="22"/>
              </w:rPr>
              <w:t>2</w:t>
            </w:r>
            <w:r w:rsidRPr="004139B0">
              <w:rPr>
                <w:rFonts w:ascii="Arial" w:hAnsi="Arial" w:cs="Arial"/>
                <w:b/>
                <w:bCs/>
                <w:i/>
                <w:szCs w:val="22"/>
              </w:rPr>
              <w:t>5 point</w:t>
            </w:r>
          </w:p>
        </w:tc>
      </w:tr>
    </w:tbl>
    <w:p w14:paraId="2EFEDD8E" w14:textId="77777777" w:rsidR="001212FE" w:rsidRPr="0059668D" w:rsidRDefault="001212FE" w:rsidP="001212FE">
      <w:pPr>
        <w:rPr>
          <w:rFonts w:cs="Arial"/>
          <w:bCs/>
        </w:rPr>
      </w:pPr>
    </w:p>
    <w:p w14:paraId="77662385" w14:textId="050E1D46" w:rsidR="001212FE" w:rsidRDefault="001212FE" w:rsidP="001212FE">
      <w:pPr>
        <w:rPr>
          <w:rFonts w:cs="Arial"/>
          <w:b/>
        </w:rPr>
      </w:pPr>
    </w:p>
    <w:p w14:paraId="026A6A52" w14:textId="77777777" w:rsidR="004139B0" w:rsidRDefault="004139B0" w:rsidP="001212FE">
      <w:pPr>
        <w:rPr>
          <w:rFonts w:cs="Arial"/>
          <w:b/>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3828"/>
        <w:gridCol w:w="3402"/>
        <w:gridCol w:w="1814"/>
        <w:gridCol w:w="1583"/>
      </w:tblGrid>
      <w:tr w:rsidR="001212FE" w:rsidRPr="004213E2" w14:paraId="26691BFD" w14:textId="77777777" w:rsidTr="002A1F3C">
        <w:trPr>
          <w:trHeight w:val="400"/>
          <w:jc w:val="center"/>
        </w:trPr>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vAlign w:val="center"/>
          </w:tcPr>
          <w:p w14:paraId="246D9DA8" w14:textId="50FED02A" w:rsidR="001212FE" w:rsidRPr="004213E2" w:rsidRDefault="00EA75AE" w:rsidP="0004505F">
            <w:pPr>
              <w:jc w:val="center"/>
              <w:rPr>
                <w:rFonts w:ascii="Arial" w:hAnsi="Arial" w:cs="Arial"/>
                <w:b/>
                <w:bCs/>
                <w:szCs w:val="22"/>
              </w:rPr>
            </w:pPr>
            <w:r w:rsidRPr="004213E2">
              <w:rPr>
                <w:rFonts w:ascii="Arial" w:eastAsia="Times New Roman" w:hAnsi="Arial" w:cs="Arial"/>
                <w:b/>
                <w:bCs/>
                <w:szCs w:val="22"/>
                <w:lang w:eastAsia="fr-FR"/>
              </w:rPr>
              <w:t>Question 2</w:t>
            </w:r>
            <w:r w:rsidRPr="004213E2">
              <w:rPr>
                <w:rFonts w:ascii="Arial" w:eastAsia="Times New Roman" w:hAnsi="Arial" w:cs="Arial"/>
                <w:szCs w:val="22"/>
                <w:lang w:eastAsia="fr-FR"/>
              </w:rPr>
              <w:t> </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vAlign w:val="center"/>
          </w:tcPr>
          <w:p w14:paraId="1C45F5A6" w14:textId="77777777" w:rsidR="001212FE" w:rsidRPr="004213E2" w:rsidRDefault="001212FE" w:rsidP="0004505F">
            <w:pPr>
              <w:jc w:val="center"/>
              <w:rPr>
                <w:rFonts w:ascii="Arial" w:hAnsi="Arial" w:cs="Arial"/>
                <w:b/>
                <w:bCs/>
                <w:szCs w:val="22"/>
              </w:rPr>
            </w:pPr>
            <w:r w:rsidRPr="004213E2">
              <w:rPr>
                <w:rFonts w:ascii="Arial" w:hAnsi="Arial" w:cs="Arial"/>
                <w:b/>
                <w:bCs/>
                <w:szCs w:val="22"/>
              </w:rPr>
              <w:t>Attentes</w:t>
            </w:r>
          </w:p>
        </w:tc>
        <w:tc>
          <w:tcPr>
            <w:tcW w:w="18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ED9CF3" w14:textId="77777777" w:rsidR="001212FE" w:rsidRPr="004213E2" w:rsidRDefault="001212FE" w:rsidP="0004505F">
            <w:pPr>
              <w:jc w:val="center"/>
              <w:rPr>
                <w:rFonts w:ascii="Arial" w:hAnsi="Arial" w:cs="Arial"/>
                <w:b/>
                <w:bCs/>
                <w:szCs w:val="22"/>
              </w:rPr>
            </w:pPr>
            <w:r w:rsidRPr="004213E2">
              <w:rPr>
                <w:rFonts w:ascii="Arial" w:hAnsi="Arial" w:cs="Arial"/>
                <w:b/>
                <w:szCs w:val="22"/>
              </w:rPr>
              <w:t>Points de vigilance</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vAlign w:val="center"/>
          </w:tcPr>
          <w:p w14:paraId="30AAE03C" w14:textId="77777777" w:rsidR="001212FE" w:rsidRPr="004213E2" w:rsidRDefault="001212FE" w:rsidP="0004505F">
            <w:pPr>
              <w:jc w:val="center"/>
              <w:rPr>
                <w:rFonts w:ascii="Arial" w:hAnsi="Arial" w:cs="Arial"/>
                <w:b/>
                <w:bCs/>
                <w:szCs w:val="22"/>
              </w:rPr>
            </w:pPr>
            <w:r w:rsidRPr="004213E2">
              <w:rPr>
                <w:rFonts w:ascii="Arial" w:hAnsi="Arial" w:cs="Arial"/>
                <w:b/>
                <w:bCs/>
                <w:szCs w:val="22"/>
              </w:rPr>
              <w:t>Répartition des points</w:t>
            </w:r>
          </w:p>
        </w:tc>
      </w:tr>
      <w:tr w:rsidR="001212FE" w:rsidRPr="004213E2" w14:paraId="33A4CA27" w14:textId="77777777" w:rsidTr="002A1F3C">
        <w:trPr>
          <w:trHeight w:val="792"/>
          <w:jc w:val="center"/>
        </w:trPr>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2483BD80" w14:textId="404A903E" w:rsidR="001212FE" w:rsidRDefault="00EA5F2D" w:rsidP="00556D25">
            <w:pPr>
              <w:pStyle w:val="Corpsdetexte3"/>
              <w:shd w:val="clear" w:color="auto" w:fill="FFFFFF" w:themeFill="background1"/>
              <w:spacing w:before="0" w:after="0" w:line="240" w:lineRule="auto"/>
              <w:ind w:left="42" w:right="44"/>
              <w:rPr>
                <w:rFonts w:ascii="Arial" w:eastAsia="Times New Roman" w:hAnsi="Arial" w:cs="Arial"/>
                <w:sz w:val="22"/>
                <w:lang w:eastAsia="fr-FR"/>
              </w:rPr>
            </w:pPr>
            <w:r w:rsidRPr="004213E2">
              <w:rPr>
                <w:rFonts w:ascii="Arial" w:eastAsia="Times New Roman" w:hAnsi="Arial" w:cs="Arial"/>
                <w:sz w:val="22"/>
                <w:lang w:eastAsia="fr-FR"/>
              </w:rPr>
              <w:t>A l’aide des données du document et de vos connaissances, vous montrerez que les évolutions des formes d’emploi rendent plus incertaines les frontières entre emploi, chômage et inactivité</w:t>
            </w:r>
            <w:r w:rsidR="00BC4834">
              <w:rPr>
                <w:rFonts w:ascii="Arial" w:eastAsia="Times New Roman" w:hAnsi="Arial" w:cs="Arial"/>
                <w:sz w:val="22"/>
                <w:lang w:eastAsia="fr-FR"/>
              </w:rPr>
              <w:t>.</w:t>
            </w:r>
          </w:p>
          <w:p w14:paraId="6AA2F133" w14:textId="79754FCF" w:rsidR="000E538A" w:rsidRPr="004213E2" w:rsidRDefault="000E538A" w:rsidP="00556D25">
            <w:pPr>
              <w:pStyle w:val="Corpsdetexte3"/>
              <w:shd w:val="clear" w:color="auto" w:fill="FFFFFF" w:themeFill="background1"/>
              <w:spacing w:before="0" w:after="0" w:line="240" w:lineRule="auto"/>
              <w:ind w:left="42" w:right="44"/>
              <w:rPr>
                <w:rFonts w:ascii="Arial" w:hAnsi="Arial" w:cs="Arial"/>
                <w:color w:val="000000"/>
                <w:sz w:val="22"/>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080C0EF7" w14:textId="77777777" w:rsidR="001212FE" w:rsidRPr="004213E2" w:rsidRDefault="001212FE" w:rsidP="005E2CFB">
            <w:pPr>
              <w:shd w:val="clear" w:color="auto" w:fill="FFFFFF" w:themeFill="background1"/>
              <w:spacing w:before="60" w:after="60"/>
              <w:rPr>
                <w:rFonts w:ascii="Arial" w:hAnsi="Arial" w:cs="Arial"/>
                <w:b/>
                <w:bCs/>
                <w:szCs w:val="22"/>
              </w:rPr>
            </w:pPr>
            <w:r w:rsidRPr="004213E2">
              <w:rPr>
                <w:rFonts w:ascii="Arial" w:eastAsia="Times New Roman" w:hAnsi="Arial" w:cs="Arial"/>
                <w:b/>
                <w:bCs/>
                <w:color w:val="000000"/>
                <w:szCs w:val="22"/>
                <w:lang w:eastAsia="fr-FR"/>
              </w:rPr>
              <w:t>1- Capacité à comprendre le sens de la question</w:t>
            </w:r>
          </w:p>
          <w:p w14:paraId="51A6E09D" w14:textId="1AD5E591" w:rsidR="001212FE" w:rsidRPr="004213E2" w:rsidRDefault="001212FE" w:rsidP="005E2CFB">
            <w:pPr>
              <w:pStyle w:val="Corpsdetexte3"/>
              <w:shd w:val="clear" w:color="auto" w:fill="FFFFFF" w:themeFill="background1"/>
              <w:spacing w:before="0" w:after="0" w:line="240" w:lineRule="auto"/>
              <w:rPr>
                <w:rFonts w:ascii="Arial" w:hAnsi="Arial" w:cs="Arial"/>
                <w:b/>
                <w:bCs/>
                <w:sz w:val="22"/>
              </w:rPr>
            </w:pPr>
            <w:r w:rsidRPr="004213E2">
              <w:rPr>
                <w:rFonts w:ascii="Arial" w:hAnsi="Arial" w:cs="Arial"/>
                <w:sz w:val="22"/>
              </w:rPr>
              <w:t xml:space="preserve">Le lien est mis en évidence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0A03BA6F" w14:textId="77777777" w:rsidR="001212FE" w:rsidRPr="004213E2" w:rsidRDefault="001212FE" w:rsidP="0004505F">
            <w:pPr>
              <w:pStyle w:val="Standard"/>
              <w:rPr>
                <w:rFonts w:ascii="Arial" w:hAnsi="Arial" w:cs="Arial"/>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4C13EE2B" w14:textId="4B6E1EDB" w:rsidR="001212FE" w:rsidRPr="004213E2" w:rsidRDefault="001212FE" w:rsidP="0004505F">
            <w:pPr>
              <w:spacing w:before="60" w:after="60"/>
              <w:ind w:left="-48"/>
              <w:jc w:val="center"/>
              <w:rPr>
                <w:rFonts w:ascii="Arial" w:hAnsi="Arial" w:cs="Arial"/>
                <w:szCs w:val="22"/>
              </w:rPr>
            </w:pPr>
            <w:r w:rsidRPr="004213E2">
              <w:rPr>
                <w:rFonts w:ascii="Arial" w:hAnsi="Arial" w:cs="Arial"/>
                <w:b/>
                <w:bCs/>
                <w:szCs w:val="22"/>
              </w:rPr>
              <w:t>0,5 point</w:t>
            </w:r>
          </w:p>
        </w:tc>
      </w:tr>
      <w:tr w:rsidR="001212FE" w:rsidRPr="004213E2" w14:paraId="0205000F" w14:textId="77777777" w:rsidTr="002A1F3C">
        <w:trPr>
          <w:trHeight w:val="1707"/>
          <w:jc w:val="center"/>
        </w:trPr>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53EC0E89" w14:textId="6E6C516C" w:rsidR="001212FE" w:rsidRPr="004213E2" w:rsidRDefault="00DB4B17" w:rsidP="00DB4B17">
            <w:pPr>
              <w:pStyle w:val="Corpsdetexte3"/>
              <w:shd w:val="clear" w:color="auto" w:fill="FFFFFF" w:themeFill="background1"/>
              <w:spacing w:before="0" w:after="0" w:line="240" w:lineRule="auto"/>
              <w:rPr>
                <w:rFonts w:ascii="Arial" w:hAnsi="Arial" w:cs="Arial"/>
                <w:b/>
                <w:bCs/>
                <w:sz w:val="22"/>
              </w:rPr>
            </w:pPr>
            <w:r w:rsidRPr="004213E2">
              <w:rPr>
                <w:rFonts w:ascii="Arial" w:hAnsi="Arial" w:cs="Arial"/>
                <w:b/>
                <w:bCs/>
                <w:sz w:val="22"/>
              </w:rPr>
              <w:t>Savoir</w:t>
            </w:r>
            <w:r w:rsidR="001212FE" w:rsidRPr="004213E2">
              <w:rPr>
                <w:rFonts w:ascii="Arial" w:hAnsi="Arial" w:cs="Arial"/>
                <w:b/>
                <w:bCs/>
                <w:sz w:val="22"/>
              </w:rPr>
              <w:t xml:space="preserve">-faire mobilisables </w:t>
            </w:r>
          </w:p>
          <w:p w14:paraId="227489A7" w14:textId="77777777" w:rsidR="001212FE" w:rsidRPr="004213E2" w:rsidRDefault="001212FE" w:rsidP="0004505F">
            <w:pPr>
              <w:spacing w:before="60" w:after="60"/>
              <w:rPr>
                <w:rFonts w:ascii="Arial" w:hAnsi="Arial" w:cs="Arial"/>
                <w:b/>
                <w:bCs/>
                <w:szCs w:val="22"/>
              </w:rPr>
            </w:pPr>
          </w:p>
          <w:p w14:paraId="6BD187E8" w14:textId="6B1112BD" w:rsidR="00DB4B17" w:rsidRPr="004213E2" w:rsidRDefault="00DB4B17" w:rsidP="00DB4B17">
            <w:pPr>
              <w:pStyle w:val="Corpsdetexte3"/>
              <w:shd w:val="clear" w:color="auto" w:fill="FFFFFF" w:themeFill="background1"/>
              <w:suppressAutoHyphens/>
              <w:spacing w:before="0" w:after="0" w:line="240" w:lineRule="auto"/>
              <w:textAlignment w:val="baseline"/>
              <w:rPr>
                <w:rFonts w:ascii="Arial" w:hAnsi="Arial" w:cs="Arial"/>
                <w:sz w:val="22"/>
              </w:rPr>
            </w:pPr>
            <w:r w:rsidRPr="004213E2">
              <w:rPr>
                <w:rFonts w:ascii="Arial" w:hAnsi="Arial" w:cs="Arial"/>
                <w:sz w:val="22"/>
              </w:rPr>
              <w:t xml:space="preserve">Lecture de % de répartition et calcul de coefficient </w:t>
            </w:r>
            <w:r w:rsidR="00066191" w:rsidRPr="004213E2">
              <w:rPr>
                <w:rFonts w:ascii="Arial" w:hAnsi="Arial" w:cs="Arial"/>
                <w:sz w:val="22"/>
              </w:rPr>
              <w:t>multiplicateur</w:t>
            </w:r>
          </w:p>
          <w:p w14:paraId="21F68BD7" w14:textId="45F6A714" w:rsidR="00DB4B17" w:rsidRPr="004213E2" w:rsidRDefault="00DB4B17" w:rsidP="0004505F">
            <w:pPr>
              <w:spacing w:before="60" w:after="60"/>
              <w:rPr>
                <w:rFonts w:ascii="Arial" w:hAnsi="Arial" w:cs="Arial"/>
                <w:b/>
                <w:bCs/>
                <w:szCs w:val="22"/>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0A5F8A6E" w14:textId="77777777" w:rsidR="001212FE" w:rsidRPr="004213E2" w:rsidRDefault="001212FE" w:rsidP="00E41144">
            <w:pPr>
              <w:spacing w:before="60" w:after="60"/>
              <w:ind w:left="181" w:right="42" w:hanging="181"/>
              <w:rPr>
                <w:rFonts w:ascii="Arial" w:hAnsi="Arial" w:cs="Arial"/>
                <w:b/>
                <w:bCs/>
                <w:szCs w:val="22"/>
              </w:rPr>
            </w:pPr>
            <w:r w:rsidRPr="004213E2">
              <w:rPr>
                <w:rFonts w:ascii="Arial" w:eastAsia="Times New Roman" w:hAnsi="Arial" w:cs="Arial"/>
                <w:b/>
                <w:bCs/>
                <w:szCs w:val="22"/>
                <w:lang w:eastAsia="fr-FR"/>
              </w:rPr>
              <w:t>2- Capacité à maitriser l’utilisation des données quantitatives et des représentations graphiques</w:t>
            </w:r>
          </w:p>
          <w:p w14:paraId="22F4612F" w14:textId="5AA28449" w:rsidR="001212FE" w:rsidRDefault="001212FE" w:rsidP="00E41144">
            <w:pPr>
              <w:pStyle w:val="Corpsdetexte3"/>
              <w:shd w:val="clear" w:color="auto" w:fill="FFFFFF" w:themeFill="background1"/>
              <w:spacing w:before="0" w:after="0" w:line="240" w:lineRule="auto"/>
              <w:ind w:left="181" w:right="42" w:hanging="181"/>
              <w:rPr>
                <w:rFonts w:ascii="Arial" w:hAnsi="Arial" w:cs="Arial"/>
                <w:sz w:val="22"/>
              </w:rPr>
            </w:pPr>
            <w:r w:rsidRPr="004213E2">
              <w:rPr>
                <w:rFonts w:ascii="Arial" w:hAnsi="Arial" w:cs="Arial"/>
                <w:sz w:val="22"/>
                <w:shd w:val="clear" w:color="auto" w:fill="FFFFFF" w:themeFill="background1"/>
              </w:rPr>
              <w:t>Lecture de parts et calculs d’évolution (point de % ou coef multiplicateur)</w:t>
            </w:r>
            <w:r w:rsidRPr="004213E2">
              <w:rPr>
                <w:rFonts w:ascii="Arial" w:hAnsi="Arial" w:cs="Arial"/>
                <w:sz w:val="22"/>
              </w:rPr>
              <w:t xml:space="preserve"> </w:t>
            </w:r>
          </w:p>
          <w:p w14:paraId="0E4E50D7" w14:textId="6D09905E" w:rsidR="000E538A" w:rsidRPr="004213E2" w:rsidRDefault="000E538A" w:rsidP="00E41144">
            <w:pPr>
              <w:pStyle w:val="Corpsdetexte3"/>
              <w:shd w:val="clear" w:color="auto" w:fill="FFFFFF" w:themeFill="background1"/>
              <w:spacing w:before="0" w:after="0" w:line="240" w:lineRule="auto"/>
              <w:ind w:left="181" w:right="42" w:hanging="181"/>
              <w:rPr>
                <w:rFonts w:ascii="Arial" w:hAnsi="Arial" w:cs="Arial"/>
                <w:sz w:val="22"/>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6D800864" w14:textId="77777777" w:rsidR="001212FE" w:rsidRPr="004213E2" w:rsidRDefault="001212FE" w:rsidP="0004505F">
            <w:pPr>
              <w:pStyle w:val="Standard"/>
              <w:rPr>
                <w:rFonts w:ascii="Arial" w:hAnsi="Arial" w:cs="Arial"/>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1241D13E" w14:textId="72282EC2" w:rsidR="001212FE" w:rsidRPr="004213E2" w:rsidRDefault="001212FE" w:rsidP="0004505F">
            <w:pPr>
              <w:spacing w:before="60" w:after="60"/>
              <w:jc w:val="center"/>
              <w:rPr>
                <w:rFonts w:ascii="Arial" w:hAnsi="Arial" w:cs="Arial"/>
                <w:b/>
                <w:bCs/>
                <w:szCs w:val="22"/>
              </w:rPr>
            </w:pPr>
            <w:r w:rsidRPr="004213E2">
              <w:rPr>
                <w:rFonts w:ascii="Arial" w:hAnsi="Arial" w:cs="Arial"/>
                <w:b/>
                <w:bCs/>
                <w:szCs w:val="22"/>
              </w:rPr>
              <w:t>1 point</w:t>
            </w:r>
          </w:p>
        </w:tc>
      </w:tr>
      <w:tr w:rsidR="001212FE" w:rsidRPr="004213E2" w14:paraId="6BCBAC17" w14:textId="77777777" w:rsidTr="002A1F3C">
        <w:trPr>
          <w:trHeight w:val="396"/>
          <w:jc w:val="center"/>
        </w:trPr>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4AC8D560" w14:textId="77777777" w:rsidR="001212FE" w:rsidRPr="004213E2" w:rsidRDefault="001212FE" w:rsidP="0004505F">
            <w:pPr>
              <w:pStyle w:val="Standard"/>
              <w:rPr>
                <w:rFonts w:ascii="Arial" w:hAnsi="Arial" w:cs="Arial"/>
                <w:color w:val="000000"/>
                <w:sz w:val="22"/>
                <w:szCs w:val="22"/>
              </w:rPr>
            </w:pPr>
          </w:p>
          <w:p w14:paraId="6D7A4B26" w14:textId="7D0DC5D5" w:rsidR="00FF6852" w:rsidRPr="004213E2" w:rsidRDefault="00FF6852" w:rsidP="0004505F">
            <w:pPr>
              <w:pStyle w:val="Standard"/>
              <w:rPr>
                <w:rFonts w:ascii="Arial" w:hAnsi="Arial" w:cs="Arial"/>
                <w:color w:val="000000"/>
                <w:sz w:val="22"/>
                <w:szCs w:val="22"/>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07A1F296" w14:textId="77777777" w:rsidR="001212FE" w:rsidRPr="004213E2" w:rsidRDefault="001212FE" w:rsidP="00E41144">
            <w:pPr>
              <w:spacing w:before="60" w:after="60"/>
              <w:ind w:left="181" w:right="42" w:hanging="181"/>
              <w:rPr>
                <w:rFonts w:ascii="Arial" w:eastAsia="Times New Roman" w:hAnsi="Arial" w:cs="Arial"/>
                <w:b/>
                <w:bCs/>
                <w:szCs w:val="22"/>
                <w:lang w:eastAsia="fr-FR"/>
              </w:rPr>
            </w:pPr>
            <w:r w:rsidRPr="004213E2">
              <w:rPr>
                <w:rFonts w:ascii="Arial" w:eastAsia="Times New Roman" w:hAnsi="Arial" w:cs="Arial"/>
                <w:b/>
                <w:bCs/>
                <w:szCs w:val="22"/>
                <w:lang w:eastAsia="fr-FR"/>
              </w:rPr>
              <w:t>3– Capacité à maîtriser les connaissances appropriées</w:t>
            </w:r>
          </w:p>
          <w:p w14:paraId="6AE408AE" w14:textId="640FBBCE" w:rsidR="001212FE" w:rsidRPr="004213E2" w:rsidRDefault="00BC4834" w:rsidP="00BC4834">
            <w:pPr>
              <w:pStyle w:val="Corpsdetexte3"/>
              <w:shd w:val="clear" w:color="auto" w:fill="FFFFFF" w:themeFill="background1"/>
              <w:spacing w:before="0" w:after="0" w:line="240" w:lineRule="auto"/>
              <w:ind w:right="42"/>
              <w:rPr>
                <w:rFonts w:ascii="Arial" w:hAnsi="Arial" w:cs="Arial"/>
                <w:sz w:val="22"/>
              </w:rPr>
            </w:pPr>
            <w:r>
              <w:rPr>
                <w:rFonts w:ascii="Arial" w:hAnsi="Arial" w:cs="Arial"/>
                <w:sz w:val="22"/>
                <w:shd w:val="clear" w:color="auto" w:fill="FFFFFF" w:themeFill="background1"/>
              </w:rPr>
              <w:t>Le t</w:t>
            </w:r>
            <w:bookmarkStart w:id="0" w:name="_GoBack"/>
            <w:bookmarkEnd w:id="0"/>
            <w:r w:rsidR="001212FE" w:rsidRPr="004213E2">
              <w:rPr>
                <w:rFonts w:ascii="Arial" w:hAnsi="Arial" w:cs="Arial"/>
                <w:sz w:val="22"/>
                <w:shd w:val="clear" w:color="auto" w:fill="FFFFFF" w:themeFill="background1"/>
              </w:rPr>
              <w:t>ravail à temps partiel rend incertaines les frontières entre emploi et inactivité ou emploi et chômage ; les intérimaires et les CDD conduisent à une alternance entre emplois et chômage, les apprentis se retrouvent à la frontière entre emploi et inactivité</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660F2046" w14:textId="77777777" w:rsidR="001212FE" w:rsidRPr="004213E2" w:rsidRDefault="001212FE" w:rsidP="0004505F">
            <w:pPr>
              <w:pStyle w:val="Standard"/>
              <w:rPr>
                <w:rFonts w:ascii="Arial" w:hAnsi="Arial" w:cs="Arial"/>
                <w:color w:val="000000"/>
                <w:sz w:val="22"/>
                <w:szCs w:val="22"/>
              </w:rPr>
            </w:pPr>
            <w:r w:rsidRPr="004213E2">
              <w:rPr>
                <w:rFonts w:ascii="Arial" w:hAnsi="Arial" w:cs="Arial"/>
                <w:color w:val="000000"/>
                <w:sz w:val="22"/>
                <w:szCs w:val="22"/>
              </w:rPr>
              <w:t xml:space="preserve">On attend le lien entre évolution de l’emploi et frontière incertaine dans au moins deux situations sur les 4. </w:t>
            </w:r>
          </w:p>
          <w:p w14:paraId="1D7A90D3" w14:textId="77777777" w:rsidR="00581A17" w:rsidRDefault="00581A17" w:rsidP="0004505F">
            <w:pPr>
              <w:pStyle w:val="Standard"/>
              <w:rPr>
                <w:rFonts w:ascii="Arial" w:hAnsi="Arial" w:cs="Arial"/>
                <w:color w:val="000000"/>
                <w:sz w:val="22"/>
                <w:szCs w:val="22"/>
              </w:rPr>
            </w:pPr>
            <w:r w:rsidRPr="004213E2">
              <w:rPr>
                <w:rFonts w:ascii="Arial" w:hAnsi="Arial" w:cs="Arial"/>
                <w:color w:val="000000"/>
                <w:sz w:val="22"/>
                <w:szCs w:val="22"/>
              </w:rPr>
              <w:t>La notion de halo du chômage</w:t>
            </w:r>
            <w:r w:rsidR="0018005D" w:rsidRPr="004213E2">
              <w:rPr>
                <w:rFonts w:ascii="Arial" w:hAnsi="Arial" w:cs="Arial"/>
                <w:color w:val="000000"/>
                <w:sz w:val="22"/>
                <w:szCs w:val="22"/>
              </w:rPr>
              <w:t xml:space="preserve"> en tant que telle n’est pas attendue dans ce chapitre </w:t>
            </w:r>
          </w:p>
          <w:p w14:paraId="492DF126" w14:textId="14410572" w:rsidR="000E538A" w:rsidRPr="004213E2" w:rsidRDefault="000E538A" w:rsidP="0004505F">
            <w:pPr>
              <w:pStyle w:val="Standard"/>
              <w:rPr>
                <w:rFonts w:ascii="Arial" w:hAnsi="Arial" w:cs="Arial"/>
                <w:color w:val="000000"/>
                <w:sz w:val="22"/>
                <w:szCs w:val="22"/>
              </w:rPr>
            </w:pPr>
          </w:p>
        </w:tc>
        <w:tc>
          <w:tcPr>
            <w:tcW w:w="1583" w:type="dxa"/>
            <w:tcBorders>
              <w:top w:val="single" w:sz="4" w:space="0" w:color="00000A"/>
              <w:left w:val="single" w:sz="4" w:space="0" w:color="00000A"/>
              <w:bottom w:val="single" w:sz="4" w:space="0" w:color="auto"/>
              <w:right w:val="single" w:sz="4" w:space="0" w:color="00000A"/>
            </w:tcBorders>
            <w:shd w:val="clear" w:color="auto" w:fill="auto"/>
            <w:tcMar>
              <w:top w:w="0" w:type="auto"/>
              <w:left w:w="98" w:type="dxa"/>
              <w:bottom w:w="0" w:type="auto"/>
              <w:right w:w="0" w:type="auto"/>
            </w:tcMar>
          </w:tcPr>
          <w:p w14:paraId="5FF949D2" w14:textId="09005B31" w:rsidR="001212FE" w:rsidRPr="004213E2" w:rsidRDefault="001212FE" w:rsidP="0004505F">
            <w:pPr>
              <w:spacing w:before="60" w:after="60"/>
              <w:jc w:val="center"/>
              <w:rPr>
                <w:rFonts w:ascii="Arial" w:hAnsi="Arial" w:cs="Arial"/>
                <w:b/>
                <w:bCs/>
                <w:szCs w:val="22"/>
              </w:rPr>
            </w:pPr>
            <w:r w:rsidRPr="004213E2">
              <w:rPr>
                <w:rFonts w:ascii="Arial" w:hAnsi="Arial" w:cs="Arial"/>
                <w:b/>
                <w:bCs/>
                <w:szCs w:val="22"/>
              </w:rPr>
              <w:t>2 points</w:t>
            </w:r>
          </w:p>
          <w:p w14:paraId="7991DCAC" w14:textId="77777777" w:rsidR="001212FE" w:rsidRPr="004213E2" w:rsidRDefault="001212FE" w:rsidP="0004505F">
            <w:pPr>
              <w:spacing w:before="60" w:after="60"/>
              <w:jc w:val="center"/>
              <w:rPr>
                <w:rFonts w:ascii="Arial" w:hAnsi="Arial" w:cs="Arial"/>
                <w:b/>
                <w:bCs/>
                <w:szCs w:val="22"/>
              </w:rPr>
            </w:pPr>
          </w:p>
        </w:tc>
      </w:tr>
      <w:tr w:rsidR="001212FE" w:rsidRPr="004213E2" w14:paraId="12856EFD" w14:textId="77777777" w:rsidTr="002A1F3C">
        <w:trPr>
          <w:trHeight w:val="1411"/>
          <w:jc w:val="center"/>
        </w:trPr>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7F95E710" w14:textId="77777777" w:rsidR="001212FE" w:rsidRPr="004213E2" w:rsidRDefault="001212FE" w:rsidP="0004505F">
            <w:pPr>
              <w:pStyle w:val="Standard"/>
              <w:rPr>
                <w:rFonts w:ascii="Arial" w:hAnsi="Arial" w:cs="Arial"/>
                <w:color w:val="000000"/>
                <w:sz w:val="22"/>
                <w:szCs w:val="22"/>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auto"/>
              <w:left w:w="98" w:type="dxa"/>
              <w:bottom w:w="0" w:type="auto"/>
              <w:right w:w="0" w:type="auto"/>
            </w:tcMar>
          </w:tcPr>
          <w:p w14:paraId="34CE42A1" w14:textId="77777777" w:rsidR="001212FE" w:rsidRPr="004213E2" w:rsidRDefault="001212FE" w:rsidP="00E41144">
            <w:pPr>
              <w:spacing w:before="60" w:after="60"/>
              <w:ind w:left="181" w:right="42" w:hanging="181"/>
              <w:rPr>
                <w:rFonts w:ascii="Arial" w:eastAsia="Times New Roman" w:hAnsi="Arial" w:cs="Arial"/>
                <w:b/>
                <w:bCs/>
                <w:szCs w:val="22"/>
                <w:lang w:eastAsia="fr-FR"/>
              </w:rPr>
            </w:pPr>
            <w:r w:rsidRPr="004213E2">
              <w:rPr>
                <w:rFonts w:ascii="Arial" w:eastAsia="Times New Roman" w:hAnsi="Arial" w:cs="Arial"/>
                <w:b/>
                <w:bCs/>
                <w:szCs w:val="22"/>
                <w:lang w:eastAsia="fr-FR"/>
              </w:rPr>
              <w:t>4- Capacité à</w:t>
            </w:r>
            <w:r w:rsidRPr="004213E2">
              <w:rPr>
                <w:rFonts w:ascii="Arial" w:hAnsi="Arial" w:cs="Arial"/>
                <w:b/>
                <w:color w:val="000000" w:themeColor="text1"/>
                <w:szCs w:val="22"/>
              </w:rPr>
              <w:t xml:space="preserve"> rédiger de façon claire et soignée</w:t>
            </w:r>
          </w:p>
          <w:p w14:paraId="67DEF107" w14:textId="6168D8EE" w:rsidR="001212FE" w:rsidRPr="004213E2" w:rsidRDefault="001212FE" w:rsidP="00E41144">
            <w:pPr>
              <w:shd w:val="clear" w:color="auto" w:fill="FFFFFF" w:themeFill="background1"/>
              <w:spacing w:before="60" w:after="60"/>
              <w:ind w:left="181" w:right="42" w:hanging="181"/>
              <w:rPr>
                <w:rFonts w:ascii="Arial" w:eastAsia="Times New Roman" w:hAnsi="Arial" w:cs="Arial"/>
                <w:b/>
                <w:bCs/>
                <w:szCs w:val="22"/>
                <w:lang w:eastAsia="fr-FR"/>
              </w:rPr>
            </w:pPr>
          </w:p>
        </w:tc>
        <w:tc>
          <w:tcPr>
            <w:tcW w:w="1814" w:type="dxa"/>
            <w:tcBorders>
              <w:top w:val="single" w:sz="4" w:space="0" w:color="00000A"/>
              <w:left w:val="single" w:sz="4" w:space="0" w:color="00000A"/>
              <w:bottom w:val="single" w:sz="4" w:space="0" w:color="00000A"/>
              <w:right w:val="single" w:sz="4" w:space="0" w:color="auto"/>
            </w:tcBorders>
            <w:shd w:val="clear" w:color="auto" w:fill="auto"/>
          </w:tcPr>
          <w:p w14:paraId="6ED191E0" w14:textId="77777777" w:rsidR="001212FE" w:rsidRPr="004213E2" w:rsidRDefault="001212FE" w:rsidP="0004505F">
            <w:pPr>
              <w:pStyle w:val="Standard"/>
              <w:rPr>
                <w:rFonts w:ascii="Arial" w:hAnsi="Arial" w:cs="Arial"/>
                <w:color w:val="000000"/>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auto"/>
              <w:left w:w="98" w:type="dxa"/>
              <w:bottom w:w="0" w:type="auto"/>
              <w:right w:w="0" w:type="auto"/>
            </w:tcMar>
          </w:tcPr>
          <w:p w14:paraId="4C87D865" w14:textId="4C9C9F94" w:rsidR="001212FE" w:rsidRPr="004213E2" w:rsidRDefault="001212FE" w:rsidP="0004505F">
            <w:pPr>
              <w:pStyle w:val="Corpsdetexte3"/>
              <w:shd w:val="clear" w:color="auto" w:fill="FFFFFF" w:themeFill="background1"/>
              <w:spacing w:before="0" w:after="0" w:line="240" w:lineRule="auto"/>
              <w:ind w:firstLine="3"/>
              <w:jc w:val="center"/>
              <w:rPr>
                <w:rFonts w:ascii="Arial" w:hAnsi="Arial" w:cs="Arial"/>
                <w:sz w:val="22"/>
              </w:rPr>
            </w:pPr>
            <w:r w:rsidRPr="004213E2">
              <w:rPr>
                <w:rFonts w:ascii="Arial" w:hAnsi="Arial" w:cs="Arial"/>
                <w:b/>
                <w:bCs/>
                <w:sz w:val="22"/>
              </w:rPr>
              <w:t xml:space="preserve"> 0,5 point</w:t>
            </w:r>
          </w:p>
        </w:tc>
      </w:tr>
    </w:tbl>
    <w:p w14:paraId="2EC7ECF3" w14:textId="77777777" w:rsidR="001212FE" w:rsidRPr="00E53645" w:rsidRDefault="001212FE"/>
    <w:sectPr w:rsidR="001212FE" w:rsidRPr="00E53645" w:rsidSect="00470831">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D94B8" w14:textId="77777777" w:rsidR="006B0A89" w:rsidRDefault="006B0A89" w:rsidP="00470831">
      <w:r>
        <w:separator/>
      </w:r>
    </w:p>
  </w:endnote>
  <w:endnote w:type="continuationSeparator" w:id="0">
    <w:p w14:paraId="4E2C03EE" w14:textId="77777777" w:rsidR="006B0A89" w:rsidRDefault="006B0A89" w:rsidP="0047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E0AAC" w14:textId="77777777" w:rsidR="006B0A89" w:rsidRDefault="006B0A89" w:rsidP="00470831">
      <w:r>
        <w:separator/>
      </w:r>
    </w:p>
  </w:footnote>
  <w:footnote w:type="continuationSeparator" w:id="0">
    <w:p w14:paraId="4589EE1E" w14:textId="77777777" w:rsidR="006B0A89" w:rsidRDefault="006B0A89" w:rsidP="00470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56A25"/>
    <w:multiLevelType w:val="hybridMultilevel"/>
    <w:tmpl w:val="292861FE"/>
    <w:lvl w:ilvl="0" w:tplc="129AED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A6A67A8"/>
    <w:multiLevelType w:val="hybridMultilevel"/>
    <w:tmpl w:val="CCA430CE"/>
    <w:lvl w:ilvl="0" w:tplc="69E046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71069DF"/>
    <w:multiLevelType w:val="hybridMultilevel"/>
    <w:tmpl w:val="C1D22D46"/>
    <w:lvl w:ilvl="0" w:tplc="FBA459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5F2BAC"/>
    <w:multiLevelType w:val="hybridMultilevel"/>
    <w:tmpl w:val="8976FB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45"/>
    <w:rsid w:val="00066191"/>
    <w:rsid w:val="000E538A"/>
    <w:rsid w:val="001210C5"/>
    <w:rsid w:val="001212FE"/>
    <w:rsid w:val="0018005D"/>
    <w:rsid w:val="001969B7"/>
    <w:rsid w:val="001D2AB2"/>
    <w:rsid w:val="00295B4D"/>
    <w:rsid w:val="002A1F3C"/>
    <w:rsid w:val="002F5FC2"/>
    <w:rsid w:val="004139B0"/>
    <w:rsid w:val="004213E2"/>
    <w:rsid w:val="004427E8"/>
    <w:rsid w:val="00470831"/>
    <w:rsid w:val="004F0AAF"/>
    <w:rsid w:val="005408B5"/>
    <w:rsid w:val="00556D25"/>
    <w:rsid w:val="00581A17"/>
    <w:rsid w:val="005E2CFB"/>
    <w:rsid w:val="00624798"/>
    <w:rsid w:val="00654811"/>
    <w:rsid w:val="0066512C"/>
    <w:rsid w:val="00671724"/>
    <w:rsid w:val="006B0A89"/>
    <w:rsid w:val="006D14FC"/>
    <w:rsid w:val="00754824"/>
    <w:rsid w:val="007D759C"/>
    <w:rsid w:val="00830941"/>
    <w:rsid w:val="008B79D2"/>
    <w:rsid w:val="00961A1C"/>
    <w:rsid w:val="00973F23"/>
    <w:rsid w:val="00A52B27"/>
    <w:rsid w:val="00BC4834"/>
    <w:rsid w:val="00C74123"/>
    <w:rsid w:val="00CA7828"/>
    <w:rsid w:val="00D20CBA"/>
    <w:rsid w:val="00DB4B17"/>
    <w:rsid w:val="00E163D4"/>
    <w:rsid w:val="00E340B1"/>
    <w:rsid w:val="00E41144"/>
    <w:rsid w:val="00E53645"/>
    <w:rsid w:val="00E56041"/>
    <w:rsid w:val="00EA5F2D"/>
    <w:rsid w:val="00EA75AE"/>
    <w:rsid w:val="00F245B5"/>
    <w:rsid w:val="00FF68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6341"/>
  <w15:chartTrackingRefBased/>
  <w15:docId w15:val="{5F65CDA2-A75A-4C33-9725-D7588F35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2FE"/>
    <w:pPr>
      <w:spacing w:after="0" w:line="240" w:lineRule="auto"/>
      <w:jc w:val="both"/>
    </w:pPr>
    <w:rPr>
      <w:rFonts w:ascii="Cambria" w:eastAsiaTheme="minorEastAsia" w:hAnsi="Cambria"/>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3Car">
    <w:name w:val="Corps de texte 3 Car"/>
    <w:basedOn w:val="Policepardfaut"/>
    <w:link w:val="Corpsdetexte3"/>
    <w:uiPriority w:val="99"/>
    <w:rsid w:val="00E53645"/>
    <w:rPr>
      <w:sz w:val="16"/>
    </w:rPr>
  </w:style>
  <w:style w:type="paragraph" w:styleId="Corpsdetexte3">
    <w:name w:val="Body Text 3"/>
    <w:basedOn w:val="Normal"/>
    <w:link w:val="Corpsdetexte3Car"/>
    <w:uiPriority w:val="99"/>
    <w:unhideWhenUsed/>
    <w:rsid w:val="00E53645"/>
    <w:pPr>
      <w:spacing w:before="40" w:after="120" w:line="288" w:lineRule="auto"/>
    </w:pPr>
    <w:rPr>
      <w:rFonts w:asciiTheme="minorHAnsi" w:eastAsiaTheme="minorHAnsi" w:hAnsiTheme="minorHAnsi"/>
      <w:sz w:val="16"/>
      <w:szCs w:val="22"/>
    </w:rPr>
  </w:style>
  <w:style w:type="character" w:customStyle="1" w:styleId="Corpsdetexte3Car1">
    <w:name w:val="Corps de texte 3 Car1"/>
    <w:basedOn w:val="Policepardfaut"/>
    <w:uiPriority w:val="99"/>
    <w:semiHidden/>
    <w:rsid w:val="00E53645"/>
    <w:rPr>
      <w:rFonts w:ascii="Cambria" w:eastAsiaTheme="minorEastAsia" w:hAnsi="Cambria"/>
      <w:sz w:val="16"/>
      <w:szCs w:val="16"/>
    </w:rPr>
  </w:style>
  <w:style w:type="paragraph" w:styleId="Paragraphedeliste">
    <w:name w:val="List Paragraph"/>
    <w:basedOn w:val="Normal"/>
    <w:uiPriority w:val="34"/>
    <w:qFormat/>
    <w:rsid w:val="00E53645"/>
    <w:pPr>
      <w:ind w:left="720"/>
      <w:contextualSpacing/>
    </w:pPr>
  </w:style>
  <w:style w:type="paragraph" w:customStyle="1" w:styleId="Standard">
    <w:name w:val="Standard"/>
    <w:rsid w:val="00E53645"/>
    <w:pPr>
      <w:suppressAutoHyphens/>
      <w:spacing w:after="0" w:line="240" w:lineRule="auto"/>
      <w:textAlignment w:val="baseline"/>
    </w:pPr>
    <w:rPr>
      <w:rFonts w:ascii="Times New Roman" w:eastAsia="Times New Roman" w:hAnsi="Times New Roman" w:cs="Times New Roman"/>
      <w:color w:val="00000A"/>
      <w:kern w:val="2"/>
      <w:sz w:val="20"/>
      <w:szCs w:val="20"/>
      <w:lang w:eastAsia="fr-FR"/>
    </w:rPr>
  </w:style>
  <w:style w:type="table" w:styleId="Grilledutableau">
    <w:name w:val="Table Grid"/>
    <w:basedOn w:val="TableauNormal"/>
    <w:rsid w:val="00E53645"/>
    <w:pPr>
      <w:spacing w:after="0" w:line="240" w:lineRule="auto"/>
    </w:pPr>
    <w:rPr>
      <w:rFonts w:eastAsiaTheme="minorEastAsia"/>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70831"/>
    <w:pPr>
      <w:tabs>
        <w:tab w:val="center" w:pos="4536"/>
        <w:tab w:val="right" w:pos="9072"/>
      </w:tabs>
    </w:pPr>
  </w:style>
  <w:style w:type="character" w:customStyle="1" w:styleId="En-tteCar">
    <w:name w:val="En-tête Car"/>
    <w:basedOn w:val="Policepardfaut"/>
    <w:link w:val="En-tte"/>
    <w:uiPriority w:val="99"/>
    <w:rsid w:val="00470831"/>
    <w:rPr>
      <w:rFonts w:ascii="Cambria" w:eastAsiaTheme="minorEastAsia" w:hAnsi="Cambria"/>
      <w:szCs w:val="20"/>
    </w:rPr>
  </w:style>
  <w:style w:type="paragraph" w:styleId="Pieddepage">
    <w:name w:val="footer"/>
    <w:basedOn w:val="Normal"/>
    <w:link w:val="PieddepageCar"/>
    <w:uiPriority w:val="99"/>
    <w:unhideWhenUsed/>
    <w:rsid w:val="00470831"/>
    <w:pPr>
      <w:tabs>
        <w:tab w:val="center" w:pos="4536"/>
        <w:tab w:val="right" w:pos="9072"/>
      </w:tabs>
    </w:pPr>
  </w:style>
  <w:style w:type="character" w:customStyle="1" w:styleId="PieddepageCar">
    <w:name w:val="Pied de page Car"/>
    <w:basedOn w:val="Policepardfaut"/>
    <w:link w:val="Pieddepage"/>
    <w:uiPriority w:val="99"/>
    <w:rsid w:val="00470831"/>
    <w:rPr>
      <w:rFonts w:ascii="Cambria" w:eastAsiaTheme="minorEastAsia" w:hAnsi="Cambr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B142B-E0A0-490D-97DA-956E5A36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3807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battu</dc:creator>
  <cp:keywords/>
  <dc:description/>
  <cp:lastModifiedBy>HP</cp:lastModifiedBy>
  <cp:revision>2</cp:revision>
  <dcterms:created xsi:type="dcterms:W3CDTF">2021-11-09T17:34:00Z</dcterms:created>
  <dcterms:modified xsi:type="dcterms:W3CDTF">2021-11-09T17:34:00Z</dcterms:modified>
</cp:coreProperties>
</file>