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86" w:rsidRPr="00483F9E" w:rsidRDefault="00751486" w:rsidP="00751486">
      <w:pPr>
        <w:spacing w:after="0" w:line="240" w:lineRule="auto"/>
        <w:rPr>
          <w:rFonts w:ascii="Arial Narrow" w:hAnsi="Arial Narrow" w:cs="Arial"/>
          <w:b/>
          <w:sz w:val="24"/>
          <w:szCs w:val="24"/>
        </w:rPr>
      </w:pPr>
      <w:r w:rsidRPr="00483F9E">
        <w:rPr>
          <w:rFonts w:ascii="Arial Narrow" w:hAnsi="Arial Narrow" w:cs="Arial"/>
          <w:b/>
          <w:sz w:val="24"/>
          <w:szCs w:val="24"/>
        </w:rPr>
        <w:t xml:space="preserve">Croisons les regards des sciences sociales pour éclairer l’ensemble des relations possibles entre le diplôme, l’emploi et le salaire? </w:t>
      </w:r>
    </w:p>
    <w:p w:rsidR="00C01CBA" w:rsidRPr="00483F9E" w:rsidRDefault="00C01CBA" w:rsidP="00751486">
      <w:pPr>
        <w:spacing w:after="0" w:line="240" w:lineRule="auto"/>
        <w:rPr>
          <w:rFonts w:ascii="Arial Narrow" w:hAnsi="Arial Narrow" w:cs="Arial"/>
          <w:b/>
          <w:sz w:val="24"/>
          <w:szCs w:val="24"/>
        </w:rPr>
      </w:pPr>
    </w:p>
    <w:p w:rsidR="00C01CBA" w:rsidRPr="00483F9E" w:rsidRDefault="00C01CBA" w:rsidP="00751486">
      <w:pPr>
        <w:spacing w:after="0" w:line="240" w:lineRule="auto"/>
        <w:rPr>
          <w:rFonts w:ascii="Arial Narrow" w:hAnsi="Arial Narrow" w:cs="Arial"/>
          <w:sz w:val="24"/>
          <w:szCs w:val="24"/>
        </w:rPr>
      </w:pPr>
      <w:r w:rsidRPr="00483F9E">
        <w:rPr>
          <w:rFonts w:ascii="Arial Narrow" w:hAnsi="Arial Narrow" w:cs="Arial"/>
          <w:b/>
          <w:sz w:val="24"/>
          <w:szCs w:val="24"/>
        </w:rPr>
        <w:t xml:space="preserve">Item1 : </w:t>
      </w:r>
      <w:r w:rsidRPr="00483F9E">
        <w:rPr>
          <w:rFonts w:ascii="Arial Narrow" w:hAnsi="Arial Narrow" w:cs="Arial"/>
          <w:sz w:val="24"/>
          <w:szCs w:val="24"/>
        </w:rPr>
        <w:t xml:space="preserve">comprendre que la </w:t>
      </w:r>
      <w:r w:rsidR="004B5CAC" w:rsidRPr="00483F9E">
        <w:rPr>
          <w:rFonts w:ascii="Arial Narrow" w:hAnsi="Arial Narrow" w:cs="Arial"/>
          <w:sz w:val="24"/>
          <w:szCs w:val="24"/>
        </w:rPr>
        <w:t xml:space="preserve">poursuite d’étude est un investissement en capital humain et que sa rentabilité peut s’apprécier en termes de salaire escompté, d’accès à l’emploi et de réalisation de ses capabilités </w:t>
      </w:r>
    </w:p>
    <w:p w:rsidR="00391F30" w:rsidRPr="00483F9E" w:rsidRDefault="00391F30" w:rsidP="00751486">
      <w:pPr>
        <w:spacing w:after="0" w:line="240" w:lineRule="auto"/>
        <w:rPr>
          <w:rFonts w:ascii="Arial Narrow" w:hAnsi="Arial Narrow" w:cs="Arial"/>
          <w:b/>
          <w:sz w:val="24"/>
          <w:szCs w:val="24"/>
        </w:rPr>
      </w:pPr>
    </w:p>
    <w:p w:rsidR="004A709B" w:rsidRPr="00483F9E" w:rsidRDefault="004A709B" w:rsidP="006B4647">
      <w:pPr>
        <w:rPr>
          <w:rFonts w:ascii="Arial Narrow" w:hAnsi="Arial Narrow" w:cs="Arial"/>
          <w:b/>
          <w:color w:val="000000"/>
          <w:sz w:val="24"/>
          <w:szCs w:val="24"/>
        </w:rPr>
      </w:pPr>
      <w:r w:rsidRPr="00483F9E">
        <w:rPr>
          <w:rFonts w:ascii="Arial Narrow" w:hAnsi="Arial Narrow" w:cs="Arial"/>
          <w:b/>
          <w:color w:val="000000"/>
          <w:sz w:val="24"/>
          <w:szCs w:val="24"/>
        </w:rPr>
        <w:t xml:space="preserve">Etape 1 : </w:t>
      </w:r>
      <w:r w:rsidR="006B4647" w:rsidRPr="00483F9E">
        <w:rPr>
          <w:rFonts w:ascii="Arial Narrow" w:hAnsi="Arial Narrow" w:cs="Arial"/>
          <w:b/>
          <w:color w:val="000000"/>
          <w:sz w:val="24"/>
          <w:szCs w:val="24"/>
        </w:rPr>
        <w:t xml:space="preserve"> </w:t>
      </w:r>
      <w:r w:rsidRPr="00483F9E">
        <w:rPr>
          <w:rFonts w:ascii="Arial Narrow" w:hAnsi="Arial Narrow" w:cs="Arial"/>
          <w:b/>
          <w:color w:val="000000"/>
          <w:sz w:val="24"/>
          <w:szCs w:val="24"/>
        </w:rPr>
        <w:t>passe ton bac d’abord !!!!</w:t>
      </w:r>
    </w:p>
    <w:p w:rsidR="006B4647" w:rsidRPr="00483F9E" w:rsidRDefault="004A709B" w:rsidP="006B4647">
      <w:pPr>
        <w:rPr>
          <w:rFonts w:ascii="Arial Narrow" w:hAnsi="Arial Narrow" w:cs="Arial"/>
          <w:b/>
          <w:color w:val="000000"/>
          <w:sz w:val="24"/>
          <w:szCs w:val="24"/>
        </w:rPr>
      </w:pPr>
      <w:r w:rsidRPr="00483F9E">
        <w:rPr>
          <w:rFonts w:ascii="Arial Narrow" w:hAnsi="Arial Narrow" w:cs="Arial"/>
          <w:b/>
          <w:color w:val="000000"/>
          <w:sz w:val="24"/>
          <w:szCs w:val="24"/>
        </w:rPr>
        <w:t xml:space="preserve">Support documentaire : </w:t>
      </w:r>
      <w:r w:rsidRPr="00483F9E">
        <w:rPr>
          <w:rFonts w:ascii="Arial Narrow" w:hAnsi="Arial Narrow" w:cs="Arial"/>
          <w:color w:val="000000"/>
          <w:sz w:val="24"/>
          <w:szCs w:val="24"/>
        </w:rPr>
        <w:t>C</w:t>
      </w:r>
      <w:r w:rsidR="006B4647" w:rsidRPr="00483F9E">
        <w:rPr>
          <w:rFonts w:ascii="Arial Narrow" w:hAnsi="Arial Narrow" w:cs="Arial"/>
          <w:color w:val="000000"/>
          <w:sz w:val="24"/>
          <w:szCs w:val="24"/>
        </w:rPr>
        <w:t>hante ton bac d’abord…</w:t>
      </w:r>
      <w:r w:rsidRPr="00483F9E">
        <w:rPr>
          <w:rFonts w:ascii="Arial Narrow" w:hAnsi="Arial Narrow" w:cs="Arial"/>
          <w:color w:val="000000"/>
          <w:sz w:val="24"/>
          <w:szCs w:val="24"/>
        </w:rPr>
        <w:t xml:space="preserve">Film documentaire de </w:t>
      </w:r>
      <w:r w:rsidR="006B4647" w:rsidRPr="00483F9E">
        <w:rPr>
          <w:rFonts w:ascii="Arial Narrow" w:hAnsi="Arial Narrow" w:cs="Arial"/>
          <w:color w:val="000000"/>
          <w:sz w:val="24"/>
          <w:szCs w:val="24"/>
        </w:rPr>
        <w:t>David André 24 janvier 2014</w:t>
      </w:r>
      <w:r w:rsidR="006B4647" w:rsidRPr="00483F9E">
        <w:rPr>
          <w:rFonts w:ascii="Arial Narrow" w:hAnsi="Arial Narrow" w:cs="Arial"/>
          <w:b/>
          <w:color w:val="000000"/>
          <w:sz w:val="24"/>
          <w:szCs w:val="24"/>
        </w:rPr>
        <w:t xml:space="preserve"> </w:t>
      </w:r>
    </w:p>
    <w:p w:rsidR="00750058" w:rsidRPr="00483F9E" w:rsidRDefault="00C92AF8" w:rsidP="006B4647">
      <w:pPr>
        <w:rPr>
          <w:rFonts w:ascii="Arial Narrow" w:hAnsi="Arial Narrow" w:cs="Arial"/>
          <w:color w:val="000000"/>
          <w:sz w:val="24"/>
          <w:szCs w:val="24"/>
        </w:rPr>
      </w:pPr>
      <w:hyperlink r:id="rId6" w:history="1">
        <w:r w:rsidRPr="00483F9E">
          <w:rPr>
            <w:rStyle w:val="Lienhypertexte"/>
            <w:rFonts w:ascii="Arial Narrow" w:hAnsi="Arial Narrow" w:cs="Arial"/>
            <w:sz w:val="24"/>
            <w:szCs w:val="24"/>
          </w:rPr>
          <w:t>https://www.youtube.com/watch?v=OfExFPGg7jI</w:t>
        </w:r>
      </w:hyperlink>
    </w:p>
    <w:p w:rsidR="00750058" w:rsidRPr="00483F9E" w:rsidRDefault="00750058" w:rsidP="006B4647">
      <w:pPr>
        <w:rPr>
          <w:rFonts w:ascii="Arial Narrow" w:hAnsi="Arial Narrow" w:cs="Arial"/>
          <w:color w:val="000000"/>
          <w:sz w:val="24"/>
          <w:szCs w:val="24"/>
        </w:rPr>
      </w:pPr>
      <w:r w:rsidRPr="00483F9E">
        <w:rPr>
          <w:rFonts w:ascii="Arial Narrow" w:hAnsi="Arial Narrow" w:cs="Arial"/>
          <w:color w:val="000000"/>
          <w:sz w:val="24"/>
          <w:szCs w:val="24"/>
        </w:rPr>
        <w:t>Visionnage</w:t>
      </w:r>
      <w:r w:rsidR="006B4647" w:rsidRPr="00483F9E">
        <w:rPr>
          <w:rFonts w:ascii="Arial Narrow" w:hAnsi="Arial Narrow" w:cs="Arial"/>
          <w:color w:val="000000"/>
          <w:sz w:val="24"/>
          <w:szCs w:val="24"/>
        </w:rPr>
        <w:t xml:space="preserve"> </w:t>
      </w:r>
      <w:r w:rsidR="004F371A" w:rsidRPr="00483F9E">
        <w:rPr>
          <w:rFonts w:ascii="Arial Narrow" w:hAnsi="Arial Narrow" w:cs="Arial"/>
          <w:color w:val="000000"/>
          <w:sz w:val="24"/>
          <w:szCs w:val="24"/>
        </w:rPr>
        <w:t xml:space="preserve">entre 1 minute 37 et 15 minutes 10 </w:t>
      </w:r>
      <w:r w:rsidR="007133C6" w:rsidRPr="00483F9E">
        <w:rPr>
          <w:rFonts w:ascii="Arial Narrow" w:hAnsi="Arial Narrow" w:cs="Arial"/>
          <w:color w:val="000000"/>
          <w:sz w:val="24"/>
          <w:szCs w:val="24"/>
        </w:rPr>
        <w:t xml:space="preserve">et travail individuel de prise de note  </w:t>
      </w:r>
    </w:p>
    <w:p w:rsidR="006B4647" w:rsidRPr="00483F9E" w:rsidRDefault="006B4647" w:rsidP="00391F30">
      <w:pPr>
        <w:pStyle w:val="Paragraphedeliste"/>
        <w:numPr>
          <w:ilvl w:val="0"/>
          <w:numId w:val="5"/>
        </w:numPr>
        <w:rPr>
          <w:rFonts w:ascii="Arial Narrow" w:hAnsi="Arial Narrow" w:cs="Arial"/>
          <w:color w:val="000000"/>
          <w:sz w:val="24"/>
          <w:szCs w:val="24"/>
        </w:rPr>
      </w:pPr>
      <w:r w:rsidRPr="00483F9E">
        <w:rPr>
          <w:rFonts w:ascii="Arial Narrow" w:hAnsi="Arial Narrow" w:cs="Arial"/>
          <w:b/>
          <w:color w:val="000000"/>
          <w:sz w:val="24"/>
          <w:szCs w:val="24"/>
        </w:rPr>
        <w:t xml:space="preserve"> </w:t>
      </w:r>
      <w:r w:rsidRPr="00483F9E">
        <w:rPr>
          <w:rFonts w:ascii="Arial Narrow" w:hAnsi="Arial Narrow" w:cs="Arial"/>
          <w:color w:val="000000"/>
          <w:sz w:val="24"/>
          <w:szCs w:val="24"/>
        </w:rPr>
        <w:t xml:space="preserve">Pour Gaëlle et ses amis que </w:t>
      </w:r>
      <w:r w:rsidR="00765D2F" w:rsidRPr="00483F9E">
        <w:rPr>
          <w:rFonts w:ascii="Arial Narrow" w:hAnsi="Arial Narrow" w:cs="Arial"/>
          <w:color w:val="000000"/>
          <w:sz w:val="24"/>
          <w:szCs w:val="24"/>
        </w:rPr>
        <w:t xml:space="preserve">doit permettre </w:t>
      </w:r>
      <w:r w:rsidRPr="00483F9E">
        <w:rPr>
          <w:rFonts w:ascii="Arial Narrow" w:hAnsi="Arial Narrow" w:cs="Arial"/>
          <w:color w:val="000000"/>
          <w:sz w:val="24"/>
          <w:szCs w:val="24"/>
        </w:rPr>
        <w:t xml:space="preserve">la poursuite d’études ? </w:t>
      </w:r>
      <w:r w:rsidR="00FC1BF4" w:rsidRPr="00483F9E">
        <w:rPr>
          <w:rFonts w:ascii="Arial Narrow" w:hAnsi="Arial Narrow" w:cs="Arial"/>
          <w:color w:val="000000"/>
          <w:sz w:val="24"/>
          <w:szCs w:val="24"/>
        </w:rPr>
        <w:t xml:space="preserve"> Pour</w:t>
      </w:r>
      <w:r w:rsidRPr="00483F9E">
        <w:rPr>
          <w:rFonts w:ascii="Arial Narrow" w:hAnsi="Arial Narrow" w:cs="Arial"/>
          <w:color w:val="000000"/>
          <w:sz w:val="24"/>
          <w:szCs w:val="24"/>
        </w:rPr>
        <w:t xml:space="preserve"> les parents</w:t>
      </w:r>
      <w:r w:rsidR="00765D2F" w:rsidRPr="00483F9E">
        <w:rPr>
          <w:rFonts w:ascii="Arial Narrow" w:hAnsi="Arial Narrow" w:cs="Arial"/>
          <w:color w:val="000000"/>
          <w:sz w:val="24"/>
          <w:szCs w:val="24"/>
        </w:rPr>
        <w:t xml:space="preserve"> </w:t>
      </w:r>
      <w:r w:rsidRPr="00483F9E">
        <w:rPr>
          <w:rFonts w:ascii="Arial Narrow" w:hAnsi="Arial Narrow" w:cs="Arial"/>
          <w:color w:val="000000"/>
          <w:sz w:val="24"/>
          <w:szCs w:val="24"/>
        </w:rPr>
        <w:t xml:space="preserve">?  </w:t>
      </w:r>
    </w:p>
    <w:tbl>
      <w:tblPr>
        <w:tblStyle w:val="Grilledutableau"/>
        <w:tblW w:w="0" w:type="auto"/>
        <w:tblLook w:val="04A0" w:firstRow="1" w:lastRow="0" w:firstColumn="1" w:lastColumn="0" w:noHBand="0" w:noVBand="1"/>
      </w:tblPr>
      <w:tblGrid>
        <w:gridCol w:w="3256"/>
        <w:gridCol w:w="3260"/>
        <w:gridCol w:w="3260"/>
      </w:tblGrid>
      <w:tr w:rsidR="00EE3212" w:rsidRPr="00483F9E" w:rsidTr="00391F30">
        <w:tc>
          <w:tcPr>
            <w:tcW w:w="3256" w:type="dxa"/>
          </w:tcPr>
          <w:p w:rsidR="00EE3212" w:rsidRPr="00483F9E" w:rsidRDefault="00EE3212" w:rsidP="00EE3212">
            <w:pPr>
              <w:jc w:val="center"/>
              <w:rPr>
                <w:rFonts w:ascii="Arial Narrow" w:hAnsi="Arial Narrow" w:cs="Arial"/>
                <w:color w:val="000000"/>
                <w:sz w:val="24"/>
                <w:szCs w:val="24"/>
              </w:rPr>
            </w:pPr>
            <w:r w:rsidRPr="00483F9E">
              <w:rPr>
                <w:rFonts w:ascii="Arial Narrow" w:hAnsi="Arial Narrow" w:cs="Arial"/>
                <w:color w:val="000000"/>
                <w:sz w:val="24"/>
                <w:szCs w:val="24"/>
              </w:rPr>
              <w:t>Gaëlle et ses amis</w:t>
            </w:r>
          </w:p>
        </w:tc>
        <w:tc>
          <w:tcPr>
            <w:tcW w:w="3260" w:type="dxa"/>
          </w:tcPr>
          <w:p w:rsidR="00EE3212" w:rsidRPr="00483F9E" w:rsidRDefault="00EE3212" w:rsidP="00EE3212">
            <w:pPr>
              <w:jc w:val="center"/>
              <w:rPr>
                <w:rFonts w:ascii="Arial Narrow" w:hAnsi="Arial Narrow" w:cs="Arial"/>
                <w:color w:val="000000"/>
                <w:sz w:val="24"/>
                <w:szCs w:val="24"/>
              </w:rPr>
            </w:pPr>
            <w:r w:rsidRPr="00483F9E">
              <w:rPr>
                <w:rFonts w:ascii="Arial Narrow" w:hAnsi="Arial Narrow" w:cs="Arial"/>
                <w:color w:val="000000"/>
                <w:sz w:val="24"/>
                <w:szCs w:val="24"/>
              </w:rPr>
              <w:t>Parents de Gaëlle</w:t>
            </w:r>
          </w:p>
        </w:tc>
        <w:tc>
          <w:tcPr>
            <w:tcW w:w="3260" w:type="dxa"/>
          </w:tcPr>
          <w:p w:rsidR="00EE3212" w:rsidRPr="00483F9E" w:rsidRDefault="00EE3212" w:rsidP="00EE3212">
            <w:pPr>
              <w:jc w:val="center"/>
              <w:rPr>
                <w:rFonts w:ascii="Arial Narrow" w:hAnsi="Arial Narrow" w:cs="Arial"/>
                <w:color w:val="000000"/>
                <w:sz w:val="24"/>
                <w:szCs w:val="24"/>
              </w:rPr>
            </w:pPr>
            <w:r w:rsidRPr="00483F9E">
              <w:rPr>
                <w:rFonts w:ascii="Arial Narrow" w:hAnsi="Arial Narrow" w:cs="Arial"/>
                <w:color w:val="000000"/>
                <w:sz w:val="24"/>
                <w:szCs w:val="24"/>
              </w:rPr>
              <w:t>Parents de Rachel</w:t>
            </w:r>
          </w:p>
        </w:tc>
      </w:tr>
      <w:tr w:rsidR="00EE3212" w:rsidRPr="00483F9E" w:rsidTr="00391F30">
        <w:tc>
          <w:tcPr>
            <w:tcW w:w="3256" w:type="dxa"/>
          </w:tcPr>
          <w:p w:rsidR="00EE3212" w:rsidRPr="00483F9E" w:rsidRDefault="00EE3212" w:rsidP="006B4647">
            <w:pPr>
              <w:rPr>
                <w:rFonts w:ascii="Arial Narrow" w:hAnsi="Arial Narrow" w:cs="Arial"/>
                <w:color w:val="000000"/>
                <w:sz w:val="24"/>
                <w:szCs w:val="24"/>
              </w:rPr>
            </w:pPr>
          </w:p>
          <w:p w:rsidR="00EE3212" w:rsidRPr="00483F9E" w:rsidRDefault="00EE3212" w:rsidP="006B4647">
            <w:pPr>
              <w:rPr>
                <w:rFonts w:ascii="Arial Narrow" w:hAnsi="Arial Narrow" w:cs="Arial"/>
                <w:color w:val="000000"/>
                <w:sz w:val="24"/>
                <w:szCs w:val="24"/>
              </w:rPr>
            </w:pPr>
          </w:p>
          <w:p w:rsidR="00EE3212" w:rsidRPr="00483F9E" w:rsidRDefault="00EE3212" w:rsidP="006B4647">
            <w:pPr>
              <w:rPr>
                <w:rFonts w:ascii="Arial Narrow" w:hAnsi="Arial Narrow" w:cs="Arial"/>
                <w:color w:val="000000"/>
                <w:sz w:val="24"/>
                <w:szCs w:val="24"/>
              </w:rPr>
            </w:pPr>
          </w:p>
          <w:p w:rsidR="00EE3212" w:rsidRPr="00483F9E" w:rsidRDefault="00EE3212" w:rsidP="006B4647">
            <w:pPr>
              <w:rPr>
                <w:rFonts w:ascii="Arial Narrow" w:hAnsi="Arial Narrow" w:cs="Arial"/>
                <w:color w:val="000000"/>
                <w:sz w:val="24"/>
                <w:szCs w:val="24"/>
              </w:rPr>
            </w:pPr>
          </w:p>
          <w:p w:rsidR="00EE3212" w:rsidRPr="00483F9E" w:rsidRDefault="00EE3212" w:rsidP="006B4647">
            <w:pPr>
              <w:rPr>
                <w:rFonts w:ascii="Arial Narrow" w:hAnsi="Arial Narrow" w:cs="Arial"/>
                <w:color w:val="000000"/>
                <w:sz w:val="24"/>
                <w:szCs w:val="24"/>
              </w:rPr>
            </w:pPr>
          </w:p>
          <w:p w:rsidR="00EE3212" w:rsidRPr="00483F9E" w:rsidRDefault="00EE3212" w:rsidP="006B4647">
            <w:pPr>
              <w:rPr>
                <w:rFonts w:ascii="Arial Narrow" w:hAnsi="Arial Narrow" w:cs="Arial"/>
                <w:color w:val="000000"/>
                <w:sz w:val="24"/>
                <w:szCs w:val="24"/>
              </w:rPr>
            </w:pPr>
          </w:p>
          <w:p w:rsidR="00EE3212" w:rsidRPr="00483F9E" w:rsidRDefault="00EE3212" w:rsidP="006B4647">
            <w:pPr>
              <w:rPr>
                <w:rFonts w:ascii="Arial Narrow" w:hAnsi="Arial Narrow" w:cs="Arial"/>
                <w:color w:val="000000"/>
                <w:sz w:val="24"/>
                <w:szCs w:val="24"/>
              </w:rPr>
            </w:pPr>
          </w:p>
        </w:tc>
        <w:tc>
          <w:tcPr>
            <w:tcW w:w="3260" w:type="dxa"/>
          </w:tcPr>
          <w:p w:rsidR="00EE3212" w:rsidRPr="00483F9E" w:rsidRDefault="00EE3212"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p w:rsidR="00391F30" w:rsidRPr="00483F9E" w:rsidRDefault="00391F30" w:rsidP="006B4647">
            <w:pPr>
              <w:rPr>
                <w:rFonts w:ascii="Arial Narrow" w:hAnsi="Arial Narrow" w:cs="Arial"/>
                <w:color w:val="000000"/>
                <w:sz w:val="24"/>
                <w:szCs w:val="24"/>
              </w:rPr>
            </w:pPr>
          </w:p>
        </w:tc>
        <w:tc>
          <w:tcPr>
            <w:tcW w:w="3260" w:type="dxa"/>
          </w:tcPr>
          <w:p w:rsidR="00EE3212" w:rsidRPr="00483F9E" w:rsidRDefault="00EE3212" w:rsidP="006B4647">
            <w:pPr>
              <w:rPr>
                <w:rFonts w:ascii="Arial Narrow" w:hAnsi="Arial Narrow" w:cs="Arial"/>
                <w:color w:val="000000"/>
                <w:sz w:val="24"/>
                <w:szCs w:val="24"/>
              </w:rPr>
            </w:pPr>
          </w:p>
        </w:tc>
      </w:tr>
    </w:tbl>
    <w:p w:rsidR="00EE3212" w:rsidRPr="00483F9E" w:rsidRDefault="00EE3212">
      <w:pPr>
        <w:rPr>
          <w:rFonts w:ascii="Arial Narrow" w:hAnsi="Arial Narrow" w:cs="Arial"/>
          <w:color w:val="000000"/>
          <w:sz w:val="24"/>
          <w:szCs w:val="24"/>
        </w:rPr>
      </w:pPr>
      <w:r w:rsidRPr="00483F9E">
        <w:rPr>
          <w:rFonts w:ascii="Arial Narrow" w:hAnsi="Arial Narrow" w:cs="Arial"/>
          <w:color w:val="000000"/>
          <w:sz w:val="24"/>
          <w:szCs w:val="24"/>
        </w:rPr>
        <w:t xml:space="preserve">Et pour </w:t>
      </w:r>
      <w:r w:rsidR="00391F30" w:rsidRPr="00483F9E">
        <w:rPr>
          <w:rFonts w:ascii="Arial Narrow" w:hAnsi="Arial Narrow" w:cs="Arial"/>
          <w:color w:val="000000"/>
          <w:sz w:val="24"/>
          <w:szCs w:val="24"/>
        </w:rPr>
        <w:t>toi</w:t>
      </w:r>
      <w:r w:rsidRPr="00483F9E">
        <w:rPr>
          <w:rFonts w:ascii="Arial Narrow" w:hAnsi="Arial Narrow" w:cs="Arial"/>
          <w:color w:val="000000"/>
          <w:sz w:val="24"/>
          <w:szCs w:val="24"/>
        </w:rPr>
        <w:t xml:space="preserve"> ? </w:t>
      </w:r>
    </w:p>
    <w:p w:rsidR="00391F30" w:rsidRPr="00483F9E" w:rsidRDefault="00391F30" w:rsidP="00391F30">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391F30" w:rsidRPr="00483F9E" w:rsidRDefault="00391F30" w:rsidP="00391F30">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391F30" w:rsidRPr="00483F9E" w:rsidRDefault="00391F30" w:rsidP="00391F30">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391F30" w:rsidRPr="00483F9E" w:rsidRDefault="00391F30" w:rsidP="00391F30">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FC1BF4" w:rsidRPr="00483F9E" w:rsidRDefault="007133C6">
      <w:pPr>
        <w:rPr>
          <w:rFonts w:ascii="Arial Narrow" w:hAnsi="Arial Narrow" w:cs="Arial"/>
          <w:color w:val="000000"/>
          <w:sz w:val="24"/>
          <w:szCs w:val="24"/>
        </w:rPr>
      </w:pPr>
      <w:r w:rsidRPr="00483F9E">
        <w:rPr>
          <w:rFonts w:ascii="Arial Narrow" w:hAnsi="Arial Narrow" w:cs="Arial"/>
          <w:color w:val="000000"/>
          <w:sz w:val="24"/>
          <w:szCs w:val="24"/>
        </w:rPr>
        <w:t>En binôme répondez aux questions 2/3 afin d’être capable de m’expliquer à l’oral la phrase ci-dessous comme si vous étiez le professeur</w:t>
      </w:r>
      <w:r w:rsidR="00FC1BF4" w:rsidRPr="00483F9E">
        <w:rPr>
          <w:rFonts w:ascii="Arial Narrow" w:hAnsi="Arial Narrow" w:cs="Arial"/>
          <w:color w:val="000000"/>
          <w:sz w:val="24"/>
          <w:szCs w:val="24"/>
        </w:rPr>
        <w:t>, je passerai dans les rangs vous accompagner et vous proposez une prise de parole.</w:t>
      </w:r>
    </w:p>
    <w:p w:rsidR="003622D1" w:rsidRPr="00483F9E" w:rsidRDefault="007133C6">
      <w:pPr>
        <w:rPr>
          <w:rFonts w:ascii="Arial Narrow" w:hAnsi="Arial Narrow" w:cs="Arial"/>
          <w:b/>
          <w:sz w:val="24"/>
          <w:szCs w:val="24"/>
        </w:rPr>
      </w:pPr>
      <w:r w:rsidRPr="00483F9E">
        <w:rPr>
          <w:rFonts w:ascii="Arial Narrow" w:hAnsi="Arial Narrow" w:cs="Arial"/>
          <w:color w:val="000000"/>
          <w:sz w:val="24"/>
          <w:szCs w:val="24"/>
        </w:rPr>
        <w:t>« </w:t>
      </w:r>
      <w:r w:rsidR="00391F30" w:rsidRPr="00483F9E">
        <w:rPr>
          <w:rFonts w:ascii="Arial Narrow" w:hAnsi="Arial Narrow" w:cs="Arial"/>
          <w:color w:val="000000"/>
          <w:sz w:val="24"/>
          <w:szCs w:val="24"/>
        </w:rPr>
        <w:t>La</w:t>
      </w:r>
      <w:r w:rsidR="00751486" w:rsidRPr="00483F9E">
        <w:rPr>
          <w:rFonts w:ascii="Arial Narrow" w:hAnsi="Arial Narrow" w:cs="Arial"/>
          <w:color w:val="000000"/>
          <w:sz w:val="24"/>
          <w:szCs w:val="24"/>
        </w:rPr>
        <w:t xml:space="preserve"> poursuite d’études </w:t>
      </w:r>
      <w:r w:rsidR="00765D2F" w:rsidRPr="00483F9E">
        <w:rPr>
          <w:rFonts w:ascii="Arial Narrow" w:hAnsi="Arial Narrow" w:cs="Arial"/>
          <w:color w:val="000000"/>
          <w:sz w:val="24"/>
          <w:szCs w:val="24"/>
        </w:rPr>
        <w:t xml:space="preserve">peut être considérée </w:t>
      </w:r>
      <w:r w:rsidR="003622D1" w:rsidRPr="00483F9E">
        <w:rPr>
          <w:rFonts w:ascii="Arial Narrow" w:hAnsi="Arial Narrow" w:cs="Arial"/>
          <w:color w:val="000000"/>
          <w:sz w:val="24"/>
          <w:szCs w:val="24"/>
        </w:rPr>
        <w:t xml:space="preserve">notamment par </w:t>
      </w:r>
      <w:r w:rsidR="00CD6415" w:rsidRPr="00483F9E">
        <w:rPr>
          <w:rFonts w:ascii="Arial Narrow" w:hAnsi="Arial Narrow" w:cs="Arial"/>
          <w:color w:val="000000"/>
          <w:sz w:val="24"/>
          <w:szCs w:val="24"/>
        </w:rPr>
        <w:t>certains</w:t>
      </w:r>
      <w:r w:rsidR="003622D1" w:rsidRPr="00483F9E">
        <w:rPr>
          <w:rFonts w:ascii="Arial Narrow" w:hAnsi="Arial Narrow" w:cs="Arial"/>
          <w:color w:val="000000"/>
          <w:sz w:val="24"/>
          <w:szCs w:val="24"/>
        </w:rPr>
        <w:t xml:space="preserve"> parents </w:t>
      </w:r>
      <w:r w:rsidR="00765D2F" w:rsidRPr="00483F9E">
        <w:rPr>
          <w:rFonts w:ascii="Arial Narrow" w:hAnsi="Arial Narrow" w:cs="Arial"/>
          <w:color w:val="000000"/>
          <w:sz w:val="24"/>
          <w:szCs w:val="24"/>
        </w:rPr>
        <w:t>comme</w:t>
      </w:r>
      <w:r w:rsidR="00751486" w:rsidRPr="00483F9E">
        <w:rPr>
          <w:rFonts w:ascii="Arial Narrow" w:hAnsi="Arial Narrow" w:cs="Arial"/>
          <w:color w:val="000000"/>
          <w:sz w:val="24"/>
          <w:szCs w:val="24"/>
        </w:rPr>
        <w:t xml:space="preserve"> </w:t>
      </w:r>
      <w:r w:rsidR="00751486" w:rsidRPr="00483F9E">
        <w:rPr>
          <w:rFonts w:ascii="Arial Narrow" w:hAnsi="Arial Narrow" w:cs="Arial"/>
          <w:b/>
          <w:sz w:val="24"/>
          <w:szCs w:val="24"/>
        </w:rPr>
        <w:t xml:space="preserve">un investissement </w:t>
      </w:r>
      <w:r w:rsidR="003622D1" w:rsidRPr="00483F9E">
        <w:rPr>
          <w:rFonts w:ascii="Arial Narrow" w:hAnsi="Arial Narrow" w:cs="Arial"/>
          <w:b/>
          <w:sz w:val="24"/>
          <w:szCs w:val="24"/>
        </w:rPr>
        <w:t>d</w:t>
      </w:r>
      <w:r w:rsidR="00765D2F" w:rsidRPr="00483F9E">
        <w:rPr>
          <w:rFonts w:ascii="Arial Narrow" w:hAnsi="Arial Narrow" w:cs="Arial"/>
          <w:b/>
          <w:sz w:val="24"/>
          <w:szCs w:val="24"/>
        </w:rPr>
        <w:t xml:space="preserve">ans du capital </w:t>
      </w:r>
      <w:r w:rsidR="003622D1" w:rsidRPr="00483F9E">
        <w:rPr>
          <w:rFonts w:ascii="Arial Narrow" w:hAnsi="Arial Narrow" w:cs="Arial"/>
          <w:b/>
          <w:sz w:val="24"/>
          <w:szCs w:val="24"/>
        </w:rPr>
        <w:t>humain et qui peut être rentable</w:t>
      </w:r>
      <w:r w:rsidRPr="00483F9E">
        <w:rPr>
          <w:rFonts w:ascii="Arial Narrow" w:hAnsi="Arial Narrow" w:cs="Arial"/>
          <w:b/>
          <w:sz w:val="24"/>
          <w:szCs w:val="24"/>
        </w:rPr>
        <w:t> »</w:t>
      </w:r>
      <w:r w:rsidR="003622D1" w:rsidRPr="00483F9E">
        <w:rPr>
          <w:rFonts w:ascii="Arial Narrow" w:hAnsi="Arial Narrow" w:cs="Arial"/>
          <w:b/>
          <w:sz w:val="24"/>
          <w:szCs w:val="24"/>
        </w:rPr>
        <w:t>.</w:t>
      </w:r>
      <w:r w:rsidR="00391F30" w:rsidRPr="00483F9E">
        <w:rPr>
          <w:rFonts w:ascii="Arial Narrow" w:hAnsi="Arial Narrow" w:cs="Arial"/>
          <w:b/>
          <w:sz w:val="24"/>
          <w:szCs w:val="24"/>
        </w:rPr>
        <w:t xml:space="preserve"> </w:t>
      </w:r>
    </w:p>
    <w:p w:rsidR="004A709B" w:rsidRPr="00483F9E" w:rsidRDefault="00976041" w:rsidP="004B5CAC">
      <w:pPr>
        <w:pStyle w:val="Paragraphedeliste"/>
        <w:numPr>
          <w:ilvl w:val="0"/>
          <w:numId w:val="5"/>
        </w:numPr>
        <w:rPr>
          <w:rFonts w:ascii="Arial Narrow" w:hAnsi="Arial Narrow" w:cs="Arial"/>
          <w:sz w:val="24"/>
          <w:szCs w:val="24"/>
        </w:rPr>
      </w:pPr>
      <w:r w:rsidRPr="00483F9E">
        <w:rPr>
          <w:rFonts w:ascii="Arial Narrow" w:hAnsi="Arial Narrow" w:cs="Arial"/>
          <w:sz w:val="24"/>
          <w:szCs w:val="24"/>
        </w:rPr>
        <w:t xml:space="preserve">De quoi </w:t>
      </w:r>
      <w:r w:rsidR="00C92AF8" w:rsidRPr="00483F9E">
        <w:rPr>
          <w:rFonts w:ascii="Arial Narrow" w:hAnsi="Arial Narrow" w:cs="Arial"/>
          <w:sz w:val="24"/>
          <w:szCs w:val="24"/>
        </w:rPr>
        <w:t xml:space="preserve">peut </w:t>
      </w:r>
      <w:r w:rsidRPr="00483F9E">
        <w:rPr>
          <w:rFonts w:ascii="Arial Narrow" w:hAnsi="Arial Narrow" w:cs="Arial"/>
          <w:sz w:val="24"/>
          <w:szCs w:val="24"/>
        </w:rPr>
        <w:t>se compose</w:t>
      </w:r>
      <w:r w:rsidR="00C92AF8" w:rsidRPr="00483F9E">
        <w:rPr>
          <w:rFonts w:ascii="Arial Narrow" w:hAnsi="Arial Narrow" w:cs="Arial"/>
          <w:sz w:val="24"/>
          <w:szCs w:val="24"/>
        </w:rPr>
        <w:t>r</w:t>
      </w:r>
      <w:r w:rsidRPr="00483F9E">
        <w:rPr>
          <w:rFonts w:ascii="Arial Narrow" w:hAnsi="Arial Narrow" w:cs="Arial"/>
          <w:sz w:val="24"/>
          <w:szCs w:val="24"/>
        </w:rPr>
        <w:t xml:space="preserve"> le</w:t>
      </w:r>
      <w:r w:rsidR="004B5CAC" w:rsidRPr="00483F9E">
        <w:rPr>
          <w:rFonts w:ascii="Arial Narrow" w:hAnsi="Arial Narrow" w:cs="Arial"/>
          <w:sz w:val="24"/>
          <w:szCs w:val="24"/>
        </w:rPr>
        <w:t xml:space="preserve"> capital humain ?</w:t>
      </w:r>
    </w:p>
    <w:p w:rsidR="00976041" w:rsidRPr="00483F9E" w:rsidRDefault="00976041" w:rsidP="00976041">
      <w:pPr>
        <w:pStyle w:val="Paragraphedeliste"/>
        <w:numPr>
          <w:ilvl w:val="0"/>
          <w:numId w:val="5"/>
        </w:numPr>
        <w:rPr>
          <w:rFonts w:ascii="Arial Narrow" w:hAnsi="Arial Narrow" w:cs="Arial"/>
          <w:sz w:val="24"/>
          <w:szCs w:val="24"/>
        </w:rPr>
      </w:pPr>
      <w:r w:rsidRPr="00483F9E">
        <w:rPr>
          <w:rFonts w:ascii="Arial Narrow" w:hAnsi="Arial Narrow" w:cs="Arial"/>
          <w:sz w:val="24"/>
          <w:szCs w:val="24"/>
        </w:rPr>
        <w:t>Justifiez le choix du vocabulaire économique :  investissement ? Renta</w:t>
      </w:r>
      <w:r w:rsidR="00CD6415" w:rsidRPr="00483F9E">
        <w:rPr>
          <w:rFonts w:ascii="Arial Narrow" w:hAnsi="Arial Narrow" w:cs="Arial"/>
          <w:sz w:val="24"/>
          <w:szCs w:val="24"/>
        </w:rPr>
        <w:t>bilité</w:t>
      </w:r>
      <w:r w:rsidRPr="00483F9E">
        <w:rPr>
          <w:rFonts w:ascii="Arial Narrow" w:hAnsi="Arial Narrow" w:cs="Arial"/>
          <w:sz w:val="24"/>
          <w:szCs w:val="24"/>
        </w:rPr>
        <w:t xml:space="preserve"> ? (</w:t>
      </w:r>
      <w:r w:rsidR="00CD6415" w:rsidRPr="00483F9E">
        <w:rPr>
          <w:rFonts w:ascii="Arial Narrow" w:hAnsi="Arial Narrow" w:cs="Arial"/>
          <w:sz w:val="24"/>
          <w:szCs w:val="24"/>
        </w:rPr>
        <w:t>Au</w:t>
      </w:r>
      <w:r w:rsidRPr="00483F9E">
        <w:rPr>
          <w:rFonts w:ascii="Arial Narrow" w:hAnsi="Arial Narrow" w:cs="Arial"/>
          <w:sz w:val="24"/>
          <w:szCs w:val="24"/>
        </w:rPr>
        <w:t xml:space="preserve">-delà du travail réalisé </w:t>
      </w:r>
      <w:r w:rsidR="00C92AF8" w:rsidRPr="00483F9E">
        <w:rPr>
          <w:rFonts w:ascii="Arial Narrow" w:hAnsi="Arial Narrow" w:cs="Arial"/>
          <w:sz w:val="24"/>
          <w:szCs w:val="24"/>
        </w:rPr>
        <w:t>grâce au document vidéo vous</w:t>
      </w:r>
      <w:r w:rsidRPr="00483F9E">
        <w:rPr>
          <w:rFonts w:ascii="Arial Narrow" w:hAnsi="Arial Narrow" w:cs="Arial"/>
          <w:sz w:val="24"/>
          <w:szCs w:val="24"/>
        </w:rPr>
        <w:t xml:space="preserve"> pouvez vous aider en partant de la définition économique de ces termes donnée par les dictionnaires de SES)</w:t>
      </w:r>
    </w:p>
    <w:p w:rsidR="0027292E" w:rsidRPr="00483F9E" w:rsidRDefault="00FC1BF4" w:rsidP="0027292E">
      <w:pPr>
        <w:rPr>
          <w:rFonts w:ascii="Arial Narrow" w:hAnsi="Arial Narrow" w:cs="Arial"/>
          <w:sz w:val="24"/>
          <w:szCs w:val="24"/>
        </w:rPr>
      </w:pPr>
      <w:r w:rsidRPr="00483F9E">
        <w:rPr>
          <w:rFonts w:ascii="Arial Narrow" w:hAnsi="Arial Narrow" w:cs="Arial"/>
          <w:sz w:val="24"/>
          <w:szCs w:val="24"/>
        </w:rPr>
        <w:t>Pour aller plus loin….</w:t>
      </w:r>
    </w:p>
    <w:p w:rsidR="00976041" w:rsidRPr="00483F9E" w:rsidRDefault="00976041" w:rsidP="00976041">
      <w:pPr>
        <w:pStyle w:val="Paragraphedeliste"/>
        <w:numPr>
          <w:ilvl w:val="0"/>
          <w:numId w:val="5"/>
        </w:numPr>
        <w:rPr>
          <w:rFonts w:ascii="Arial Narrow" w:hAnsi="Arial Narrow" w:cs="Arial"/>
          <w:sz w:val="24"/>
          <w:szCs w:val="24"/>
        </w:rPr>
      </w:pPr>
      <w:r w:rsidRPr="00483F9E">
        <w:rPr>
          <w:rFonts w:ascii="Arial Narrow" w:hAnsi="Arial Narrow" w:cs="Arial"/>
          <w:sz w:val="24"/>
          <w:szCs w:val="24"/>
        </w:rPr>
        <w:t>Montrez que Gaëlle</w:t>
      </w:r>
      <w:r w:rsidR="007133C6" w:rsidRPr="00483F9E">
        <w:rPr>
          <w:rFonts w:ascii="Arial Narrow" w:hAnsi="Arial Narrow" w:cs="Arial"/>
          <w:sz w:val="24"/>
          <w:szCs w:val="24"/>
        </w:rPr>
        <w:t xml:space="preserve"> à</w:t>
      </w:r>
      <w:r w:rsidRPr="00483F9E">
        <w:rPr>
          <w:rFonts w:ascii="Arial Narrow" w:hAnsi="Arial Narrow" w:cs="Arial"/>
          <w:sz w:val="24"/>
          <w:szCs w:val="24"/>
        </w:rPr>
        <w:t xml:space="preserve"> un regard</w:t>
      </w:r>
      <w:r w:rsidR="00CD6415" w:rsidRPr="00483F9E">
        <w:rPr>
          <w:rFonts w:ascii="Arial Narrow" w:hAnsi="Arial Narrow" w:cs="Arial"/>
          <w:sz w:val="24"/>
          <w:szCs w:val="24"/>
        </w:rPr>
        <w:t xml:space="preserve"> non économique</w:t>
      </w:r>
      <w:r w:rsidRPr="00483F9E">
        <w:rPr>
          <w:rFonts w:ascii="Arial Narrow" w:hAnsi="Arial Narrow" w:cs="Arial"/>
          <w:sz w:val="24"/>
          <w:szCs w:val="24"/>
        </w:rPr>
        <w:t xml:space="preserve"> sur la poursuite d’étude</w:t>
      </w:r>
      <w:r w:rsidR="00CD6415" w:rsidRPr="00483F9E">
        <w:rPr>
          <w:rFonts w:ascii="Arial Narrow" w:hAnsi="Arial Narrow" w:cs="Arial"/>
          <w:sz w:val="24"/>
          <w:szCs w:val="24"/>
        </w:rPr>
        <w:t>s</w:t>
      </w:r>
    </w:p>
    <w:tbl>
      <w:tblPr>
        <w:tblStyle w:val="Grilledutableau"/>
        <w:tblW w:w="0" w:type="auto"/>
        <w:tblLook w:val="04A0" w:firstRow="1" w:lastRow="0" w:firstColumn="1" w:lastColumn="0" w:noHBand="0" w:noVBand="1"/>
      </w:tblPr>
      <w:tblGrid>
        <w:gridCol w:w="9760"/>
      </w:tblGrid>
      <w:tr w:rsidR="00FC1BF4" w:rsidRPr="00483F9E" w:rsidTr="00FC1BF4">
        <w:tc>
          <w:tcPr>
            <w:tcW w:w="9760" w:type="dxa"/>
          </w:tcPr>
          <w:p w:rsidR="00FC1BF4" w:rsidRPr="00483F9E" w:rsidRDefault="00FC1BF4" w:rsidP="00CD6415">
            <w:pPr>
              <w:rPr>
                <w:rFonts w:ascii="Arial Narrow" w:hAnsi="Arial Narrow" w:cs="Arial"/>
                <w:sz w:val="24"/>
                <w:szCs w:val="24"/>
              </w:rPr>
            </w:pPr>
          </w:p>
          <w:p w:rsidR="00FC1BF4" w:rsidRPr="00483F9E" w:rsidRDefault="00FC1BF4" w:rsidP="00CD6415">
            <w:pPr>
              <w:rPr>
                <w:rFonts w:ascii="Arial Narrow" w:hAnsi="Arial Narrow" w:cs="Arial"/>
                <w:sz w:val="24"/>
                <w:szCs w:val="24"/>
              </w:rPr>
            </w:pPr>
          </w:p>
          <w:p w:rsidR="00FC1BF4" w:rsidRPr="00483F9E" w:rsidRDefault="00FC1BF4" w:rsidP="00CD6415">
            <w:pPr>
              <w:rPr>
                <w:rFonts w:ascii="Arial Narrow" w:hAnsi="Arial Narrow" w:cs="Arial"/>
                <w:sz w:val="24"/>
                <w:szCs w:val="24"/>
              </w:rPr>
            </w:pPr>
          </w:p>
          <w:p w:rsidR="00FC1BF4" w:rsidRPr="00483F9E" w:rsidRDefault="00FC1BF4" w:rsidP="00CD6415">
            <w:pPr>
              <w:rPr>
                <w:rFonts w:ascii="Arial Narrow" w:hAnsi="Arial Narrow" w:cs="Arial"/>
                <w:sz w:val="24"/>
                <w:szCs w:val="24"/>
              </w:rPr>
            </w:pPr>
          </w:p>
          <w:p w:rsidR="00FC1BF4" w:rsidRPr="00483F9E" w:rsidRDefault="00FC1BF4" w:rsidP="00CD6415">
            <w:pPr>
              <w:rPr>
                <w:rFonts w:ascii="Arial Narrow" w:hAnsi="Arial Narrow" w:cs="Arial"/>
                <w:sz w:val="24"/>
                <w:szCs w:val="24"/>
              </w:rPr>
            </w:pPr>
          </w:p>
          <w:p w:rsidR="00FC1BF4" w:rsidRPr="00483F9E" w:rsidRDefault="00FC1BF4" w:rsidP="00CD6415">
            <w:pPr>
              <w:rPr>
                <w:rFonts w:ascii="Arial Narrow" w:hAnsi="Arial Narrow" w:cs="Arial"/>
                <w:sz w:val="24"/>
                <w:szCs w:val="24"/>
              </w:rPr>
            </w:pPr>
          </w:p>
          <w:p w:rsidR="00FC1BF4" w:rsidRPr="00483F9E" w:rsidRDefault="00FC1BF4" w:rsidP="00CD6415">
            <w:pPr>
              <w:rPr>
                <w:rFonts w:ascii="Arial Narrow" w:hAnsi="Arial Narrow" w:cs="Arial"/>
                <w:sz w:val="24"/>
                <w:szCs w:val="24"/>
              </w:rPr>
            </w:pPr>
          </w:p>
          <w:p w:rsidR="00FC1BF4" w:rsidRPr="00483F9E" w:rsidRDefault="00FC1BF4" w:rsidP="00CD6415">
            <w:pPr>
              <w:rPr>
                <w:rFonts w:ascii="Arial Narrow" w:hAnsi="Arial Narrow" w:cs="Arial"/>
                <w:sz w:val="24"/>
                <w:szCs w:val="24"/>
              </w:rPr>
            </w:pPr>
          </w:p>
        </w:tc>
      </w:tr>
    </w:tbl>
    <w:p w:rsidR="004A709B" w:rsidRPr="00483F9E" w:rsidRDefault="004A709B">
      <w:pPr>
        <w:rPr>
          <w:rFonts w:ascii="Arial Narrow" w:hAnsi="Arial Narrow" w:cs="Arial"/>
          <w:b/>
          <w:color w:val="000000"/>
          <w:sz w:val="24"/>
          <w:szCs w:val="24"/>
        </w:rPr>
      </w:pPr>
      <w:r w:rsidRPr="00483F9E">
        <w:rPr>
          <w:rFonts w:ascii="Arial Narrow" w:hAnsi="Arial Narrow" w:cs="Arial"/>
          <w:b/>
          <w:color w:val="000000"/>
          <w:sz w:val="24"/>
          <w:szCs w:val="24"/>
        </w:rPr>
        <w:lastRenderedPageBreak/>
        <w:t xml:space="preserve">Etape 2 : Tu verras ça paiera ! </w:t>
      </w:r>
    </w:p>
    <w:p w:rsidR="00372BD6" w:rsidRPr="00483F9E" w:rsidRDefault="00372BD6" w:rsidP="00372BD6">
      <w:pPr>
        <w:ind w:left="360"/>
        <w:rPr>
          <w:rFonts w:ascii="Arial Narrow" w:hAnsi="Arial Narrow" w:cs="Arial"/>
          <w:color w:val="000000"/>
          <w:sz w:val="24"/>
          <w:szCs w:val="24"/>
        </w:rPr>
      </w:pPr>
      <w:r w:rsidRPr="00483F9E">
        <w:rPr>
          <w:rFonts w:ascii="Arial Narrow" w:hAnsi="Arial Narrow" w:cs="Arial"/>
          <w:color w:val="000000"/>
          <w:sz w:val="24"/>
          <w:szCs w:val="24"/>
        </w:rPr>
        <w:t xml:space="preserve">Former des trios, chaque trio ne va traiter qu’un point parmi les trois suivants (salaire, accès à l’emploi, accès à la stabilité de l’emploi) puis reconstituer des trios dans </w:t>
      </w:r>
      <w:r w:rsidR="00CC58CE" w:rsidRPr="00483F9E">
        <w:rPr>
          <w:rFonts w:ascii="Arial Narrow" w:hAnsi="Arial Narrow" w:cs="Arial"/>
          <w:color w:val="000000"/>
          <w:sz w:val="24"/>
          <w:szCs w:val="24"/>
        </w:rPr>
        <w:t xml:space="preserve">lesquels </w:t>
      </w:r>
      <w:r w:rsidRPr="00483F9E">
        <w:rPr>
          <w:rFonts w:ascii="Arial Narrow" w:hAnsi="Arial Narrow" w:cs="Arial"/>
          <w:color w:val="000000"/>
          <w:sz w:val="24"/>
          <w:szCs w:val="24"/>
        </w:rPr>
        <w:t xml:space="preserve">chaque élève </w:t>
      </w:r>
      <w:r w:rsidR="00483F9E" w:rsidRPr="00483F9E">
        <w:rPr>
          <w:rFonts w:ascii="Arial Narrow" w:hAnsi="Arial Narrow" w:cs="Arial"/>
          <w:color w:val="000000"/>
          <w:sz w:val="24"/>
          <w:szCs w:val="24"/>
        </w:rPr>
        <w:t>a</w:t>
      </w:r>
      <w:r w:rsidRPr="00483F9E">
        <w:rPr>
          <w:rFonts w:ascii="Arial Narrow" w:hAnsi="Arial Narrow" w:cs="Arial"/>
          <w:color w:val="000000"/>
          <w:sz w:val="24"/>
          <w:szCs w:val="24"/>
        </w:rPr>
        <w:t xml:space="preserve"> traiter un point différent afin qu’il</w:t>
      </w:r>
      <w:r w:rsidR="007133C6" w:rsidRPr="00483F9E">
        <w:rPr>
          <w:rFonts w:ascii="Arial Narrow" w:hAnsi="Arial Narrow" w:cs="Arial"/>
          <w:color w:val="000000"/>
          <w:sz w:val="24"/>
          <w:szCs w:val="24"/>
        </w:rPr>
        <w:t xml:space="preserve">s se corrigent </w:t>
      </w:r>
      <w:r w:rsidR="00483F9E" w:rsidRPr="00483F9E">
        <w:rPr>
          <w:rFonts w:ascii="Arial Narrow" w:hAnsi="Arial Narrow" w:cs="Arial"/>
          <w:color w:val="000000"/>
          <w:sz w:val="24"/>
          <w:szCs w:val="24"/>
        </w:rPr>
        <w:t>mutuellement, dans le trio un rapporteur prend des notes en vue de présenter le travail à la classe (volontariat sinon laissez faire le hasard du tirage au sort…).</w:t>
      </w:r>
    </w:p>
    <w:p w:rsidR="00372BD6" w:rsidRPr="00483F9E" w:rsidRDefault="00372BD6" w:rsidP="00483F9E">
      <w:pPr>
        <w:pStyle w:val="Paragraphedeliste"/>
        <w:numPr>
          <w:ilvl w:val="0"/>
          <w:numId w:val="5"/>
        </w:numPr>
        <w:rPr>
          <w:rFonts w:ascii="Arial Narrow" w:hAnsi="Arial Narrow" w:cs="Arial"/>
          <w:color w:val="000000"/>
          <w:sz w:val="24"/>
          <w:szCs w:val="24"/>
        </w:rPr>
      </w:pPr>
      <w:r w:rsidRPr="00483F9E">
        <w:rPr>
          <w:rFonts w:ascii="Arial Narrow" w:hAnsi="Arial Narrow" w:cs="Arial"/>
          <w:color w:val="000000"/>
          <w:sz w:val="24"/>
          <w:szCs w:val="24"/>
        </w:rPr>
        <w:t>Sélectionnez des données qui permettent de prouver</w:t>
      </w:r>
      <w:r w:rsidR="00CD6415" w:rsidRPr="00483F9E">
        <w:rPr>
          <w:rFonts w:ascii="Arial Narrow" w:hAnsi="Arial Narrow" w:cs="Arial"/>
          <w:color w:val="000000"/>
          <w:sz w:val="24"/>
          <w:szCs w:val="24"/>
        </w:rPr>
        <w:t xml:space="preserve"> </w:t>
      </w:r>
      <w:r w:rsidR="00C01CBA" w:rsidRPr="00483F9E">
        <w:rPr>
          <w:rFonts w:ascii="Arial Narrow" w:hAnsi="Arial Narrow" w:cs="Arial"/>
          <w:color w:val="000000"/>
          <w:sz w:val="24"/>
          <w:szCs w:val="24"/>
        </w:rPr>
        <w:t xml:space="preserve">que la poursuite d’études de plus en plus longues est </w:t>
      </w:r>
      <w:r w:rsidRPr="00483F9E">
        <w:rPr>
          <w:rFonts w:ascii="Arial Narrow" w:hAnsi="Arial Narrow" w:cs="Arial"/>
          <w:color w:val="000000"/>
          <w:sz w:val="24"/>
          <w:szCs w:val="24"/>
        </w:rPr>
        <w:t xml:space="preserve">rentable </w:t>
      </w:r>
      <w:r w:rsidR="00C01CBA" w:rsidRPr="00483F9E">
        <w:rPr>
          <w:rFonts w:ascii="Arial Narrow" w:hAnsi="Arial Narrow" w:cs="Arial"/>
          <w:color w:val="000000"/>
          <w:sz w:val="24"/>
          <w:szCs w:val="24"/>
        </w:rPr>
        <w:t>en termes</w:t>
      </w:r>
      <w:r w:rsidRPr="00483F9E">
        <w:rPr>
          <w:rFonts w:ascii="Arial Narrow" w:hAnsi="Arial Narrow" w:cs="Arial"/>
          <w:color w:val="000000"/>
          <w:sz w:val="24"/>
          <w:szCs w:val="24"/>
        </w:rPr>
        <w:t> :</w:t>
      </w:r>
    </w:p>
    <w:p w:rsidR="00372BD6" w:rsidRPr="00483F9E" w:rsidRDefault="00372BD6" w:rsidP="00372BD6">
      <w:pPr>
        <w:pStyle w:val="Paragraphedeliste"/>
        <w:numPr>
          <w:ilvl w:val="0"/>
          <w:numId w:val="8"/>
        </w:numPr>
        <w:rPr>
          <w:rFonts w:ascii="Arial Narrow" w:hAnsi="Arial Narrow" w:cs="Arial"/>
          <w:color w:val="000000"/>
          <w:sz w:val="24"/>
          <w:szCs w:val="24"/>
        </w:rPr>
      </w:pPr>
      <w:r w:rsidRPr="00483F9E">
        <w:rPr>
          <w:rFonts w:ascii="Arial Narrow" w:hAnsi="Arial Narrow" w:cs="Arial"/>
          <w:color w:val="000000"/>
          <w:sz w:val="24"/>
          <w:szCs w:val="24"/>
        </w:rPr>
        <w:t>De</w:t>
      </w:r>
      <w:r w:rsidR="00C01CBA" w:rsidRPr="00483F9E">
        <w:rPr>
          <w:rFonts w:ascii="Arial Narrow" w:hAnsi="Arial Narrow" w:cs="Arial"/>
          <w:color w:val="000000"/>
          <w:sz w:val="24"/>
          <w:szCs w:val="24"/>
        </w:rPr>
        <w:t xml:space="preserve"> salaire </w:t>
      </w:r>
      <w:r w:rsidRPr="00483F9E">
        <w:rPr>
          <w:rFonts w:ascii="Arial Narrow" w:hAnsi="Arial Narrow" w:cs="Arial"/>
          <w:color w:val="000000"/>
          <w:sz w:val="24"/>
          <w:szCs w:val="24"/>
        </w:rPr>
        <w:t xml:space="preserve">  </w:t>
      </w:r>
    </w:p>
    <w:p w:rsidR="00372BD6" w:rsidRPr="00483F9E" w:rsidRDefault="00372BD6" w:rsidP="00372BD6">
      <w:pPr>
        <w:pStyle w:val="Paragraphedeliste"/>
        <w:numPr>
          <w:ilvl w:val="0"/>
          <w:numId w:val="8"/>
        </w:numPr>
        <w:rPr>
          <w:rFonts w:ascii="Arial Narrow" w:hAnsi="Arial Narrow" w:cs="Arial"/>
          <w:color w:val="000000"/>
          <w:sz w:val="24"/>
          <w:szCs w:val="24"/>
        </w:rPr>
      </w:pPr>
      <w:r w:rsidRPr="00483F9E">
        <w:rPr>
          <w:rFonts w:ascii="Arial Narrow" w:hAnsi="Arial Narrow" w:cs="Arial"/>
          <w:color w:val="000000"/>
          <w:sz w:val="24"/>
          <w:szCs w:val="24"/>
        </w:rPr>
        <w:t>D’accès</w:t>
      </w:r>
      <w:r w:rsidR="00C01CBA" w:rsidRPr="00483F9E">
        <w:rPr>
          <w:rFonts w:ascii="Arial Narrow" w:hAnsi="Arial Narrow" w:cs="Arial"/>
          <w:color w:val="000000"/>
          <w:sz w:val="24"/>
          <w:szCs w:val="24"/>
        </w:rPr>
        <w:t xml:space="preserve"> à </w:t>
      </w:r>
      <w:r w:rsidR="00CD6415" w:rsidRPr="00483F9E">
        <w:rPr>
          <w:rFonts w:ascii="Arial Narrow" w:hAnsi="Arial Narrow" w:cs="Arial"/>
          <w:color w:val="000000"/>
          <w:sz w:val="24"/>
          <w:szCs w:val="24"/>
        </w:rPr>
        <w:t>l’emploi</w:t>
      </w:r>
    </w:p>
    <w:p w:rsidR="00CD6415" w:rsidRPr="00483F9E" w:rsidRDefault="00372BD6" w:rsidP="00372BD6">
      <w:pPr>
        <w:pStyle w:val="Paragraphedeliste"/>
        <w:numPr>
          <w:ilvl w:val="0"/>
          <w:numId w:val="8"/>
        </w:numPr>
        <w:rPr>
          <w:rFonts w:ascii="Arial Narrow" w:hAnsi="Arial Narrow" w:cs="Arial"/>
          <w:color w:val="000000"/>
          <w:sz w:val="24"/>
          <w:szCs w:val="24"/>
        </w:rPr>
      </w:pPr>
      <w:r w:rsidRPr="00483F9E">
        <w:rPr>
          <w:rFonts w:ascii="Arial Narrow" w:hAnsi="Arial Narrow" w:cs="Arial"/>
          <w:color w:val="000000"/>
          <w:sz w:val="24"/>
          <w:szCs w:val="24"/>
        </w:rPr>
        <w:t xml:space="preserve">D’accès à la stabilité de l’emploi </w:t>
      </w:r>
    </w:p>
    <w:p w:rsidR="00372BD6" w:rsidRPr="00483F9E" w:rsidRDefault="00372BD6" w:rsidP="00372BD6">
      <w:pPr>
        <w:rPr>
          <w:rFonts w:ascii="Arial Narrow" w:hAnsi="Arial Narrow" w:cs="Arial"/>
          <w:color w:val="000000"/>
          <w:sz w:val="24"/>
          <w:szCs w:val="24"/>
        </w:rPr>
      </w:pPr>
      <w:r w:rsidRPr="00483F9E">
        <w:rPr>
          <w:rFonts w:ascii="Arial Narrow" w:hAnsi="Arial Narrow" w:cs="Arial"/>
          <w:color w:val="000000"/>
          <w:sz w:val="24"/>
          <w:szCs w:val="24"/>
        </w:rPr>
        <w:t>Faites</w:t>
      </w:r>
      <w:r w:rsidR="00483F9E" w:rsidRPr="00483F9E">
        <w:rPr>
          <w:rFonts w:ascii="Arial Narrow" w:hAnsi="Arial Narrow" w:cs="Arial"/>
          <w:color w:val="000000"/>
          <w:sz w:val="24"/>
          <w:szCs w:val="24"/>
        </w:rPr>
        <w:t xml:space="preserve"> ensuite</w:t>
      </w:r>
      <w:r w:rsidRPr="00483F9E">
        <w:rPr>
          <w:rFonts w:ascii="Arial Narrow" w:hAnsi="Arial Narrow" w:cs="Arial"/>
          <w:color w:val="000000"/>
          <w:sz w:val="24"/>
          <w:szCs w:val="24"/>
        </w:rPr>
        <w:t xml:space="preserve"> les lectures et comparaisons pertinentes. </w:t>
      </w:r>
    </w:p>
    <w:p w:rsidR="005B3838" w:rsidRPr="00483F9E" w:rsidRDefault="00AE6BFB" w:rsidP="00ED497A">
      <w:pPr>
        <w:rPr>
          <w:rFonts w:ascii="Arial Narrow" w:hAnsi="Arial Narrow" w:cs="Arial"/>
          <w:color w:val="000000"/>
          <w:sz w:val="24"/>
          <w:szCs w:val="24"/>
        </w:rPr>
      </w:pPr>
      <w:r w:rsidRPr="00483F9E">
        <w:rPr>
          <w:rFonts w:ascii="Arial Narrow" w:hAnsi="Arial Narrow"/>
          <w:noProof/>
          <w:sz w:val="24"/>
          <w:szCs w:val="24"/>
          <w:lang w:eastAsia="fr-FR"/>
        </w:rPr>
        <w:drawing>
          <wp:inline distT="0" distB="0" distL="0" distR="0" wp14:anchorId="22F4EAFD" wp14:editId="62191368">
            <wp:extent cx="6343650" cy="4305300"/>
            <wp:effectExtent l="0" t="0" r="0" b="0"/>
            <wp:docPr id="2" name="Image 2" descr="Résultat de recherche d'images pour &quot;diplome salaire cereq&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iplome salaire cereq&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305300"/>
                    </a:xfrm>
                    <a:prstGeom prst="rect">
                      <a:avLst/>
                    </a:prstGeom>
                    <a:noFill/>
                    <a:ln>
                      <a:noFill/>
                    </a:ln>
                  </pic:spPr>
                </pic:pic>
              </a:graphicData>
            </a:graphic>
          </wp:inline>
        </w:drawing>
      </w:r>
    </w:p>
    <w:p w:rsidR="003F70B1" w:rsidRPr="003F70B1" w:rsidRDefault="003F70B1" w:rsidP="003F70B1">
      <w:pPr>
        <w:suppressAutoHyphens/>
        <w:autoSpaceDN w:val="0"/>
        <w:spacing w:before="72" w:line="259" w:lineRule="auto"/>
        <w:ind w:right="219"/>
        <w:textAlignment w:val="baseline"/>
        <w:rPr>
          <w:rFonts w:ascii="Arial Narrow" w:eastAsia="Calibri" w:hAnsi="Arial Narrow" w:cs="F"/>
          <w:kern w:val="3"/>
          <w:sz w:val="24"/>
          <w:szCs w:val="24"/>
        </w:rPr>
      </w:pPr>
      <w:r w:rsidRPr="003F70B1">
        <w:rPr>
          <w:rFonts w:ascii="Arial Narrow" w:eastAsia="Calibri" w:hAnsi="Arial Narrow" w:cs="F"/>
          <w:kern w:val="3"/>
          <w:sz w:val="24"/>
          <w:szCs w:val="24"/>
        </w:rPr>
        <w:t>Un peu d’aide ?</w:t>
      </w:r>
    </w:p>
    <w:p w:rsidR="003F70B1" w:rsidRPr="003F70B1" w:rsidRDefault="003F70B1" w:rsidP="003F70B1">
      <w:pPr>
        <w:suppressAutoHyphens/>
        <w:autoSpaceDN w:val="0"/>
        <w:spacing w:before="72" w:line="259" w:lineRule="auto"/>
        <w:ind w:right="219"/>
        <w:jc w:val="both"/>
        <w:textAlignment w:val="baseline"/>
        <w:rPr>
          <w:rFonts w:ascii="Arial Narrow" w:eastAsia="Lucida Sans Unicode" w:hAnsi="Arial Narrow" w:cs="Mangal"/>
          <w:kern w:val="3"/>
          <w:sz w:val="24"/>
          <w:szCs w:val="24"/>
          <w:lang w:eastAsia="zh-CN" w:bidi="hi-IN"/>
        </w:rPr>
      </w:pPr>
      <w:r w:rsidRPr="003F70B1">
        <w:rPr>
          <w:rFonts w:ascii="Arial Narrow" w:eastAsia="Calibri" w:hAnsi="Arial Narrow" w:cs="F"/>
          <w:kern w:val="3"/>
          <w:sz w:val="24"/>
          <w:szCs w:val="24"/>
        </w:rPr>
        <w:t xml:space="preserve">Repérez </w:t>
      </w:r>
      <w:r w:rsidRPr="00606F43">
        <w:rPr>
          <w:rFonts w:ascii="Arial Narrow" w:eastAsia="Calibri" w:hAnsi="Arial Narrow" w:cs="F"/>
          <w:kern w:val="3"/>
          <w:sz w:val="24"/>
          <w:szCs w:val="24"/>
        </w:rPr>
        <w:t xml:space="preserve">tous les éléments nécessaires à une bonne </w:t>
      </w:r>
      <w:r w:rsidRPr="003F70B1">
        <w:rPr>
          <w:rFonts w:ascii="Arial Narrow" w:eastAsia="Calibri" w:hAnsi="Arial Narrow" w:cs="F"/>
          <w:kern w:val="3"/>
          <w:sz w:val="24"/>
          <w:szCs w:val="24"/>
        </w:rPr>
        <w:t>compréhension du document (titres, unités, variables étudiées…),</w:t>
      </w:r>
      <w:r w:rsidRPr="003F70B1">
        <w:rPr>
          <w:rFonts w:ascii="Arial Narrow" w:eastAsia="Lucida Sans Unicode" w:hAnsi="Arial Narrow" w:cs="Mangal"/>
          <w:kern w:val="3"/>
          <w:sz w:val="24"/>
          <w:szCs w:val="24"/>
          <w:lang w:eastAsia="zh-CN" w:bidi="hi-IN"/>
        </w:rPr>
        <w:t xml:space="preserve"> </w:t>
      </w:r>
    </w:p>
    <w:p w:rsidR="003F70B1" w:rsidRPr="00606F43" w:rsidRDefault="003F70B1" w:rsidP="003F70B1">
      <w:pPr>
        <w:suppressAutoHyphens/>
        <w:autoSpaceDN w:val="0"/>
        <w:spacing w:before="72" w:line="259" w:lineRule="auto"/>
        <w:ind w:right="219"/>
        <w:jc w:val="both"/>
        <w:textAlignment w:val="baseline"/>
        <w:rPr>
          <w:rFonts w:ascii="Arial Narrow" w:eastAsia="Calibri" w:hAnsi="Arial Narrow" w:cs="F"/>
          <w:kern w:val="3"/>
          <w:sz w:val="24"/>
          <w:szCs w:val="24"/>
        </w:rPr>
      </w:pPr>
      <w:r w:rsidRPr="003F70B1">
        <w:rPr>
          <w:rFonts w:ascii="Arial Narrow" w:eastAsia="Lucida Sans Unicode" w:hAnsi="Arial Narrow" w:cs="Mangal"/>
          <w:kern w:val="3"/>
          <w:sz w:val="24"/>
          <w:szCs w:val="24"/>
          <w:lang w:eastAsia="zh-CN" w:bidi="hi-IN"/>
        </w:rPr>
        <w:t>A</w:t>
      </w:r>
      <w:r>
        <w:rPr>
          <w:rFonts w:ascii="Arial Narrow" w:eastAsia="Lucida Sans Unicode" w:hAnsi="Arial Narrow" w:cs="Mangal"/>
          <w:kern w:val="3"/>
          <w:sz w:val="24"/>
          <w:szCs w:val="24"/>
          <w:lang w:eastAsia="zh-CN" w:bidi="hi-IN"/>
        </w:rPr>
        <w:t>s</w:t>
      </w:r>
      <w:r w:rsidRPr="003F70B1">
        <w:rPr>
          <w:rFonts w:ascii="Arial Narrow" w:eastAsia="Lucida Sans Unicode" w:hAnsi="Arial Narrow" w:cs="Mangal"/>
          <w:kern w:val="3"/>
          <w:sz w:val="24"/>
          <w:szCs w:val="24"/>
          <w:lang w:eastAsia="zh-CN" w:bidi="hi-IN"/>
        </w:rPr>
        <w:t>surez</w:t>
      </w:r>
      <w:r w:rsidRPr="00606F43">
        <w:rPr>
          <w:rFonts w:ascii="Arial Narrow" w:eastAsia="Lucida Sans Unicode" w:hAnsi="Arial Narrow" w:cs="Mangal"/>
          <w:kern w:val="3"/>
          <w:sz w:val="24"/>
          <w:szCs w:val="24"/>
          <w:lang w:eastAsia="zh-CN" w:bidi="hi-IN"/>
        </w:rPr>
        <w:t xml:space="preserve">-vous </w:t>
      </w:r>
      <w:r w:rsidRPr="003F70B1">
        <w:rPr>
          <w:rFonts w:ascii="Arial Narrow" w:eastAsia="Lucida Sans Unicode" w:hAnsi="Arial Narrow" w:cs="Mangal"/>
          <w:kern w:val="3"/>
          <w:sz w:val="24"/>
          <w:szCs w:val="24"/>
          <w:lang w:eastAsia="zh-CN" w:bidi="hi-IN"/>
        </w:rPr>
        <w:t xml:space="preserve">alors </w:t>
      </w:r>
      <w:r w:rsidRPr="00606F43">
        <w:rPr>
          <w:rFonts w:ascii="Arial Narrow" w:eastAsia="Lucida Sans Unicode" w:hAnsi="Arial Narrow" w:cs="Mangal"/>
          <w:kern w:val="3"/>
          <w:sz w:val="24"/>
          <w:szCs w:val="24"/>
          <w:lang w:eastAsia="zh-CN" w:bidi="hi-IN"/>
        </w:rPr>
        <w:t xml:space="preserve">que vous </w:t>
      </w:r>
      <w:r w:rsidRPr="003F70B1">
        <w:rPr>
          <w:rFonts w:ascii="Arial Narrow" w:eastAsia="Lucida Sans Unicode" w:hAnsi="Arial Narrow" w:cs="Mangal"/>
          <w:kern w:val="3"/>
          <w:sz w:val="24"/>
          <w:szCs w:val="24"/>
          <w:lang w:eastAsia="zh-CN" w:bidi="hi-IN"/>
        </w:rPr>
        <w:t>comprenez </w:t>
      </w:r>
      <w:r>
        <w:rPr>
          <w:rFonts w:ascii="Arial Narrow" w:eastAsia="Lucida Sans Unicode" w:hAnsi="Arial Narrow" w:cs="Mangal"/>
          <w:kern w:val="3"/>
          <w:sz w:val="24"/>
          <w:szCs w:val="24"/>
          <w:lang w:eastAsia="zh-CN" w:bidi="hi-IN"/>
        </w:rPr>
        <w:t>« </w:t>
      </w:r>
      <w:r w:rsidRPr="00606F43">
        <w:rPr>
          <w:rFonts w:ascii="Arial Narrow" w:eastAsia="Lucida Sans Unicode" w:hAnsi="Arial Narrow" w:cs="Mangal"/>
          <w:kern w:val="3"/>
          <w:sz w:val="24"/>
          <w:szCs w:val="24"/>
          <w:lang w:eastAsia="zh-CN" w:bidi="hi-IN"/>
        </w:rPr>
        <w:t>comment</w:t>
      </w:r>
      <w:r w:rsidRPr="00606F43">
        <w:rPr>
          <w:rFonts w:ascii="Arial Narrow" w:eastAsia="Lucida Sans Unicode" w:hAnsi="Arial Narrow" w:cs="Mangal"/>
          <w:kern w:val="3"/>
          <w:sz w:val="24"/>
          <w:szCs w:val="24"/>
          <w:lang w:eastAsia="zh-CN" w:bidi="hi-IN"/>
        </w:rPr>
        <w:t xml:space="preserve"> marche le document </w:t>
      </w:r>
      <w:r>
        <w:rPr>
          <w:rFonts w:ascii="Arial Narrow" w:eastAsia="Lucida Sans Unicode" w:hAnsi="Arial Narrow" w:cs="Mangal"/>
          <w:kern w:val="3"/>
          <w:sz w:val="24"/>
          <w:szCs w:val="24"/>
          <w:lang w:eastAsia="zh-CN" w:bidi="hi-IN"/>
        </w:rPr>
        <w:t> » </w:t>
      </w:r>
      <w:r w:rsidRPr="00606F43">
        <w:rPr>
          <w:rFonts w:ascii="Arial Narrow" w:eastAsia="Lucida Sans Unicode" w:hAnsi="Arial Narrow" w:cs="Mangal"/>
          <w:kern w:val="3"/>
          <w:sz w:val="24"/>
          <w:szCs w:val="24"/>
          <w:lang w:eastAsia="zh-CN" w:bidi="hi-IN"/>
        </w:rPr>
        <w:t xml:space="preserve">avant de vous lancer dans la </w:t>
      </w:r>
      <w:r w:rsidRPr="003F70B1">
        <w:rPr>
          <w:rFonts w:ascii="Arial Narrow" w:eastAsia="Lucida Sans Unicode" w:hAnsi="Arial Narrow" w:cs="Mangal"/>
          <w:kern w:val="3"/>
          <w:sz w:val="24"/>
          <w:szCs w:val="24"/>
          <w:lang w:eastAsia="zh-CN" w:bidi="hi-IN"/>
        </w:rPr>
        <w:t>réponse.</w:t>
      </w:r>
    </w:p>
    <w:p w:rsidR="003F70B1" w:rsidRDefault="003F70B1" w:rsidP="003F70B1">
      <w:pPr>
        <w:widowControl w:val="0"/>
        <w:suppressAutoHyphens/>
        <w:autoSpaceDN w:val="0"/>
        <w:spacing w:after="0" w:line="240" w:lineRule="auto"/>
        <w:textAlignment w:val="baseline"/>
        <w:rPr>
          <w:rFonts w:ascii="Arial Narrow" w:eastAsia="SimSun" w:hAnsi="Arial Narrow" w:cs="Mangal"/>
          <w:kern w:val="3"/>
          <w:sz w:val="24"/>
          <w:szCs w:val="24"/>
          <w:lang w:eastAsia="zh-CN" w:bidi="hi-IN"/>
        </w:rPr>
      </w:pPr>
      <w:r w:rsidRPr="00606F43">
        <w:rPr>
          <w:rFonts w:ascii="Arial Narrow" w:eastAsia="SimSun" w:hAnsi="Arial Narrow" w:cs="Mangal"/>
          <w:kern w:val="3"/>
          <w:sz w:val="24"/>
          <w:szCs w:val="24"/>
          <w:lang w:eastAsia="zh-CN" w:bidi="hi-IN"/>
        </w:rPr>
        <w:t>Bien c</w:t>
      </w:r>
      <w:r w:rsidRPr="00606F43">
        <w:rPr>
          <w:rFonts w:ascii="Arial Narrow" w:eastAsia="SimSun" w:hAnsi="Arial Narrow" w:cs="Mangal"/>
          <w:bCs/>
          <w:kern w:val="3"/>
          <w:sz w:val="24"/>
          <w:szCs w:val="24"/>
          <w:lang w:eastAsia="zh-CN" w:bidi="hi-IN"/>
        </w:rPr>
        <w:t xml:space="preserve">omprendre la </w:t>
      </w:r>
      <w:r w:rsidRPr="00606F43">
        <w:rPr>
          <w:rFonts w:ascii="Arial Narrow" w:eastAsia="SimSun" w:hAnsi="Arial Narrow" w:cs="Mangal"/>
          <w:kern w:val="3"/>
          <w:sz w:val="24"/>
          <w:szCs w:val="24"/>
          <w:lang w:eastAsia="zh-CN" w:bidi="hi-IN"/>
        </w:rPr>
        <w:t>mission liée au document</w:t>
      </w:r>
      <w:r w:rsidRPr="003F70B1">
        <w:rPr>
          <w:rFonts w:ascii="Arial Narrow" w:eastAsia="SimSun" w:hAnsi="Arial Narrow" w:cs="Mangal"/>
          <w:kern w:val="3"/>
          <w:sz w:val="24"/>
          <w:szCs w:val="24"/>
          <w:lang w:eastAsia="zh-CN" w:bidi="hi-IN"/>
        </w:rPr>
        <w:t>, je dois ….</w:t>
      </w:r>
    </w:p>
    <w:p w:rsidR="003F70B1" w:rsidRPr="00606F43" w:rsidRDefault="003F70B1" w:rsidP="003F70B1">
      <w:pPr>
        <w:widowControl w:val="0"/>
        <w:suppressAutoHyphens/>
        <w:autoSpaceDN w:val="0"/>
        <w:spacing w:after="0" w:line="240" w:lineRule="auto"/>
        <w:textAlignment w:val="baseline"/>
        <w:rPr>
          <w:rFonts w:ascii="Arial Narrow" w:eastAsia="Calibri" w:hAnsi="Arial Narrow" w:cs="F"/>
          <w:kern w:val="3"/>
          <w:sz w:val="24"/>
          <w:szCs w:val="24"/>
        </w:rPr>
      </w:pPr>
    </w:p>
    <w:p w:rsidR="003F70B1" w:rsidRDefault="003F70B1" w:rsidP="003F70B1">
      <w:pPr>
        <w:widowControl w:val="0"/>
        <w:suppressAutoHyphens/>
        <w:autoSpaceDN w:val="0"/>
        <w:spacing w:after="0" w:line="240" w:lineRule="auto"/>
        <w:textAlignment w:val="baseline"/>
        <w:rPr>
          <w:rFonts w:ascii="Arial Narrow" w:eastAsia="SimSun" w:hAnsi="Arial Narrow" w:cs="Mangal"/>
          <w:kern w:val="3"/>
          <w:sz w:val="24"/>
          <w:szCs w:val="24"/>
          <w:lang w:eastAsia="zh-CN" w:bidi="hi-IN"/>
        </w:rPr>
      </w:pPr>
      <w:r w:rsidRPr="003F70B1">
        <w:rPr>
          <w:rFonts w:ascii="Arial Narrow" w:eastAsia="SimSun" w:hAnsi="Arial Narrow" w:cs="Mangal"/>
          <w:kern w:val="3"/>
          <w:sz w:val="24"/>
          <w:szCs w:val="24"/>
          <w:lang w:eastAsia="zh-CN" w:bidi="hi-IN"/>
        </w:rPr>
        <w:t>Trier : q</w:t>
      </w:r>
      <w:r w:rsidRPr="00606F43">
        <w:rPr>
          <w:rFonts w:ascii="Arial Narrow" w:eastAsia="SimSun" w:hAnsi="Arial Narrow" w:cs="Mangal"/>
          <w:kern w:val="3"/>
          <w:sz w:val="24"/>
          <w:szCs w:val="24"/>
          <w:lang w:eastAsia="zh-CN" w:bidi="hi-IN"/>
        </w:rPr>
        <w:t xml:space="preserve">uel type d'information je dois chercher en fonction </w:t>
      </w:r>
      <w:r w:rsidRPr="003F70B1">
        <w:rPr>
          <w:rFonts w:ascii="Arial Narrow" w:eastAsia="SimSun" w:hAnsi="Arial Narrow" w:cs="Mangal"/>
          <w:kern w:val="3"/>
          <w:sz w:val="24"/>
          <w:szCs w:val="24"/>
          <w:lang w:eastAsia="zh-CN" w:bidi="hi-IN"/>
        </w:rPr>
        <w:t>de la mission</w:t>
      </w:r>
      <w:r>
        <w:rPr>
          <w:rFonts w:ascii="Arial Narrow" w:eastAsia="SimSun" w:hAnsi="Arial Narrow" w:cs="Mangal"/>
          <w:kern w:val="3"/>
          <w:sz w:val="24"/>
          <w:szCs w:val="24"/>
          <w:lang w:eastAsia="zh-CN" w:bidi="hi-IN"/>
        </w:rPr>
        <w:t xml:space="preserve">, je surligne ou entoure les éléments dont j’ai besoin </w:t>
      </w:r>
      <w:r w:rsidRPr="003F70B1">
        <w:rPr>
          <w:rFonts w:ascii="Arial Narrow" w:eastAsia="SimSun" w:hAnsi="Arial Narrow" w:cs="Mangal"/>
          <w:kern w:val="3"/>
          <w:sz w:val="24"/>
          <w:szCs w:val="24"/>
          <w:lang w:eastAsia="zh-CN" w:bidi="hi-IN"/>
        </w:rPr>
        <w:t xml:space="preserve"> </w:t>
      </w:r>
    </w:p>
    <w:p w:rsidR="003F70B1" w:rsidRPr="00606F43" w:rsidRDefault="003F70B1" w:rsidP="003F70B1">
      <w:pPr>
        <w:widowControl w:val="0"/>
        <w:suppressAutoHyphens/>
        <w:autoSpaceDN w:val="0"/>
        <w:spacing w:after="0" w:line="240" w:lineRule="auto"/>
        <w:textAlignment w:val="baseline"/>
        <w:rPr>
          <w:rFonts w:ascii="Arial Narrow" w:eastAsia="Calibri" w:hAnsi="Arial Narrow" w:cs="F"/>
          <w:kern w:val="3"/>
          <w:sz w:val="24"/>
          <w:szCs w:val="24"/>
        </w:rPr>
      </w:pPr>
    </w:p>
    <w:p w:rsidR="003F70B1" w:rsidRPr="00606F43" w:rsidRDefault="003F70B1" w:rsidP="003F70B1">
      <w:pPr>
        <w:widowControl w:val="0"/>
        <w:suppressAutoHyphens/>
        <w:autoSpaceDN w:val="0"/>
        <w:spacing w:after="0" w:line="240" w:lineRule="auto"/>
        <w:textAlignment w:val="baseline"/>
        <w:rPr>
          <w:rFonts w:ascii="Arial Narrow" w:eastAsia="Calibri" w:hAnsi="Arial Narrow" w:cs="F"/>
          <w:kern w:val="3"/>
          <w:sz w:val="24"/>
          <w:szCs w:val="24"/>
        </w:rPr>
      </w:pPr>
      <w:r w:rsidRPr="00606F43">
        <w:rPr>
          <w:rFonts w:ascii="Arial Narrow" w:eastAsia="SimSun" w:hAnsi="Arial Narrow" w:cs="Mangal"/>
          <w:bCs/>
          <w:kern w:val="3"/>
          <w:sz w:val="24"/>
          <w:szCs w:val="24"/>
          <w:lang w:eastAsia="zh-CN" w:bidi="hi-IN"/>
        </w:rPr>
        <w:t xml:space="preserve">Au brouillon je fais mes lectures, je cible et réalise mes calculs (différence en points de %, rapport entre deux chiffres pour bien marquer une différence ou une évolution…)  </w:t>
      </w:r>
    </w:p>
    <w:p w:rsidR="003F70B1" w:rsidRPr="00606F43" w:rsidRDefault="003F70B1" w:rsidP="003F70B1">
      <w:pPr>
        <w:widowControl w:val="0"/>
        <w:suppressAutoHyphens/>
        <w:autoSpaceDN w:val="0"/>
        <w:spacing w:line="259" w:lineRule="auto"/>
        <w:textAlignment w:val="baseline"/>
        <w:rPr>
          <w:rFonts w:ascii="Calibri" w:eastAsia="Calibri" w:hAnsi="Calibri" w:cs="F"/>
          <w:kern w:val="3"/>
        </w:rPr>
        <w:sectPr w:rsidR="003F70B1" w:rsidRPr="00606F43">
          <w:pgSz w:w="11906" w:h="16838"/>
          <w:pgMar w:top="720" w:right="720" w:bottom="720" w:left="720" w:header="720" w:footer="720" w:gutter="0"/>
          <w:cols w:space="720"/>
        </w:sectPr>
      </w:pPr>
    </w:p>
    <w:p w:rsidR="00F07E68" w:rsidRPr="00483F9E" w:rsidRDefault="004B5CAC" w:rsidP="00CC58CE">
      <w:pPr>
        <w:rPr>
          <w:rFonts w:ascii="Arial Narrow" w:hAnsi="Arial Narrow" w:cs="Arial"/>
          <w:b/>
          <w:color w:val="000000"/>
          <w:sz w:val="24"/>
          <w:szCs w:val="24"/>
        </w:rPr>
      </w:pPr>
      <w:bookmarkStart w:id="0" w:name="_GoBack"/>
      <w:bookmarkEnd w:id="0"/>
      <w:r w:rsidRPr="00483F9E">
        <w:rPr>
          <w:rFonts w:ascii="Arial Narrow" w:hAnsi="Arial Narrow" w:cs="Arial"/>
          <w:b/>
          <w:color w:val="000000"/>
          <w:sz w:val="24"/>
          <w:szCs w:val="24"/>
        </w:rPr>
        <w:lastRenderedPageBreak/>
        <w:t xml:space="preserve">Etape 3 : </w:t>
      </w:r>
      <w:r w:rsidR="00FC1BF4" w:rsidRPr="00483F9E">
        <w:rPr>
          <w:rFonts w:ascii="Arial Narrow" w:hAnsi="Arial Narrow" w:cs="Arial"/>
          <w:b/>
          <w:color w:val="000000"/>
          <w:sz w:val="24"/>
          <w:szCs w:val="24"/>
        </w:rPr>
        <w:t xml:space="preserve">et te permettra </w:t>
      </w:r>
      <w:r w:rsidR="00F07E68" w:rsidRPr="00483F9E">
        <w:rPr>
          <w:rFonts w:ascii="Arial Narrow" w:hAnsi="Arial Narrow" w:cs="Arial"/>
          <w:b/>
          <w:color w:val="000000"/>
          <w:sz w:val="24"/>
          <w:szCs w:val="24"/>
        </w:rPr>
        <w:t xml:space="preserve">la liberté des choix ! </w:t>
      </w:r>
    </w:p>
    <w:p w:rsidR="00590E4D" w:rsidRPr="00483F9E" w:rsidRDefault="00590E4D" w:rsidP="00590E4D">
      <w:pPr>
        <w:pStyle w:val="texte"/>
        <w:rPr>
          <w:rFonts w:ascii="Arial Narrow" w:hAnsi="Arial Narrow"/>
        </w:rPr>
      </w:pPr>
      <w:r w:rsidRPr="00483F9E">
        <w:rPr>
          <w:rFonts w:ascii="Arial Narrow" w:hAnsi="Arial Narrow"/>
        </w:rPr>
        <w:t xml:space="preserve">Pour </w:t>
      </w:r>
      <w:r w:rsidR="00C92AF8" w:rsidRPr="00483F9E">
        <w:rPr>
          <w:rFonts w:ascii="Arial Narrow" w:hAnsi="Arial Narrow"/>
        </w:rPr>
        <w:t xml:space="preserve">Amartya </w:t>
      </w:r>
      <w:r w:rsidRPr="00483F9E">
        <w:rPr>
          <w:rFonts w:ascii="Arial Narrow" w:hAnsi="Arial Narrow"/>
        </w:rPr>
        <w:t>Sen (1992), la vie est faite d’un ensemble de « fonctionnements » liés entre eux, composés des états et des actions des personnes. Ces « fonctionnements » individuels peuvent aller du plus simple (avoir suffisamment mangé, être en bonne santé, avoir un toit pour dormir, etc.) au plus complexe (être heureux, participer à la vie démocratique, rester digne à ses yeux, etc.). Les « capabilités » d’une personne déterminent les diverses combinaisons de « fonctionnements » qu’elle peut accomplir. Elles représentent alors, dans l’espace des « fonctionnements », la liberté pour les personnes de choisir entre différents modes de vie.</w:t>
      </w:r>
    </w:p>
    <w:p w:rsidR="00590E4D" w:rsidRPr="00483F9E" w:rsidRDefault="00590E4D" w:rsidP="00590E4D">
      <w:pPr>
        <w:pStyle w:val="texte"/>
        <w:rPr>
          <w:rFonts w:ascii="Arial Narrow" w:hAnsi="Arial Narrow"/>
        </w:rPr>
      </w:pPr>
      <w:r w:rsidRPr="00483F9E">
        <w:rPr>
          <w:rFonts w:ascii="Arial Narrow" w:hAnsi="Arial Narrow"/>
        </w:rPr>
        <w:t xml:space="preserve">L’éducation représente un vecteur de l’augmentation des capabilités réelles des personnes, car elle renforce l’autonomie et l’émancipation de tous, y compris ceux vivant dans un environnement familial restrictif. </w:t>
      </w:r>
      <w:r w:rsidR="0007435A" w:rsidRPr="00483F9E">
        <w:rPr>
          <w:rFonts w:ascii="Arial Narrow" w:hAnsi="Arial Narrow"/>
        </w:rPr>
        <w:t xml:space="preserve">L’éducation </w:t>
      </w:r>
      <w:r w:rsidRPr="00483F9E">
        <w:rPr>
          <w:rFonts w:ascii="Arial Narrow" w:hAnsi="Arial Narrow"/>
        </w:rPr>
        <w:t>aide à l’affranchissement de tels environnements restrictifs en libérant les choix du poids des contraintes sociales ou institutionnelles et parce qu’elle influe sur l’étendue des libertés des personnes.</w:t>
      </w:r>
    </w:p>
    <w:p w:rsidR="00590E4D" w:rsidRPr="00435DED" w:rsidRDefault="00590E4D" w:rsidP="00C92AF8">
      <w:pPr>
        <w:pStyle w:val="texte"/>
        <w:rPr>
          <w:rFonts w:ascii="Arial Narrow" w:hAnsi="Arial Narrow"/>
          <w:b/>
        </w:rPr>
      </w:pPr>
      <w:r w:rsidRPr="00483F9E">
        <w:rPr>
          <w:rFonts w:ascii="Arial Narrow" w:hAnsi="Arial Narrow"/>
        </w:rPr>
        <w:t xml:space="preserve">Il existe en effet une différence fondamentale entre ce que nous réalisons effectivement, </w:t>
      </w:r>
      <w:r w:rsidR="00C92AF8" w:rsidRPr="00483F9E">
        <w:rPr>
          <w:rFonts w:ascii="Arial Narrow" w:hAnsi="Arial Narrow"/>
        </w:rPr>
        <w:t>nos accomplissements</w:t>
      </w:r>
      <w:r w:rsidRPr="00483F9E">
        <w:rPr>
          <w:rFonts w:ascii="Arial Narrow" w:hAnsi="Arial Narrow"/>
        </w:rPr>
        <w:t xml:space="preserve"> » et </w:t>
      </w:r>
      <w:r w:rsidR="00C92AF8" w:rsidRPr="00483F9E">
        <w:rPr>
          <w:rFonts w:ascii="Arial Narrow" w:hAnsi="Arial Narrow"/>
        </w:rPr>
        <w:t>« </w:t>
      </w:r>
      <w:r w:rsidRPr="00483F9E">
        <w:rPr>
          <w:rFonts w:ascii="Arial Narrow" w:hAnsi="Arial Narrow"/>
        </w:rPr>
        <w:t xml:space="preserve">nos libertés </w:t>
      </w:r>
      <w:r w:rsidR="00C92AF8" w:rsidRPr="00483F9E">
        <w:rPr>
          <w:rFonts w:ascii="Arial Narrow" w:hAnsi="Arial Narrow"/>
        </w:rPr>
        <w:t>d’accomplir »</w:t>
      </w:r>
      <w:r w:rsidRPr="00483F9E">
        <w:rPr>
          <w:rFonts w:ascii="Arial Narrow" w:hAnsi="Arial Narrow"/>
        </w:rPr>
        <w:t xml:space="preserve">. Cette distinction est essentielle, car elle éclaire diverses facettes du processus menant à une plus grande liberté. Alors que </w:t>
      </w:r>
      <w:r w:rsidR="00435DED" w:rsidRPr="00483F9E">
        <w:rPr>
          <w:rFonts w:ascii="Arial Narrow" w:hAnsi="Arial Narrow"/>
        </w:rPr>
        <w:t>l’«</w:t>
      </w:r>
      <w:r w:rsidRPr="00483F9E">
        <w:rPr>
          <w:rFonts w:ascii="Arial Narrow" w:hAnsi="Arial Narrow"/>
        </w:rPr>
        <w:t xml:space="preserve"> accomplissement » a trait à ce qui est effectivement réalisé, la liberté d’accomplir renvoie à l’espace des possibles ou à la « liberté de choix ». </w:t>
      </w:r>
      <w:r w:rsidRPr="00435DED">
        <w:rPr>
          <w:rFonts w:ascii="Arial Narrow" w:hAnsi="Arial Narrow"/>
          <w:b/>
        </w:rPr>
        <w:t xml:space="preserve">Deux individus s’orientent dans une voie professionnelle. Pour l’un, cette voie représente un véritable choix d’orientation parmi différentes options, alors que pour l’autre, elle constitue un choix par défaut. Dans les deux cas, le résultat ou </w:t>
      </w:r>
      <w:r w:rsidR="00435DED" w:rsidRPr="00435DED">
        <w:rPr>
          <w:rFonts w:ascii="Arial Narrow" w:hAnsi="Arial Narrow"/>
          <w:b/>
        </w:rPr>
        <w:t>l’ «</w:t>
      </w:r>
      <w:r w:rsidRPr="00435DED">
        <w:rPr>
          <w:rFonts w:ascii="Arial Narrow" w:hAnsi="Arial Narrow"/>
          <w:b/>
        </w:rPr>
        <w:t xml:space="preserve"> accomplissement » est le même, mais leur « liberté de choix », leurs « capabilités » sont différentes. L’un opère un véritable choix, alors que l’autre dispose d’une seule option de formation s’il entend poursuivre sa scolarité. </w:t>
      </w:r>
    </w:p>
    <w:p w:rsidR="00483F9E" w:rsidRPr="00483F9E" w:rsidRDefault="00483F9E" w:rsidP="00483F9E">
      <w:pPr>
        <w:spacing w:before="100" w:beforeAutospacing="1" w:after="100" w:afterAutospacing="1" w:line="240" w:lineRule="auto"/>
        <w:rPr>
          <w:rFonts w:ascii="Arial Narrow" w:eastAsia="Times New Roman" w:hAnsi="Arial Narrow" w:cs="Times New Roman"/>
          <w:sz w:val="24"/>
          <w:szCs w:val="24"/>
          <w:lang w:eastAsia="fr-FR"/>
        </w:rPr>
      </w:pPr>
      <w:r w:rsidRPr="00590E4D">
        <w:rPr>
          <w:rFonts w:ascii="Arial Narrow" w:eastAsia="Times New Roman" w:hAnsi="Arial Narrow" w:cs="Times New Roman"/>
          <w:bCs/>
          <w:kern w:val="36"/>
          <w:sz w:val="24"/>
          <w:szCs w:val="24"/>
          <w:lang w:eastAsia="fr-FR"/>
        </w:rPr>
        <w:t>Justice sociale et orientation scolaire : l’éclairage de l’approche par les « capabilités » d’Amartya Sen</w:t>
      </w:r>
      <w:r w:rsidRPr="00483F9E">
        <w:rPr>
          <w:rFonts w:ascii="Arial Narrow" w:eastAsia="Times New Roman" w:hAnsi="Arial Narrow" w:cs="Times New Roman"/>
          <w:bCs/>
          <w:kern w:val="36"/>
          <w:sz w:val="24"/>
          <w:szCs w:val="24"/>
          <w:lang w:eastAsia="fr-FR"/>
        </w:rPr>
        <w:t>.</w:t>
      </w:r>
      <w:r>
        <w:rPr>
          <w:rFonts w:ascii="Arial Narrow" w:eastAsia="Times New Roman" w:hAnsi="Arial Narrow" w:cs="Times New Roman"/>
          <w:bCs/>
          <w:kern w:val="36"/>
          <w:sz w:val="24"/>
          <w:szCs w:val="24"/>
          <w:lang w:eastAsia="fr-FR"/>
        </w:rPr>
        <w:t xml:space="preserve"> </w:t>
      </w:r>
      <w:r w:rsidRPr="00590E4D">
        <w:rPr>
          <w:rFonts w:ascii="Arial Narrow" w:eastAsia="Times New Roman" w:hAnsi="Arial Narrow" w:cs="Times New Roman"/>
          <w:bCs/>
          <w:sz w:val="24"/>
          <w:szCs w:val="24"/>
          <w:lang w:eastAsia="fr-FR"/>
        </w:rPr>
        <w:t>France Picard, Noémie Olympio, Jonas Masdonati et Marcelline Bangali</w:t>
      </w:r>
      <w:r>
        <w:rPr>
          <w:rFonts w:ascii="Arial Narrow" w:eastAsia="Times New Roman" w:hAnsi="Arial Narrow" w:cs="Times New Roman"/>
          <w:bCs/>
          <w:sz w:val="24"/>
          <w:szCs w:val="24"/>
          <w:lang w:eastAsia="fr-FR"/>
        </w:rPr>
        <w:t xml:space="preserve">  </w:t>
      </w:r>
      <w:hyperlink r:id="rId8" w:history="1">
        <w:r w:rsidRPr="00483F9E">
          <w:rPr>
            <w:rStyle w:val="Lienhypertexte"/>
            <w:rFonts w:ascii="Arial Narrow" w:eastAsia="Times New Roman" w:hAnsi="Arial Narrow" w:cs="Times New Roman"/>
            <w:sz w:val="24"/>
            <w:szCs w:val="24"/>
            <w:lang w:eastAsia="fr-FR"/>
          </w:rPr>
          <w:t>https://journals.openedition.org/osp/4515</w:t>
        </w:r>
      </w:hyperlink>
      <w:r w:rsidRPr="00483F9E">
        <w:rPr>
          <w:rFonts w:ascii="Arial Narrow" w:eastAsia="Times New Roman" w:hAnsi="Arial Narrow" w:cs="Times New Roman"/>
          <w:sz w:val="24"/>
          <w:szCs w:val="24"/>
          <w:lang w:eastAsia="fr-FR"/>
        </w:rPr>
        <w:t xml:space="preserve"> </w:t>
      </w:r>
    </w:p>
    <w:p w:rsidR="00F07E68" w:rsidRPr="00483F9E" w:rsidRDefault="00F07E68" w:rsidP="00483F9E">
      <w:pPr>
        <w:pStyle w:val="texte"/>
        <w:numPr>
          <w:ilvl w:val="0"/>
          <w:numId w:val="5"/>
        </w:numPr>
        <w:rPr>
          <w:rFonts w:ascii="Arial Narrow" w:hAnsi="Arial Narrow"/>
        </w:rPr>
      </w:pPr>
      <w:r w:rsidRPr="00483F9E">
        <w:rPr>
          <w:rFonts w:ascii="Arial Narrow" w:hAnsi="Arial Narrow"/>
        </w:rPr>
        <w:t>Pourquoi la poursuite d’étude augmente les possibilités de faire des choix librement ?</w:t>
      </w:r>
    </w:p>
    <w:p w:rsidR="00483F9E" w:rsidRPr="00483F9E" w:rsidRDefault="00483F9E" w:rsidP="00483F9E">
      <w:pPr>
        <w:pStyle w:val="texte"/>
        <w:rPr>
          <w:rFonts w:ascii="Arial Narrow" w:hAnsi="Arial Narrow"/>
        </w:rPr>
      </w:pPr>
      <w:r w:rsidRPr="00483F9E">
        <w:rPr>
          <w:rFonts w:ascii="Arial Narrow" w:hAnsi="Arial Narrow"/>
        </w:rPr>
        <w:t xml:space="preserve">Petit conseil : </w:t>
      </w:r>
      <w:r w:rsidR="00435DED">
        <w:rPr>
          <w:rFonts w:ascii="Arial Narrow" w:hAnsi="Arial Narrow"/>
        </w:rPr>
        <w:t>tenter</w:t>
      </w:r>
      <w:r>
        <w:rPr>
          <w:rFonts w:ascii="Arial Narrow" w:hAnsi="Arial Narrow"/>
        </w:rPr>
        <w:t xml:space="preserve"> d’expliquer en partant d</w:t>
      </w:r>
      <w:r w:rsidR="00435DED">
        <w:rPr>
          <w:rFonts w:ascii="Arial Narrow" w:hAnsi="Arial Narrow"/>
        </w:rPr>
        <w:t>e</w:t>
      </w:r>
      <w:r>
        <w:rPr>
          <w:rFonts w:ascii="Arial Narrow" w:hAnsi="Arial Narrow"/>
        </w:rPr>
        <w:t xml:space="preserve"> </w:t>
      </w:r>
      <w:r w:rsidR="00435DED">
        <w:rPr>
          <w:rFonts w:ascii="Arial Narrow" w:hAnsi="Arial Narrow"/>
        </w:rPr>
        <w:t xml:space="preserve">l’exemple en caractère gras que vous développerez. </w:t>
      </w:r>
      <w:r w:rsidRPr="00483F9E">
        <w:rPr>
          <w:rFonts w:ascii="Arial Narrow" w:hAnsi="Arial Narrow"/>
        </w:rPr>
        <w:t xml:space="preserve"> </w:t>
      </w:r>
    </w:p>
    <w:p w:rsidR="00590E4D" w:rsidRPr="00483F9E" w:rsidRDefault="00483F9E" w:rsidP="00590E4D">
      <w:pPr>
        <w:pStyle w:val="texte"/>
        <w:rPr>
          <w:rFonts w:ascii="Arial Narrow" w:hAnsi="Arial Narrow"/>
        </w:rPr>
      </w:pPr>
      <w:r w:rsidRPr="00483F9E">
        <w:rPr>
          <w:rFonts w:ascii="Arial Narrow" w:hAnsi="Arial Narrow"/>
        </w:rPr>
        <w:t>En complément si besoin pour certains élèves voire tous : En</w:t>
      </w:r>
      <w:r w:rsidR="00590E4D" w:rsidRPr="00483F9E">
        <w:rPr>
          <w:rFonts w:ascii="Arial Narrow" w:hAnsi="Arial Narrow"/>
        </w:rPr>
        <w:t xml:space="preserve"> France, les bacheliers, toutes filières confondues (générale, technologique et professionnelle), ont un droit d’accès légal à l’université, régi par le Code de l’éducation ou, en d’autres mots, un « droit formel » garanti par l’État. Dans les faits, les chances de réussite à l’université d’un bachelier technologique ou professionnel sont faibles, voire inexistantes pour les filières les plus sélectives. Ainsi, la liberté d’accéder à l’enseignement supérieur est plus formelle que réelle pour beaucoup d’entre eux ». Dans le cadre conceptuel des « capabilités », il est nécessaire de s’assurer que, au-delà des « ressources » et des « droits formels » mis en place, il existe des chances réelles pour l’ensemble des individus de saisir cette « ressource » pour la convertir en liberté réelle.</w:t>
      </w:r>
    </w:p>
    <w:p w:rsidR="00415A60" w:rsidRDefault="00415A60"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Pr="00483F9E"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Pr="00483F9E" w:rsidRDefault="00594979" w:rsidP="00594979">
      <w:pPr>
        <w:spacing w:after="0" w:line="240" w:lineRule="auto"/>
        <w:rPr>
          <w:rFonts w:ascii="Arial Narrow" w:hAnsi="Arial Narrow" w:cs="Arial"/>
          <w:b/>
          <w:sz w:val="24"/>
          <w:szCs w:val="24"/>
        </w:rPr>
      </w:pPr>
      <w:r w:rsidRPr="00483F9E">
        <w:rPr>
          <w:rFonts w:ascii="Arial Narrow" w:hAnsi="Arial Narrow" w:cs="Arial"/>
          <w:b/>
          <w:sz w:val="24"/>
          <w:szCs w:val="24"/>
        </w:rPr>
        <w:lastRenderedPageBreak/>
        <w:t xml:space="preserve">Croisons les regards des sciences sociales pour éclairer l’ensemble des relations possibles entre le diplôme, l’emploi et le salaire? </w:t>
      </w:r>
    </w:p>
    <w:p w:rsidR="00594979" w:rsidRPr="00483F9E" w:rsidRDefault="00594979" w:rsidP="00594979">
      <w:pPr>
        <w:spacing w:after="0" w:line="240" w:lineRule="auto"/>
        <w:rPr>
          <w:rFonts w:ascii="Arial Narrow" w:hAnsi="Arial Narrow" w:cs="Arial"/>
          <w:b/>
          <w:sz w:val="24"/>
          <w:szCs w:val="24"/>
        </w:rPr>
      </w:pPr>
    </w:p>
    <w:p w:rsidR="00594979" w:rsidRPr="00483F9E" w:rsidRDefault="00594979" w:rsidP="00594979">
      <w:pPr>
        <w:rPr>
          <w:rFonts w:ascii="Arial Narrow" w:hAnsi="Arial Narrow" w:cs="Arial"/>
          <w:b/>
          <w:color w:val="000000"/>
          <w:sz w:val="24"/>
          <w:szCs w:val="24"/>
        </w:rPr>
      </w:pPr>
      <w:r w:rsidRPr="00483F9E">
        <w:rPr>
          <w:rFonts w:ascii="Arial Narrow" w:hAnsi="Arial Narrow" w:cs="Arial"/>
          <w:b/>
          <w:color w:val="000000"/>
          <w:sz w:val="24"/>
          <w:szCs w:val="24"/>
        </w:rPr>
        <w:t>Etape 1 :  passe ton bac d’abord !!!!</w:t>
      </w:r>
    </w:p>
    <w:p w:rsidR="00594979" w:rsidRPr="00483F9E" w:rsidRDefault="00594979" w:rsidP="00594979">
      <w:pPr>
        <w:rPr>
          <w:rFonts w:ascii="Arial Narrow" w:hAnsi="Arial Narrow" w:cs="Arial"/>
          <w:b/>
          <w:color w:val="000000"/>
          <w:sz w:val="24"/>
          <w:szCs w:val="24"/>
        </w:rPr>
      </w:pPr>
      <w:r w:rsidRPr="00483F9E">
        <w:rPr>
          <w:rFonts w:ascii="Arial Narrow" w:hAnsi="Arial Narrow" w:cs="Arial"/>
          <w:b/>
          <w:color w:val="000000"/>
          <w:sz w:val="24"/>
          <w:szCs w:val="24"/>
        </w:rPr>
        <w:t xml:space="preserve">Support documentaire : </w:t>
      </w:r>
      <w:r w:rsidRPr="00483F9E">
        <w:rPr>
          <w:rFonts w:ascii="Arial Narrow" w:hAnsi="Arial Narrow" w:cs="Arial"/>
          <w:color w:val="000000"/>
          <w:sz w:val="24"/>
          <w:szCs w:val="24"/>
        </w:rPr>
        <w:t>Chante ton bac d’abord…Film documentaire de David André 24 janvier 2014</w:t>
      </w:r>
      <w:r w:rsidRPr="00483F9E">
        <w:rPr>
          <w:rFonts w:ascii="Arial Narrow" w:hAnsi="Arial Narrow" w:cs="Arial"/>
          <w:b/>
          <w:color w:val="000000"/>
          <w:sz w:val="24"/>
          <w:szCs w:val="24"/>
        </w:rPr>
        <w:t xml:space="preserve"> </w:t>
      </w:r>
    </w:p>
    <w:p w:rsidR="00594979" w:rsidRPr="00594979" w:rsidRDefault="00594979" w:rsidP="00594979">
      <w:pPr>
        <w:pStyle w:val="Paragraphedeliste"/>
        <w:numPr>
          <w:ilvl w:val="0"/>
          <w:numId w:val="10"/>
        </w:numPr>
        <w:rPr>
          <w:rFonts w:ascii="Arial Narrow" w:hAnsi="Arial Narrow" w:cs="Arial"/>
          <w:color w:val="000000"/>
          <w:sz w:val="24"/>
          <w:szCs w:val="24"/>
        </w:rPr>
      </w:pPr>
      <w:r w:rsidRPr="00594979">
        <w:rPr>
          <w:rFonts w:ascii="Arial Narrow" w:hAnsi="Arial Narrow" w:cs="Arial"/>
          <w:color w:val="000000"/>
          <w:sz w:val="24"/>
          <w:szCs w:val="24"/>
        </w:rPr>
        <w:t xml:space="preserve">Pour Gaëlle et ses amis que doit permettre la poursuite d’études ?  Pour les parents ?  </w:t>
      </w:r>
    </w:p>
    <w:tbl>
      <w:tblPr>
        <w:tblStyle w:val="Grilledutableau"/>
        <w:tblW w:w="0" w:type="auto"/>
        <w:tblLook w:val="04A0" w:firstRow="1" w:lastRow="0" w:firstColumn="1" w:lastColumn="0" w:noHBand="0" w:noVBand="1"/>
      </w:tblPr>
      <w:tblGrid>
        <w:gridCol w:w="3250"/>
        <w:gridCol w:w="3255"/>
        <w:gridCol w:w="3255"/>
      </w:tblGrid>
      <w:tr w:rsidR="00594979" w:rsidRPr="00483F9E" w:rsidTr="00ED65DE">
        <w:tc>
          <w:tcPr>
            <w:tcW w:w="3256" w:type="dxa"/>
          </w:tcPr>
          <w:p w:rsidR="00594979" w:rsidRPr="00483F9E" w:rsidRDefault="00594979" w:rsidP="00ED65DE">
            <w:pPr>
              <w:jc w:val="center"/>
              <w:rPr>
                <w:rFonts w:ascii="Arial Narrow" w:hAnsi="Arial Narrow" w:cs="Arial"/>
                <w:color w:val="000000"/>
                <w:sz w:val="24"/>
                <w:szCs w:val="24"/>
              </w:rPr>
            </w:pPr>
            <w:r w:rsidRPr="00483F9E">
              <w:rPr>
                <w:rFonts w:ascii="Arial Narrow" w:hAnsi="Arial Narrow" w:cs="Arial"/>
                <w:color w:val="000000"/>
                <w:sz w:val="24"/>
                <w:szCs w:val="24"/>
              </w:rPr>
              <w:t>Gaëlle et ses amis</w:t>
            </w:r>
          </w:p>
        </w:tc>
        <w:tc>
          <w:tcPr>
            <w:tcW w:w="3260" w:type="dxa"/>
          </w:tcPr>
          <w:p w:rsidR="00594979" w:rsidRPr="00483F9E" w:rsidRDefault="00594979" w:rsidP="00ED65DE">
            <w:pPr>
              <w:jc w:val="center"/>
              <w:rPr>
                <w:rFonts w:ascii="Arial Narrow" w:hAnsi="Arial Narrow" w:cs="Arial"/>
                <w:color w:val="000000"/>
                <w:sz w:val="24"/>
                <w:szCs w:val="24"/>
              </w:rPr>
            </w:pPr>
            <w:r w:rsidRPr="00483F9E">
              <w:rPr>
                <w:rFonts w:ascii="Arial Narrow" w:hAnsi="Arial Narrow" w:cs="Arial"/>
                <w:color w:val="000000"/>
                <w:sz w:val="24"/>
                <w:szCs w:val="24"/>
              </w:rPr>
              <w:t>Parents de Gaëlle</w:t>
            </w:r>
          </w:p>
        </w:tc>
        <w:tc>
          <w:tcPr>
            <w:tcW w:w="3260" w:type="dxa"/>
          </w:tcPr>
          <w:p w:rsidR="00594979" w:rsidRPr="00483F9E" w:rsidRDefault="00594979" w:rsidP="00ED65DE">
            <w:pPr>
              <w:jc w:val="center"/>
              <w:rPr>
                <w:rFonts w:ascii="Arial Narrow" w:hAnsi="Arial Narrow" w:cs="Arial"/>
                <w:color w:val="000000"/>
                <w:sz w:val="24"/>
                <w:szCs w:val="24"/>
              </w:rPr>
            </w:pPr>
            <w:r w:rsidRPr="00483F9E">
              <w:rPr>
                <w:rFonts w:ascii="Arial Narrow" w:hAnsi="Arial Narrow" w:cs="Arial"/>
                <w:color w:val="000000"/>
                <w:sz w:val="24"/>
                <w:szCs w:val="24"/>
              </w:rPr>
              <w:t>Parents de Rachel</w:t>
            </w:r>
          </w:p>
        </w:tc>
      </w:tr>
      <w:tr w:rsidR="00594979" w:rsidRPr="00483F9E" w:rsidTr="00ED65DE">
        <w:tc>
          <w:tcPr>
            <w:tcW w:w="3256" w:type="dxa"/>
          </w:tcPr>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tc>
        <w:tc>
          <w:tcPr>
            <w:tcW w:w="3260" w:type="dxa"/>
          </w:tcPr>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p w:rsidR="00594979" w:rsidRPr="00483F9E" w:rsidRDefault="00594979" w:rsidP="00ED65DE">
            <w:pPr>
              <w:rPr>
                <w:rFonts w:ascii="Arial Narrow" w:hAnsi="Arial Narrow" w:cs="Arial"/>
                <w:color w:val="000000"/>
                <w:sz w:val="24"/>
                <w:szCs w:val="24"/>
              </w:rPr>
            </w:pPr>
          </w:p>
        </w:tc>
        <w:tc>
          <w:tcPr>
            <w:tcW w:w="3260" w:type="dxa"/>
          </w:tcPr>
          <w:p w:rsidR="00594979" w:rsidRPr="00483F9E" w:rsidRDefault="00594979" w:rsidP="00ED65DE">
            <w:pPr>
              <w:rPr>
                <w:rFonts w:ascii="Arial Narrow" w:hAnsi="Arial Narrow" w:cs="Arial"/>
                <w:color w:val="000000"/>
                <w:sz w:val="24"/>
                <w:szCs w:val="24"/>
              </w:rPr>
            </w:pPr>
          </w:p>
        </w:tc>
      </w:tr>
    </w:tbl>
    <w:p w:rsidR="00594979" w:rsidRPr="00483F9E" w:rsidRDefault="00594979" w:rsidP="00594979">
      <w:pPr>
        <w:rPr>
          <w:rFonts w:ascii="Arial Narrow" w:hAnsi="Arial Narrow" w:cs="Arial"/>
          <w:color w:val="000000"/>
          <w:sz w:val="24"/>
          <w:szCs w:val="24"/>
        </w:rPr>
      </w:pPr>
      <w:r w:rsidRPr="00483F9E">
        <w:rPr>
          <w:rFonts w:ascii="Arial Narrow" w:hAnsi="Arial Narrow" w:cs="Arial"/>
          <w:color w:val="000000"/>
          <w:sz w:val="24"/>
          <w:szCs w:val="24"/>
        </w:rPr>
        <w:t xml:space="preserve">Et pour toi ? </w:t>
      </w:r>
    </w:p>
    <w:p w:rsidR="00594979" w:rsidRPr="00483F9E"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Pr="00483F9E"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Pr="00483F9E"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Pr="00483F9E" w:rsidRDefault="00594979" w:rsidP="00594979">
      <w:pPr>
        <w:pBdr>
          <w:top w:val="single" w:sz="4" w:space="1" w:color="auto"/>
          <w:left w:val="single" w:sz="4" w:space="4" w:color="auto"/>
          <w:bottom w:val="single" w:sz="4" w:space="1" w:color="auto"/>
          <w:right w:val="single" w:sz="4" w:space="0" w:color="auto"/>
        </w:pBdr>
        <w:rPr>
          <w:rFonts w:ascii="Arial Narrow" w:hAnsi="Arial Narrow" w:cs="Arial"/>
          <w:color w:val="000000"/>
          <w:sz w:val="24"/>
          <w:szCs w:val="24"/>
        </w:rPr>
      </w:pPr>
    </w:p>
    <w:p w:rsidR="00594979" w:rsidRPr="00483F9E" w:rsidRDefault="00594979" w:rsidP="00594979">
      <w:pPr>
        <w:rPr>
          <w:rFonts w:ascii="Arial Narrow" w:hAnsi="Arial Narrow" w:cs="Arial"/>
          <w:b/>
          <w:sz w:val="24"/>
          <w:szCs w:val="24"/>
        </w:rPr>
      </w:pPr>
      <w:r w:rsidRPr="00483F9E">
        <w:rPr>
          <w:rFonts w:ascii="Arial Narrow" w:hAnsi="Arial Narrow" w:cs="Arial"/>
          <w:color w:val="000000"/>
          <w:sz w:val="24"/>
          <w:szCs w:val="24"/>
        </w:rPr>
        <w:t xml:space="preserve"> </w:t>
      </w:r>
      <w:r w:rsidRPr="00483F9E">
        <w:rPr>
          <w:rFonts w:ascii="Arial Narrow" w:hAnsi="Arial Narrow" w:cs="Arial"/>
          <w:color w:val="000000"/>
          <w:sz w:val="24"/>
          <w:szCs w:val="24"/>
        </w:rPr>
        <w:t xml:space="preserve">« La poursuite d’études peut être considérée notamment par certains parents comme </w:t>
      </w:r>
      <w:r w:rsidRPr="00483F9E">
        <w:rPr>
          <w:rFonts w:ascii="Arial Narrow" w:hAnsi="Arial Narrow" w:cs="Arial"/>
          <w:b/>
          <w:sz w:val="24"/>
          <w:szCs w:val="24"/>
        </w:rPr>
        <w:t xml:space="preserve">un investissement dans du capital humain et qui peut être rentable ». </w:t>
      </w:r>
    </w:p>
    <w:p w:rsidR="00594979" w:rsidRPr="00483F9E" w:rsidRDefault="00594979" w:rsidP="00594979">
      <w:pPr>
        <w:pStyle w:val="Paragraphedeliste"/>
        <w:numPr>
          <w:ilvl w:val="0"/>
          <w:numId w:val="10"/>
        </w:numPr>
        <w:rPr>
          <w:rFonts w:ascii="Arial Narrow" w:hAnsi="Arial Narrow" w:cs="Arial"/>
          <w:sz w:val="24"/>
          <w:szCs w:val="24"/>
        </w:rPr>
      </w:pPr>
      <w:r w:rsidRPr="00483F9E">
        <w:rPr>
          <w:rFonts w:ascii="Arial Narrow" w:hAnsi="Arial Narrow" w:cs="Arial"/>
          <w:sz w:val="24"/>
          <w:szCs w:val="24"/>
        </w:rPr>
        <w:t>De quoi peut se composer le capital humain ?</w:t>
      </w:r>
    </w:p>
    <w:p w:rsidR="00594979" w:rsidRPr="00483F9E" w:rsidRDefault="00594979" w:rsidP="00594979">
      <w:pPr>
        <w:pStyle w:val="Paragraphedeliste"/>
        <w:numPr>
          <w:ilvl w:val="0"/>
          <w:numId w:val="10"/>
        </w:numPr>
        <w:rPr>
          <w:rFonts w:ascii="Arial Narrow" w:hAnsi="Arial Narrow" w:cs="Arial"/>
          <w:sz w:val="24"/>
          <w:szCs w:val="24"/>
        </w:rPr>
      </w:pPr>
      <w:r w:rsidRPr="00483F9E">
        <w:rPr>
          <w:rFonts w:ascii="Arial Narrow" w:hAnsi="Arial Narrow" w:cs="Arial"/>
          <w:sz w:val="24"/>
          <w:szCs w:val="24"/>
        </w:rPr>
        <w:t>Justifiez le choix du vocabulaire économique :  investissement ? Rentabilité ? (Au-delà du travail réalisé grâce au document vidéo vous pouvez vous aider en partant de la définition économique de ces termes donnée par les dictionnaires de SES)</w:t>
      </w:r>
    </w:p>
    <w:p w:rsidR="00594979" w:rsidRPr="00483F9E" w:rsidRDefault="00594979" w:rsidP="00594979">
      <w:pPr>
        <w:rPr>
          <w:rFonts w:ascii="Arial Narrow" w:hAnsi="Arial Narrow" w:cs="Arial"/>
          <w:sz w:val="24"/>
          <w:szCs w:val="24"/>
        </w:rPr>
      </w:pPr>
      <w:r w:rsidRPr="00483F9E">
        <w:rPr>
          <w:rFonts w:ascii="Arial Narrow" w:hAnsi="Arial Narrow" w:cs="Arial"/>
          <w:sz w:val="24"/>
          <w:szCs w:val="24"/>
        </w:rPr>
        <w:t>Pour aller plus loin….</w:t>
      </w:r>
    </w:p>
    <w:p w:rsidR="00594979" w:rsidRPr="00483F9E" w:rsidRDefault="00594979" w:rsidP="00594979">
      <w:pPr>
        <w:pStyle w:val="Paragraphedeliste"/>
        <w:numPr>
          <w:ilvl w:val="0"/>
          <w:numId w:val="10"/>
        </w:numPr>
        <w:rPr>
          <w:rFonts w:ascii="Arial Narrow" w:hAnsi="Arial Narrow" w:cs="Arial"/>
          <w:sz w:val="24"/>
          <w:szCs w:val="24"/>
        </w:rPr>
      </w:pPr>
      <w:r w:rsidRPr="00483F9E">
        <w:rPr>
          <w:rFonts w:ascii="Arial Narrow" w:hAnsi="Arial Narrow" w:cs="Arial"/>
          <w:sz w:val="24"/>
          <w:szCs w:val="24"/>
        </w:rPr>
        <w:t>Montrez que Gaëlle à un regard non économique sur la poursuite d’études</w:t>
      </w:r>
    </w:p>
    <w:p w:rsidR="00594979" w:rsidRPr="00483F9E" w:rsidRDefault="00594979" w:rsidP="00594979">
      <w:pPr>
        <w:rPr>
          <w:rFonts w:ascii="Arial Narrow" w:hAnsi="Arial Narrow" w:cs="Arial"/>
          <w:b/>
          <w:color w:val="000000"/>
          <w:sz w:val="24"/>
          <w:szCs w:val="24"/>
        </w:rPr>
      </w:pPr>
      <w:r w:rsidRPr="00483F9E">
        <w:rPr>
          <w:rFonts w:ascii="Arial Narrow" w:hAnsi="Arial Narrow" w:cs="Arial"/>
          <w:b/>
          <w:color w:val="000000"/>
          <w:sz w:val="24"/>
          <w:szCs w:val="24"/>
        </w:rPr>
        <w:lastRenderedPageBreak/>
        <w:t xml:space="preserve">Etape 2 : Tu verras ça paiera ! </w:t>
      </w:r>
    </w:p>
    <w:p w:rsidR="00594979" w:rsidRPr="00483F9E" w:rsidRDefault="00594979" w:rsidP="00594979">
      <w:pPr>
        <w:pStyle w:val="Paragraphedeliste"/>
        <w:numPr>
          <w:ilvl w:val="0"/>
          <w:numId w:val="10"/>
        </w:numPr>
        <w:rPr>
          <w:rFonts w:ascii="Arial Narrow" w:hAnsi="Arial Narrow" w:cs="Arial"/>
          <w:color w:val="000000"/>
          <w:sz w:val="24"/>
          <w:szCs w:val="24"/>
        </w:rPr>
      </w:pPr>
      <w:r w:rsidRPr="00483F9E">
        <w:rPr>
          <w:rFonts w:ascii="Arial Narrow" w:hAnsi="Arial Narrow" w:cs="Arial"/>
          <w:color w:val="000000"/>
          <w:sz w:val="24"/>
          <w:szCs w:val="24"/>
        </w:rPr>
        <w:t>Sélectionnez des données qui permettent de prouver que la poursuite d’études de plus en plus longues est rentable en termes :</w:t>
      </w:r>
    </w:p>
    <w:p w:rsidR="00594979" w:rsidRPr="00483F9E" w:rsidRDefault="00594979" w:rsidP="00594979">
      <w:pPr>
        <w:pStyle w:val="Paragraphedeliste"/>
        <w:numPr>
          <w:ilvl w:val="0"/>
          <w:numId w:val="8"/>
        </w:numPr>
        <w:rPr>
          <w:rFonts w:ascii="Arial Narrow" w:hAnsi="Arial Narrow" w:cs="Arial"/>
          <w:color w:val="000000"/>
          <w:sz w:val="24"/>
          <w:szCs w:val="24"/>
        </w:rPr>
      </w:pPr>
      <w:r w:rsidRPr="00483F9E">
        <w:rPr>
          <w:rFonts w:ascii="Arial Narrow" w:hAnsi="Arial Narrow" w:cs="Arial"/>
          <w:color w:val="000000"/>
          <w:sz w:val="24"/>
          <w:szCs w:val="24"/>
        </w:rPr>
        <w:t xml:space="preserve">De salaire   </w:t>
      </w:r>
    </w:p>
    <w:p w:rsidR="00594979" w:rsidRPr="00483F9E" w:rsidRDefault="00594979" w:rsidP="00594979">
      <w:pPr>
        <w:pStyle w:val="Paragraphedeliste"/>
        <w:numPr>
          <w:ilvl w:val="0"/>
          <w:numId w:val="8"/>
        </w:numPr>
        <w:rPr>
          <w:rFonts w:ascii="Arial Narrow" w:hAnsi="Arial Narrow" w:cs="Arial"/>
          <w:color w:val="000000"/>
          <w:sz w:val="24"/>
          <w:szCs w:val="24"/>
        </w:rPr>
      </w:pPr>
      <w:r w:rsidRPr="00483F9E">
        <w:rPr>
          <w:rFonts w:ascii="Arial Narrow" w:hAnsi="Arial Narrow" w:cs="Arial"/>
          <w:color w:val="000000"/>
          <w:sz w:val="24"/>
          <w:szCs w:val="24"/>
        </w:rPr>
        <w:t>D’accès à l’emploi</w:t>
      </w:r>
    </w:p>
    <w:p w:rsidR="00594979" w:rsidRPr="00483F9E" w:rsidRDefault="00594979" w:rsidP="00594979">
      <w:pPr>
        <w:pStyle w:val="Paragraphedeliste"/>
        <w:numPr>
          <w:ilvl w:val="0"/>
          <w:numId w:val="8"/>
        </w:numPr>
        <w:rPr>
          <w:rFonts w:ascii="Arial Narrow" w:hAnsi="Arial Narrow" w:cs="Arial"/>
          <w:color w:val="000000"/>
          <w:sz w:val="24"/>
          <w:szCs w:val="24"/>
        </w:rPr>
      </w:pPr>
      <w:r w:rsidRPr="00483F9E">
        <w:rPr>
          <w:rFonts w:ascii="Arial Narrow" w:hAnsi="Arial Narrow" w:cs="Arial"/>
          <w:color w:val="000000"/>
          <w:sz w:val="24"/>
          <w:szCs w:val="24"/>
        </w:rPr>
        <w:t xml:space="preserve">D’accès à la stabilité de l’emploi </w:t>
      </w:r>
    </w:p>
    <w:p w:rsidR="00594979" w:rsidRPr="00483F9E" w:rsidRDefault="00594979" w:rsidP="00594979">
      <w:pPr>
        <w:rPr>
          <w:rFonts w:ascii="Arial Narrow" w:hAnsi="Arial Narrow" w:cs="Arial"/>
          <w:color w:val="000000"/>
          <w:sz w:val="24"/>
          <w:szCs w:val="24"/>
        </w:rPr>
      </w:pPr>
      <w:r w:rsidRPr="00483F9E">
        <w:rPr>
          <w:rFonts w:ascii="Arial Narrow" w:hAnsi="Arial Narrow" w:cs="Arial"/>
          <w:color w:val="000000"/>
          <w:sz w:val="24"/>
          <w:szCs w:val="24"/>
        </w:rPr>
        <w:t xml:space="preserve">Faites ensuite les lectures et comparaisons pertinentes. </w:t>
      </w:r>
    </w:p>
    <w:p w:rsidR="00594979" w:rsidRPr="00483F9E" w:rsidRDefault="00594979" w:rsidP="00594979">
      <w:pPr>
        <w:rPr>
          <w:rFonts w:ascii="Arial Narrow" w:hAnsi="Arial Narrow" w:cs="Arial"/>
          <w:color w:val="000000"/>
          <w:sz w:val="24"/>
          <w:szCs w:val="24"/>
        </w:rPr>
      </w:pPr>
      <w:r w:rsidRPr="00483F9E">
        <w:rPr>
          <w:rFonts w:ascii="Arial Narrow" w:hAnsi="Arial Narrow"/>
          <w:noProof/>
          <w:sz w:val="24"/>
          <w:szCs w:val="24"/>
          <w:lang w:eastAsia="fr-FR"/>
        </w:rPr>
        <w:drawing>
          <wp:inline distT="0" distB="0" distL="0" distR="0" wp14:anchorId="764ACD91" wp14:editId="2EBD317B">
            <wp:extent cx="6343650" cy="4305300"/>
            <wp:effectExtent l="0" t="0" r="0" b="0"/>
            <wp:docPr id="3" name="Image 3" descr="Résultat de recherche d'images pour &quot;diplome salaire cereq&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iplome salaire cereq&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305300"/>
                    </a:xfrm>
                    <a:prstGeom prst="rect">
                      <a:avLst/>
                    </a:prstGeom>
                    <a:noFill/>
                    <a:ln>
                      <a:noFill/>
                    </a:ln>
                  </pic:spPr>
                </pic:pic>
              </a:graphicData>
            </a:graphic>
          </wp:inline>
        </w:drawing>
      </w: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3F70B1" w:rsidRDefault="003F70B1" w:rsidP="00594979">
      <w:pPr>
        <w:rPr>
          <w:rFonts w:ascii="Arial Narrow" w:hAnsi="Arial Narrow" w:cs="Arial"/>
          <w:b/>
          <w:color w:val="000000"/>
          <w:sz w:val="24"/>
          <w:szCs w:val="24"/>
        </w:rPr>
      </w:pPr>
    </w:p>
    <w:p w:rsidR="00594979" w:rsidRPr="00483F9E" w:rsidRDefault="00594979" w:rsidP="00594979">
      <w:pPr>
        <w:rPr>
          <w:rFonts w:ascii="Arial Narrow" w:hAnsi="Arial Narrow" w:cs="Arial"/>
          <w:b/>
          <w:color w:val="000000"/>
          <w:sz w:val="24"/>
          <w:szCs w:val="24"/>
        </w:rPr>
      </w:pPr>
      <w:r w:rsidRPr="00483F9E">
        <w:rPr>
          <w:rFonts w:ascii="Arial Narrow" w:hAnsi="Arial Narrow" w:cs="Arial"/>
          <w:b/>
          <w:color w:val="000000"/>
          <w:sz w:val="24"/>
          <w:szCs w:val="24"/>
        </w:rPr>
        <w:lastRenderedPageBreak/>
        <w:t xml:space="preserve">Etape 3 : et te permettra la liberté des choix ! </w:t>
      </w:r>
    </w:p>
    <w:p w:rsidR="00594979" w:rsidRPr="00483F9E" w:rsidRDefault="00594979" w:rsidP="00594979">
      <w:pPr>
        <w:pStyle w:val="texte"/>
        <w:rPr>
          <w:rFonts w:ascii="Arial Narrow" w:hAnsi="Arial Narrow"/>
        </w:rPr>
      </w:pPr>
      <w:r w:rsidRPr="00483F9E">
        <w:rPr>
          <w:rFonts w:ascii="Arial Narrow" w:hAnsi="Arial Narrow"/>
        </w:rPr>
        <w:t>Pour Amartya Sen (1992), la vie est faite d’un ensemble de « fonctionnements » liés entre eux, composés des états et des actions des personnes. Ces « fonctionnements » individuels peuvent aller du plus simple (avoir suffisamment mangé, être en bonne santé, avoir un toit pour dormir, etc.) au plus complexe (être heureux, participer à la vie démocratique, rester digne à ses yeux, etc.). Les « capabilités » d’une personne déterminent les diverses combinaisons de « fonctionnements » qu’elle peut accomplir. Elles représentent alors, dans l’espace des « fonctionnements », la liberté pour les personnes de choisir entre différents modes de vie.</w:t>
      </w:r>
    </w:p>
    <w:p w:rsidR="00594979" w:rsidRPr="00483F9E" w:rsidRDefault="00594979" w:rsidP="00594979">
      <w:pPr>
        <w:pStyle w:val="texte"/>
        <w:rPr>
          <w:rFonts w:ascii="Arial Narrow" w:hAnsi="Arial Narrow"/>
        </w:rPr>
      </w:pPr>
      <w:r w:rsidRPr="00483F9E">
        <w:rPr>
          <w:rFonts w:ascii="Arial Narrow" w:hAnsi="Arial Narrow"/>
        </w:rPr>
        <w:t>L’éducation représente un vecteur de l’augmentation des capabilités réelles des personnes, car elle renforce l’autonomie et l’émancipation de tous, y compris ceux vivant dans un environnement familial restrictif. L’éducation aide à l’affranchissement de tels environnements restrictifs en libérant les choix du poids des contraintes sociales ou institutionnelles et parce qu’elle influe sur l’étendue des libertés des personnes.</w:t>
      </w:r>
    </w:p>
    <w:p w:rsidR="00594979" w:rsidRPr="00435DED" w:rsidRDefault="00594979" w:rsidP="00594979">
      <w:pPr>
        <w:pStyle w:val="texte"/>
        <w:rPr>
          <w:rFonts w:ascii="Arial Narrow" w:hAnsi="Arial Narrow"/>
          <w:b/>
        </w:rPr>
      </w:pPr>
      <w:r w:rsidRPr="00483F9E">
        <w:rPr>
          <w:rFonts w:ascii="Arial Narrow" w:hAnsi="Arial Narrow"/>
        </w:rPr>
        <w:t xml:space="preserve">Il existe en effet une différence fondamentale entre ce que nous réalisons effectivement, nos accomplissements » et « nos libertés d’accomplir ». Cette distinction est essentielle, car elle éclaire diverses facettes du processus menant à une plus grande liberté. Alors que l’« accomplissement » a trait à ce qui est effectivement réalisé, la liberté d’accomplir renvoie à l’espace des possibles ou à la « liberté de choix ». </w:t>
      </w:r>
      <w:r w:rsidRPr="00435DED">
        <w:rPr>
          <w:rFonts w:ascii="Arial Narrow" w:hAnsi="Arial Narrow"/>
          <w:b/>
        </w:rPr>
        <w:t xml:space="preserve">Deux individus s’orientent dans une voie professionnelle. Pour l’un, cette voie représente un véritable choix d’orientation parmi différentes options, alors que pour l’autre, elle constitue un choix par défaut. Dans les deux cas, le résultat ou </w:t>
      </w:r>
      <w:r w:rsidRPr="00435DED">
        <w:rPr>
          <w:rFonts w:ascii="Arial Narrow" w:hAnsi="Arial Narrow"/>
          <w:b/>
        </w:rPr>
        <w:t>l’«</w:t>
      </w:r>
      <w:r w:rsidRPr="00435DED">
        <w:rPr>
          <w:rFonts w:ascii="Arial Narrow" w:hAnsi="Arial Narrow"/>
          <w:b/>
        </w:rPr>
        <w:t xml:space="preserve"> accomplissement » est le même, mais leur « liberté de choix », leurs « capabilités » sont différentes. L’un opère un véritable choix, alors que l’autre dispose d’une seule option de formation s’il entend poursuivre sa scolarité. </w:t>
      </w:r>
    </w:p>
    <w:p w:rsidR="00594979" w:rsidRPr="00483F9E" w:rsidRDefault="00594979" w:rsidP="00594979">
      <w:pPr>
        <w:spacing w:before="100" w:beforeAutospacing="1" w:after="100" w:afterAutospacing="1" w:line="240" w:lineRule="auto"/>
        <w:rPr>
          <w:rFonts w:ascii="Arial Narrow" w:eastAsia="Times New Roman" w:hAnsi="Arial Narrow" w:cs="Times New Roman"/>
          <w:sz w:val="24"/>
          <w:szCs w:val="24"/>
          <w:lang w:eastAsia="fr-FR"/>
        </w:rPr>
      </w:pPr>
      <w:r w:rsidRPr="00590E4D">
        <w:rPr>
          <w:rFonts w:ascii="Arial Narrow" w:eastAsia="Times New Roman" w:hAnsi="Arial Narrow" w:cs="Times New Roman"/>
          <w:bCs/>
          <w:kern w:val="36"/>
          <w:sz w:val="24"/>
          <w:szCs w:val="24"/>
          <w:lang w:eastAsia="fr-FR"/>
        </w:rPr>
        <w:t>Justice sociale et orientation scolaire : l’éclairage de l’approche par les « capabilités » d’Amartya Sen</w:t>
      </w:r>
      <w:r w:rsidRPr="00483F9E">
        <w:rPr>
          <w:rFonts w:ascii="Arial Narrow" w:eastAsia="Times New Roman" w:hAnsi="Arial Narrow" w:cs="Times New Roman"/>
          <w:bCs/>
          <w:kern w:val="36"/>
          <w:sz w:val="24"/>
          <w:szCs w:val="24"/>
          <w:lang w:eastAsia="fr-FR"/>
        </w:rPr>
        <w:t>.</w:t>
      </w:r>
      <w:r>
        <w:rPr>
          <w:rFonts w:ascii="Arial Narrow" w:eastAsia="Times New Roman" w:hAnsi="Arial Narrow" w:cs="Times New Roman"/>
          <w:bCs/>
          <w:kern w:val="36"/>
          <w:sz w:val="24"/>
          <w:szCs w:val="24"/>
          <w:lang w:eastAsia="fr-FR"/>
        </w:rPr>
        <w:t xml:space="preserve"> </w:t>
      </w:r>
      <w:r w:rsidRPr="00590E4D">
        <w:rPr>
          <w:rFonts w:ascii="Arial Narrow" w:eastAsia="Times New Roman" w:hAnsi="Arial Narrow" w:cs="Times New Roman"/>
          <w:bCs/>
          <w:sz w:val="24"/>
          <w:szCs w:val="24"/>
          <w:lang w:eastAsia="fr-FR"/>
        </w:rPr>
        <w:t>France Picard, Noémie Olympio, Jonas Masdonati et Marcelline Bangali</w:t>
      </w:r>
      <w:r>
        <w:rPr>
          <w:rFonts w:ascii="Arial Narrow" w:eastAsia="Times New Roman" w:hAnsi="Arial Narrow" w:cs="Times New Roman"/>
          <w:bCs/>
          <w:sz w:val="24"/>
          <w:szCs w:val="24"/>
          <w:lang w:eastAsia="fr-FR"/>
        </w:rPr>
        <w:t xml:space="preserve">  </w:t>
      </w:r>
      <w:hyperlink r:id="rId9" w:history="1">
        <w:r w:rsidRPr="00483F9E">
          <w:rPr>
            <w:rStyle w:val="Lienhypertexte"/>
            <w:rFonts w:ascii="Arial Narrow" w:eastAsia="Times New Roman" w:hAnsi="Arial Narrow" w:cs="Times New Roman"/>
            <w:sz w:val="24"/>
            <w:szCs w:val="24"/>
            <w:lang w:eastAsia="fr-FR"/>
          </w:rPr>
          <w:t>https://journals.openedition.org/osp/4515</w:t>
        </w:r>
      </w:hyperlink>
      <w:r w:rsidRPr="00483F9E">
        <w:rPr>
          <w:rFonts w:ascii="Arial Narrow" w:eastAsia="Times New Roman" w:hAnsi="Arial Narrow" w:cs="Times New Roman"/>
          <w:sz w:val="24"/>
          <w:szCs w:val="24"/>
          <w:lang w:eastAsia="fr-FR"/>
        </w:rPr>
        <w:t xml:space="preserve"> </w:t>
      </w:r>
    </w:p>
    <w:p w:rsidR="00594979" w:rsidRPr="00483F9E" w:rsidRDefault="00594979" w:rsidP="00594979">
      <w:pPr>
        <w:pStyle w:val="texte"/>
        <w:numPr>
          <w:ilvl w:val="0"/>
          <w:numId w:val="10"/>
        </w:numPr>
        <w:rPr>
          <w:rFonts w:ascii="Arial Narrow" w:hAnsi="Arial Narrow"/>
        </w:rPr>
      </w:pPr>
      <w:r w:rsidRPr="00483F9E">
        <w:rPr>
          <w:rFonts w:ascii="Arial Narrow" w:hAnsi="Arial Narrow"/>
        </w:rPr>
        <w:t>Pourquoi la poursuite d’étude augmente les possibilités de faire des choix librement ?</w:t>
      </w:r>
    </w:p>
    <w:tbl>
      <w:tblPr>
        <w:tblStyle w:val="Grilledutableau"/>
        <w:tblW w:w="0" w:type="auto"/>
        <w:tblLook w:val="04A0" w:firstRow="1" w:lastRow="0" w:firstColumn="1" w:lastColumn="0" w:noHBand="0" w:noVBand="1"/>
      </w:tblPr>
      <w:tblGrid>
        <w:gridCol w:w="9760"/>
      </w:tblGrid>
      <w:tr w:rsidR="00594979" w:rsidTr="00594979">
        <w:tc>
          <w:tcPr>
            <w:tcW w:w="9760" w:type="dxa"/>
          </w:tcPr>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p w:rsidR="00594979" w:rsidRDefault="00594979" w:rsidP="00B57A35">
            <w:pPr>
              <w:spacing w:before="100" w:beforeAutospacing="1" w:after="100" w:afterAutospacing="1" w:line="240" w:lineRule="auto"/>
              <w:rPr>
                <w:rFonts w:ascii="Arial Narrow" w:eastAsia="Times New Roman" w:hAnsi="Arial Narrow" w:cs="Times New Roman"/>
                <w:sz w:val="24"/>
                <w:szCs w:val="24"/>
                <w:lang w:eastAsia="fr-FR"/>
              </w:rPr>
            </w:pPr>
          </w:p>
        </w:tc>
      </w:tr>
    </w:tbl>
    <w:p w:rsidR="00415A60" w:rsidRPr="00B57A35" w:rsidRDefault="00415A60" w:rsidP="00B57A35">
      <w:pPr>
        <w:spacing w:before="100" w:beforeAutospacing="1" w:after="100" w:afterAutospacing="1" w:line="240" w:lineRule="auto"/>
        <w:rPr>
          <w:rFonts w:ascii="Arial Narrow" w:eastAsia="Times New Roman" w:hAnsi="Arial Narrow" w:cs="Times New Roman"/>
          <w:sz w:val="24"/>
          <w:szCs w:val="24"/>
          <w:lang w:eastAsia="fr-FR"/>
        </w:rPr>
      </w:pPr>
    </w:p>
    <w:sectPr w:rsidR="00415A60" w:rsidRPr="00B57A35" w:rsidSect="00391F30">
      <w:pgSz w:w="11906" w:h="16838"/>
      <w:pgMar w:top="720" w:right="141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415"/>
    <w:multiLevelType w:val="multilevel"/>
    <w:tmpl w:val="334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62516"/>
    <w:multiLevelType w:val="hybridMultilevel"/>
    <w:tmpl w:val="367466AC"/>
    <w:lvl w:ilvl="0" w:tplc="123A93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D10DC"/>
    <w:multiLevelType w:val="hybridMultilevel"/>
    <w:tmpl w:val="FACA9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E7BA3"/>
    <w:multiLevelType w:val="hybridMultilevel"/>
    <w:tmpl w:val="D39ECB08"/>
    <w:lvl w:ilvl="0" w:tplc="6AE07A5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81586D"/>
    <w:multiLevelType w:val="hybridMultilevel"/>
    <w:tmpl w:val="2C088F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4970EE"/>
    <w:multiLevelType w:val="multilevel"/>
    <w:tmpl w:val="65D03D5A"/>
    <w:styleLink w:val="WWNum3"/>
    <w:lvl w:ilvl="0">
      <w:start w:val="1"/>
      <w:numFmt w:val="decimal"/>
      <w:lvlText w:val="%1)"/>
      <w:lvlJc w:val="left"/>
      <w:pPr>
        <w:ind w:left="574" w:hanging="360"/>
      </w:pPr>
    </w:lvl>
    <w:lvl w:ilvl="1">
      <w:start w:val="1"/>
      <w:numFmt w:val="lowerLetter"/>
      <w:lvlText w:val="%2."/>
      <w:lvlJc w:val="left"/>
      <w:pPr>
        <w:ind w:left="1294" w:hanging="360"/>
      </w:pPr>
    </w:lvl>
    <w:lvl w:ilvl="2">
      <w:start w:val="1"/>
      <w:numFmt w:val="lowerRoman"/>
      <w:lvlText w:val="%3."/>
      <w:lvlJc w:val="right"/>
      <w:pPr>
        <w:ind w:left="2014" w:hanging="180"/>
      </w:pPr>
    </w:lvl>
    <w:lvl w:ilvl="3">
      <w:start w:val="1"/>
      <w:numFmt w:val="decimal"/>
      <w:lvlText w:val="%4."/>
      <w:lvlJc w:val="left"/>
      <w:pPr>
        <w:ind w:left="2734" w:hanging="360"/>
      </w:pPr>
    </w:lvl>
    <w:lvl w:ilvl="4">
      <w:start w:val="1"/>
      <w:numFmt w:val="lowerLetter"/>
      <w:lvlText w:val="%5."/>
      <w:lvlJc w:val="left"/>
      <w:pPr>
        <w:ind w:left="3454" w:hanging="360"/>
      </w:pPr>
    </w:lvl>
    <w:lvl w:ilvl="5">
      <w:start w:val="1"/>
      <w:numFmt w:val="lowerRoman"/>
      <w:lvlText w:val="%6."/>
      <w:lvlJc w:val="right"/>
      <w:pPr>
        <w:ind w:left="4174" w:hanging="180"/>
      </w:pPr>
    </w:lvl>
    <w:lvl w:ilvl="6">
      <w:start w:val="1"/>
      <w:numFmt w:val="decimal"/>
      <w:lvlText w:val="%7."/>
      <w:lvlJc w:val="left"/>
      <w:pPr>
        <w:ind w:left="4894" w:hanging="360"/>
      </w:pPr>
    </w:lvl>
    <w:lvl w:ilvl="7">
      <w:start w:val="1"/>
      <w:numFmt w:val="lowerLetter"/>
      <w:lvlText w:val="%8."/>
      <w:lvlJc w:val="left"/>
      <w:pPr>
        <w:ind w:left="5614" w:hanging="360"/>
      </w:pPr>
    </w:lvl>
    <w:lvl w:ilvl="8">
      <w:start w:val="1"/>
      <w:numFmt w:val="lowerRoman"/>
      <w:lvlText w:val="%9."/>
      <w:lvlJc w:val="right"/>
      <w:pPr>
        <w:ind w:left="6334" w:hanging="180"/>
      </w:pPr>
    </w:lvl>
  </w:abstractNum>
  <w:abstractNum w:abstractNumId="6" w15:restartNumberingAfterBreak="0">
    <w:nsid w:val="4BE60DE7"/>
    <w:multiLevelType w:val="hybridMultilevel"/>
    <w:tmpl w:val="63F298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066304"/>
    <w:multiLevelType w:val="hybridMultilevel"/>
    <w:tmpl w:val="CE8EC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E8248D"/>
    <w:multiLevelType w:val="hybridMultilevel"/>
    <w:tmpl w:val="62C21D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F16059"/>
    <w:multiLevelType w:val="hybridMultilevel"/>
    <w:tmpl w:val="DEB450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CCA15FB"/>
    <w:multiLevelType w:val="multilevel"/>
    <w:tmpl w:val="CF2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F1314"/>
    <w:multiLevelType w:val="multilevel"/>
    <w:tmpl w:val="2D34810C"/>
    <w:styleLink w:val="WWNum4"/>
    <w:lvl w:ilvl="0">
      <w:numFmt w:val="bullet"/>
      <w:lvlText w:val="•"/>
      <w:lvlJc w:val="left"/>
      <w:pPr>
        <w:ind w:left="720" w:hanging="360"/>
      </w:pPr>
      <w:rPr>
        <w:rFonts w:ascii="OpenSymbol" w:eastAsia="OpenSymbol" w:hAnsi="OpenSymbol" w:cs="OpenSymbol"/>
        <w:sz w:val="24"/>
      </w:rPr>
    </w:lvl>
    <w:lvl w:ilvl="1">
      <w:numFmt w:val="bullet"/>
      <w:lvlText w:val="◦"/>
      <w:lvlJc w:val="left"/>
      <w:pPr>
        <w:ind w:left="1080" w:hanging="360"/>
      </w:pPr>
      <w:rPr>
        <w:rFonts w:ascii="OpenSymbol" w:eastAsia="OpenSymbol" w:hAnsi="OpenSymbol" w:cs="OpenSymbol"/>
        <w:sz w:val="24"/>
      </w:rPr>
    </w:lvl>
    <w:lvl w:ilvl="2">
      <w:numFmt w:val="bullet"/>
      <w:lvlText w:val="▪"/>
      <w:lvlJc w:val="left"/>
      <w:pPr>
        <w:ind w:left="1440" w:hanging="360"/>
      </w:pPr>
      <w:rPr>
        <w:rFonts w:ascii="OpenSymbol" w:eastAsia="OpenSymbol" w:hAnsi="OpenSymbol" w:cs="OpenSymbol"/>
        <w:sz w:val="24"/>
      </w:rPr>
    </w:lvl>
    <w:lvl w:ilvl="3">
      <w:numFmt w:val="bullet"/>
      <w:lvlText w:val="•"/>
      <w:lvlJc w:val="left"/>
      <w:pPr>
        <w:ind w:left="1800" w:hanging="360"/>
      </w:pPr>
      <w:rPr>
        <w:rFonts w:ascii="OpenSymbol" w:eastAsia="OpenSymbol" w:hAnsi="OpenSymbol" w:cs="OpenSymbol"/>
        <w:sz w:val="24"/>
      </w:rPr>
    </w:lvl>
    <w:lvl w:ilvl="4">
      <w:numFmt w:val="bullet"/>
      <w:lvlText w:val="◦"/>
      <w:lvlJc w:val="left"/>
      <w:pPr>
        <w:ind w:left="2160" w:hanging="360"/>
      </w:pPr>
      <w:rPr>
        <w:rFonts w:ascii="OpenSymbol" w:eastAsia="OpenSymbol" w:hAnsi="OpenSymbol" w:cs="OpenSymbol"/>
        <w:sz w:val="24"/>
      </w:rPr>
    </w:lvl>
    <w:lvl w:ilvl="5">
      <w:numFmt w:val="bullet"/>
      <w:lvlText w:val="▪"/>
      <w:lvlJc w:val="left"/>
      <w:pPr>
        <w:ind w:left="2520" w:hanging="360"/>
      </w:pPr>
      <w:rPr>
        <w:rFonts w:ascii="OpenSymbol" w:eastAsia="OpenSymbol" w:hAnsi="OpenSymbol" w:cs="OpenSymbol"/>
        <w:sz w:val="24"/>
      </w:rPr>
    </w:lvl>
    <w:lvl w:ilvl="6">
      <w:numFmt w:val="bullet"/>
      <w:lvlText w:val="•"/>
      <w:lvlJc w:val="left"/>
      <w:pPr>
        <w:ind w:left="2880" w:hanging="360"/>
      </w:pPr>
      <w:rPr>
        <w:rFonts w:ascii="OpenSymbol" w:eastAsia="OpenSymbol" w:hAnsi="OpenSymbol" w:cs="OpenSymbol"/>
        <w:sz w:val="24"/>
      </w:rPr>
    </w:lvl>
    <w:lvl w:ilvl="7">
      <w:numFmt w:val="bullet"/>
      <w:lvlText w:val="◦"/>
      <w:lvlJc w:val="left"/>
      <w:pPr>
        <w:ind w:left="3240" w:hanging="360"/>
      </w:pPr>
      <w:rPr>
        <w:rFonts w:ascii="OpenSymbol" w:eastAsia="OpenSymbol" w:hAnsi="OpenSymbol" w:cs="OpenSymbol"/>
        <w:sz w:val="24"/>
      </w:rPr>
    </w:lvl>
    <w:lvl w:ilvl="8">
      <w:numFmt w:val="bullet"/>
      <w:lvlText w:val="▪"/>
      <w:lvlJc w:val="left"/>
      <w:pPr>
        <w:ind w:left="3600" w:hanging="360"/>
      </w:pPr>
      <w:rPr>
        <w:rFonts w:ascii="OpenSymbol" w:eastAsia="OpenSymbol" w:hAnsi="OpenSymbol" w:cs="OpenSymbol"/>
        <w:sz w:val="24"/>
      </w:rPr>
    </w:lvl>
  </w:abstractNum>
  <w:num w:numId="1">
    <w:abstractNumId w:val="0"/>
  </w:num>
  <w:num w:numId="2">
    <w:abstractNumId w:val="10"/>
  </w:num>
  <w:num w:numId="3">
    <w:abstractNumId w:val="2"/>
  </w:num>
  <w:num w:numId="4">
    <w:abstractNumId w:val="7"/>
  </w:num>
  <w:num w:numId="5">
    <w:abstractNumId w:val="3"/>
  </w:num>
  <w:num w:numId="6">
    <w:abstractNumId w:val="4"/>
  </w:num>
  <w:num w:numId="7">
    <w:abstractNumId w:val="6"/>
  </w:num>
  <w:num w:numId="8">
    <w:abstractNumId w:val="9"/>
  </w:num>
  <w:num w:numId="9">
    <w:abstractNumId w:val="8"/>
  </w:num>
  <w:num w:numId="10">
    <w:abstractNumId w:val="1"/>
  </w:num>
  <w:num w:numId="11">
    <w:abstractNumId w:val="5"/>
  </w:num>
  <w:num w:numId="12">
    <w:abstractNumId w:val="11"/>
  </w:num>
  <w:num w:numId="13">
    <w:abstractNumId w:val="1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86"/>
    <w:rsid w:val="0007435A"/>
    <w:rsid w:val="000A5AF1"/>
    <w:rsid w:val="00123BC1"/>
    <w:rsid w:val="001F29F3"/>
    <w:rsid w:val="001F4CBD"/>
    <w:rsid w:val="0027292E"/>
    <w:rsid w:val="002C6A2D"/>
    <w:rsid w:val="00324FD6"/>
    <w:rsid w:val="003622D1"/>
    <w:rsid w:val="00372BD6"/>
    <w:rsid w:val="00391F30"/>
    <w:rsid w:val="003F1E20"/>
    <w:rsid w:val="003F70B1"/>
    <w:rsid w:val="00415A60"/>
    <w:rsid w:val="00435DED"/>
    <w:rsid w:val="00483F9E"/>
    <w:rsid w:val="004A709B"/>
    <w:rsid w:val="004B5CAC"/>
    <w:rsid w:val="004C7A59"/>
    <w:rsid w:val="004F371A"/>
    <w:rsid w:val="00590E4D"/>
    <w:rsid w:val="00594979"/>
    <w:rsid w:val="005B3838"/>
    <w:rsid w:val="00606F43"/>
    <w:rsid w:val="006B4647"/>
    <w:rsid w:val="007133C6"/>
    <w:rsid w:val="00750058"/>
    <w:rsid w:val="00751486"/>
    <w:rsid w:val="00765D2F"/>
    <w:rsid w:val="007823DB"/>
    <w:rsid w:val="00976041"/>
    <w:rsid w:val="009F5038"/>
    <w:rsid w:val="00A6098F"/>
    <w:rsid w:val="00AE6BFB"/>
    <w:rsid w:val="00B57A35"/>
    <w:rsid w:val="00C01CBA"/>
    <w:rsid w:val="00C92AF8"/>
    <w:rsid w:val="00CC58CE"/>
    <w:rsid w:val="00CD6415"/>
    <w:rsid w:val="00D127F6"/>
    <w:rsid w:val="00DC42DC"/>
    <w:rsid w:val="00ED497A"/>
    <w:rsid w:val="00EE3212"/>
    <w:rsid w:val="00F07E68"/>
    <w:rsid w:val="00FA5ED1"/>
    <w:rsid w:val="00FC1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F81F"/>
  <w15:chartTrackingRefBased/>
  <w15:docId w15:val="{F60311BA-A50C-47E5-BDF2-924868D6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48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4CBD"/>
    <w:rPr>
      <w:color w:val="0563C1" w:themeColor="hyperlink"/>
      <w:u w:val="single"/>
    </w:rPr>
  </w:style>
  <w:style w:type="paragraph" w:styleId="NormalWeb">
    <w:name w:val="Normal (Web)"/>
    <w:basedOn w:val="Normal"/>
    <w:uiPriority w:val="99"/>
    <w:semiHidden/>
    <w:unhideWhenUsed/>
    <w:rsid w:val="001F4C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590E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90E4D"/>
    <w:rPr>
      <w:i/>
      <w:iCs/>
    </w:rPr>
  </w:style>
  <w:style w:type="character" w:customStyle="1" w:styleId="paranumber">
    <w:name w:val="paranumber"/>
    <w:basedOn w:val="Policepardfaut"/>
    <w:rsid w:val="00590E4D"/>
  </w:style>
  <w:style w:type="paragraph" w:styleId="Paragraphedeliste">
    <w:name w:val="List Paragraph"/>
    <w:basedOn w:val="Normal"/>
    <w:uiPriority w:val="34"/>
    <w:qFormat/>
    <w:rsid w:val="00415A60"/>
    <w:pPr>
      <w:ind w:left="720"/>
      <w:contextualSpacing/>
    </w:pPr>
  </w:style>
  <w:style w:type="table" w:styleId="Grilledutableau">
    <w:name w:val="Table Grid"/>
    <w:basedOn w:val="TableauNormal"/>
    <w:uiPriority w:val="39"/>
    <w:rsid w:val="0075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94979"/>
    <w:rPr>
      <w:color w:val="954F72" w:themeColor="followedHyperlink"/>
      <w:u w:val="single"/>
    </w:rPr>
  </w:style>
  <w:style w:type="numbering" w:customStyle="1" w:styleId="WWNum3">
    <w:name w:val="WWNum3"/>
    <w:basedOn w:val="Aucuneliste"/>
    <w:rsid w:val="00606F43"/>
    <w:pPr>
      <w:numPr>
        <w:numId w:val="11"/>
      </w:numPr>
    </w:pPr>
  </w:style>
  <w:style w:type="numbering" w:customStyle="1" w:styleId="WWNum4">
    <w:name w:val="WWNum4"/>
    <w:basedOn w:val="Aucuneliste"/>
    <w:rsid w:val="00606F4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478">
      <w:bodyDiv w:val="1"/>
      <w:marLeft w:val="0"/>
      <w:marRight w:val="0"/>
      <w:marTop w:val="0"/>
      <w:marBottom w:val="0"/>
      <w:divBdr>
        <w:top w:val="none" w:sz="0" w:space="0" w:color="auto"/>
        <w:left w:val="none" w:sz="0" w:space="0" w:color="auto"/>
        <w:bottom w:val="none" w:sz="0" w:space="0" w:color="auto"/>
        <w:right w:val="none" w:sz="0" w:space="0" w:color="auto"/>
      </w:divBdr>
    </w:div>
    <w:div w:id="95374150">
      <w:bodyDiv w:val="1"/>
      <w:marLeft w:val="0"/>
      <w:marRight w:val="0"/>
      <w:marTop w:val="0"/>
      <w:marBottom w:val="0"/>
      <w:divBdr>
        <w:top w:val="none" w:sz="0" w:space="0" w:color="auto"/>
        <w:left w:val="none" w:sz="0" w:space="0" w:color="auto"/>
        <w:bottom w:val="none" w:sz="0" w:space="0" w:color="auto"/>
        <w:right w:val="none" w:sz="0" w:space="0" w:color="auto"/>
      </w:divBdr>
    </w:div>
    <w:div w:id="364870586">
      <w:bodyDiv w:val="1"/>
      <w:marLeft w:val="0"/>
      <w:marRight w:val="0"/>
      <w:marTop w:val="0"/>
      <w:marBottom w:val="0"/>
      <w:divBdr>
        <w:top w:val="none" w:sz="0" w:space="0" w:color="auto"/>
        <w:left w:val="none" w:sz="0" w:space="0" w:color="auto"/>
        <w:bottom w:val="none" w:sz="0" w:space="0" w:color="auto"/>
        <w:right w:val="none" w:sz="0" w:space="0" w:color="auto"/>
      </w:divBdr>
    </w:div>
    <w:div w:id="776364841">
      <w:bodyDiv w:val="1"/>
      <w:marLeft w:val="0"/>
      <w:marRight w:val="0"/>
      <w:marTop w:val="0"/>
      <w:marBottom w:val="0"/>
      <w:divBdr>
        <w:top w:val="none" w:sz="0" w:space="0" w:color="auto"/>
        <w:left w:val="none" w:sz="0" w:space="0" w:color="auto"/>
        <w:bottom w:val="none" w:sz="0" w:space="0" w:color="auto"/>
        <w:right w:val="none" w:sz="0" w:space="0" w:color="auto"/>
      </w:divBdr>
    </w:div>
    <w:div w:id="1155608931">
      <w:bodyDiv w:val="1"/>
      <w:marLeft w:val="0"/>
      <w:marRight w:val="0"/>
      <w:marTop w:val="0"/>
      <w:marBottom w:val="0"/>
      <w:divBdr>
        <w:top w:val="none" w:sz="0" w:space="0" w:color="auto"/>
        <w:left w:val="none" w:sz="0" w:space="0" w:color="auto"/>
        <w:bottom w:val="none" w:sz="0" w:space="0" w:color="auto"/>
        <w:right w:val="none" w:sz="0" w:space="0" w:color="auto"/>
      </w:divBdr>
    </w:div>
    <w:div w:id="1754425614">
      <w:bodyDiv w:val="1"/>
      <w:marLeft w:val="0"/>
      <w:marRight w:val="0"/>
      <w:marTop w:val="0"/>
      <w:marBottom w:val="0"/>
      <w:divBdr>
        <w:top w:val="none" w:sz="0" w:space="0" w:color="auto"/>
        <w:left w:val="none" w:sz="0" w:space="0" w:color="auto"/>
        <w:bottom w:val="none" w:sz="0" w:space="0" w:color="auto"/>
        <w:right w:val="none" w:sz="0" w:space="0" w:color="auto"/>
      </w:divBdr>
      <w:divsChild>
        <w:div w:id="1169909595">
          <w:marLeft w:val="0"/>
          <w:marRight w:val="0"/>
          <w:marTop w:val="0"/>
          <w:marBottom w:val="0"/>
          <w:divBdr>
            <w:top w:val="none" w:sz="0" w:space="0" w:color="auto"/>
            <w:left w:val="none" w:sz="0" w:space="0" w:color="auto"/>
            <w:bottom w:val="none" w:sz="0" w:space="0" w:color="auto"/>
            <w:right w:val="none" w:sz="0" w:space="0" w:color="auto"/>
          </w:divBdr>
          <w:divsChild>
            <w:div w:id="216624297">
              <w:marLeft w:val="0"/>
              <w:marRight w:val="0"/>
              <w:marTop w:val="0"/>
              <w:marBottom w:val="0"/>
              <w:divBdr>
                <w:top w:val="none" w:sz="0" w:space="0" w:color="auto"/>
                <w:left w:val="none" w:sz="0" w:space="0" w:color="auto"/>
                <w:bottom w:val="none" w:sz="0" w:space="0" w:color="auto"/>
                <w:right w:val="none" w:sz="0" w:space="0" w:color="auto"/>
              </w:divBdr>
            </w:div>
          </w:divsChild>
        </w:div>
        <w:div w:id="77636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osp/4515"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OfExFPGg7j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openedition.org/osp/45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B394-555E-4CB9-BD57-9F97A72A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1539</Words>
  <Characters>8469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kempf</dc:creator>
  <cp:keywords/>
  <dc:description/>
  <cp:lastModifiedBy>gregory kempf</cp:lastModifiedBy>
  <cp:revision>2</cp:revision>
  <dcterms:created xsi:type="dcterms:W3CDTF">2019-08-15T18:35:00Z</dcterms:created>
  <dcterms:modified xsi:type="dcterms:W3CDTF">2019-08-15T18:35:00Z</dcterms:modified>
</cp:coreProperties>
</file>