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38CBC" w14:textId="77777777" w:rsidR="00AE74EF" w:rsidRPr="00E82422" w:rsidRDefault="00AE74EF" w:rsidP="00E8242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82422">
        <w:rPr>
          <w:b/>
          <w:bCs/>
          <w:sz w:val="24"/>
          <w:szCs w:val="24"/>
        </w:rPr>
        <w:t>Présentation d’un article de presse à l’oral</w:t>
      </w:r>
    </w:p>
    <w:p w14:paraId="6CE9952D" w14:textId="77777777" w:rsidR="00AE74EF" w:rsidRDefault="00AE74EF"/>
    <w:p w14:paraId="59DD915D" w14:textId="5CB0B196" w:rsidR="00E73173" w:rsidRDefault="00AE74EF">
      <w:r>
        <w:t xml:space="preserve">Les élèves doivent </w:t>
      </w:r>
      <w:r w:rsidR="00A61D3F">
        <w:t>lire au moins un article</w:t>
      </w:r>
      <w:r w:rsidR="002D17D5">
        <w:t xml:space="preserve"> </w:t>
      </w:r>
      <w:r w:rsidR="00A61D3F">
        <w:t>de presse par semaine</w:t>
      </w:r>
      <w:r w:rsidR="00061C85">
        <w:t xml:space="preserve">, reproduire et </w:t>
      </w:r>
      <w:r w:rsidR="00A61D3F">
        <w:t>compléter</w:t>
      </w:r>
      <w:r w:rsidR="00B84451">
        <w:t xml:space="preserve"> de manière manuscrite (pour éviter le « copier-coller ») le tableau suivant</w:t>
      </w:r>
      <w:r w:rsidR="00E73173">
        <w:t>.</w:t>
      </w:r>
    </w:p>
    <w:p w14:paraId="2D1728B1" w14:textId="28F2838B" w:rsidR="002D17D5" w:rsidRDefault="00E73173">
      <w:r>
        <w:t xml:space="preserve">Ce tableau </w:t>
      </w:r>
      <w:r w:rsidR="005A2ED5">
        <w:t>et la grille d’évaluation ont</w:t>
      </w:r>
      <w:r>
        <w:t xml:space="preserve"> pour but de</w:t>
      </w:r>
      <w:r w:rsidR="006B466E" w:rsidRPr="006B466E">
        <w:t xml:space="preserve"> </w:t>
      </w:r>
      <w:r w:rsidR="006B466E">
        <w:t>guider</w:t>
      </w:r>
      <w:r>
        <w:t xml:space="preserve"> les</w:t>
      </w:r>
      <w:r w:rsidR="006B466E">
        <w:t xml:space="preserve"> élèves</w:t>
      </w:r>
      <w:r>
        <w:t xml:space="preserve"> dans la </w:t>
      </w:r>
      <w:r w:rsidR="002D17D5">
        <w:t>leur prestation orale.</w:t>
      </w:r>
      <w:r w:rsidR="00432F55">
        <w:t xml:space="preserve"> La présentation orale peut se faire rapidement</w:t>
      </w:r>
      <w:r w:rsidR="00445C78">
        <w:t xml:space="preserve"> ou pas : le professeur définir</w:t>
      </w:r>
      <w:r w:rsidR="00655D85">
        <w:t>a</w:t>
      </w:r>
      <w:r w:rsidR="00445C78">
        <w:t xml:space="preserve"> un temps de présentation.</w:t>
      </w:r>
    </w:p>
    <w:p w14:paraId="0EEE0DB5" w14:textId="353CD0FD" w:rsidR="005A2ED5" w:rsidRDefault="005A2ED5">
      <w:r>
        <w:t>Cet exercice peut être fait tout au long de l’année</w:t>
      </w:r>
      <w:r w:rsidR="00766A09">
        <w:t>, le thème des articles à lire sera donné par le professeur, une semaine à l’avance</w:t>
      </w:r>
      <w:r w:rsidR="00C561E7">
        <w:t>, en fonction des chapitres traités en cours.</w:t>
      </w:r>
    </w:p>
    <w:p w14:paraId="792A5997" w14:textId="38E6A678" w:rsidR="009F324B" w:rsidRDefault="00D1374F">
      <w:r>
        <w:t>La prestation orale sera noté</w:t>
      </w:r>
      <w:r w:rsidR="002537A5">
        <w:t xml:space="preserve">e par les élèves et la note finale </w:t>
      </w:r>
      <w:r w:rsidR="00ED2252">
        <w:t>sera celle du consensus du g</w:t>
      </w:r>
      <w:r w:rsidR="000A2E5B">
        <w:t>roupe classe.</w:t>
      </w:r>
    </w:p>
    <w:p w14:paraId="70968D3A" w14:textId="3552E3CB" w:rsidR="009F324B" w:rsidRDefault="007A20F1">
      <w:r>
        <w:t xml:space="preserve">Outre l’entraînement </w:t>
      </w:r>
      <w:r w:rsidR="00D1374F">
        <w:t>au Grand oral, c</w:t>
      </w:r>
      <w:r w:rsidR="009F324B">
        <w:t>et exercice peut permettre</w:t>
      </w:r>
      <w:r w:rsidR="004F238F">
        <w:t xml:space="preserve"> de suivre l’actualité (pour illustrer ses propos</w:t>
      </w:r>
      <w:r w:rsidR="00216661">
        <w:t xml:space="preserve"> </w:t>
      </w:r>
      <w:r w:rsidR="00A67B0B">
        <w:t>l</w:t>
      </w:r>
      <w:r w:rsidR="00216661">
        <w:t>ors de l’épreuve du bac), peut permettre</w:t>
      </w:r>
      <w:r w:rsidR="009F324B">
        <w:t xml:space="preserve"> aux élèves v</w:t>
      </w:r>
      <w:r>
        <w:t>olontaires d’obtenir une bonne note</w:t>
      </w:r>
      <w:r w:rsidR="00D1374F">
        <w:t>.</w:t>
      </w:r>
    </w:p>
    <w:p w14:paraId="08615482" w14:textId="4453CD1B" w:rsidR="00A67B0B" w:rsidRDefault="00A67B0B">
      <w:r>
        <w:t>Cet exercice n’est pas chronophage puisqu’il</w:t>
      </w:r>
      <w:r w:rsidR="00A80D7F">
        <w:t xml:space="preserve"> s’inscrit dans la progression pédagogique du professeur.</w:t>
      </w:r>
    </w:p>
    <w:p w14:paraId="293153C6" w14:textId="5DF22235" w:rsidR="00DC56AC" w:rsidRDefault="00DC56A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1"/>
        <w:gridCol w:w="9"/>
        <w:gridCol w:w="7386"/>
      </w:tblGrid>
      <w:tr w:rsidR="00981655" w:rsidRPr="00B66793" w14:paraId="71B63AF2" w14:textId="77777777" w:rsidTr="00B66793">
        <w:trPr>
          <w:trHeight w:val="283"/>
        </w:trPr>
        <w:tc>
          <w:tcPr>
            <w:tcW w:w="3061" w:type="dxa"/>
            <w:shd w:val="clear" w:color="auto" w:fill="auto"/>
            <w:vAlign w:val="center"/>
          </w:tcPr>
          <w:p w14:paraId="51683720" w14:textId="23059BA8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66793">
              <w:rPr>
                <w:rFonts w:ascii="Arial" w:hAnsi="Arial" w:cs="Arial"/>
                <w:b/>
                <w:sz w:val="20"/>
              </w:rPr>
              <w:lastRenderedPageBreak/>
              <w:t>Titre de l’article</w:t>
            </w:r>
          </w:p>
        </w:tc>
        <w:tc>
          <w:tcPr>
            <w:tcW w:w="7395" w:type="dxa"/>
            <w:gridSpan w:val="2"/>
            <w:shd w:val="clear" w:color="auto" w:fill="auto"/>
          </w:tcPr>
          <w:p w14:paraId="261794DA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81655" w:rsidRPr="00B66793" w14:paraId="2A318A79" w14:textId="77777777" w:rsidTr="00B66793">
        <w:trPr>
          <w:trHeight w:val="283"/>
        </w:trPr>
        <w:tc>
          <w:tcPr>
            <w:tcW w:w="3061" w:type="dxa"/>
            <w:shd w:val="clear" w:color="auto" w:fill="auto"/>
            <w:vAlign w:val="center"/>
          </w:tcPr>
          <w:p w14:paraId="77004840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66793">
              <w:rPr>
                <w:rFonts w:ascii="Arial" w:hAnsi="Arial" w:cs="Arial"/>
                <w:b/>
                <w:sz w:val="20"/>
              </w:rPr>
              <w:t>Source</w:t>
            </w:r>
          </w:p>
        </w:tc>
        <w:tc>
          <w:tcPr>
            <w:tcW w:w="7395" w:type="dxa"/>
            <w:gridSpan w:val="2"/>
            <w:shd w:val="clear" w:color="auto" w:fill="auto"/>
          </w:tcPr>
          <w:p w14:paraId="60E0C6A5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81655" w:rsidRPr="00B66793" w14:paraId="2CF55C07" w14:textId="77777777" w:rsidTr="00B66793">
        <w:trPr>
          <w:trHeight w:val="283"/>
        </w:trPr>
        <w:tc>
          <w:tcPr>
            <w:tcW w:w="3061" w:type="dxa"/>
            <w:shd w:val="clear" w:color="auto" w:fill="auto"/>
            <w:vAlign w:val="center"/>
          </w:tcPr>
          <w:p w14:paraId="499A1853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66793">
              <w:rPr>
                <w:rFonts w:ascii="Arial" w:hAnsi="Arial" w:cs="Arial"/>
                <w:b/>
                <w:sz w:val="20"/>
              </w:rPr>
              <w:t>Auteur</w:t>
            </w:r>
          </w:p>
        </w:tc>
        <w:tc>
          <w:tcPr>
            <w:tcW w:w="7395" w:type="dxa"/>
            <w:gridSpan w:val="2"/>
            <w:shd w:val="clear" w:color="auto" w:fill="auto"/>
          </w:tcPr>
          <w:p w14:paraId="37A41639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81655" w:rsidRPr="00B66793" w14:paraId="166A46B2" w14:textId="77777777" w:rsidTr="00B66793">
        <w:trPr>
          <w:trHeight w:val="283"/>
        </w:trPr>
        <w:tc>
          <w:tcPr>
            <w:tcW w:w="3061" w:type="dxa"/>
            <w:shd w:val="clear" w:color="auto" w:fill="auto"/>
            <w:vAlign w:val="center"/>
          </w:tcPr>
          <w:p w14:paraId="5BD851C8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66793">
              <w:rPr>
                <w:rFonts w:ascii="Arial" w:hAnsi="Arial" w:cs="Arial"/>
                <w:b/>
                <w:sz w:val="20"/>
              </w:rPr>
              <w:t>Date de publication</w:t>
            </w:r>
          </w:p>
        </w:tc>
        <w:tc>
          <w:tcPr>
            <w:tcW w:w="7395" w:type="dxa"/>
            <w:gridSpan w:val="2"/>
            <w:shd w:val="clear" w:color="auto" w:fill="auto"/>
          </w:tcPr>
          <w:p w14:paraId="14C64C50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B21C41" w:rsidRPr="00B66793" w14:paraId="5E8A1A7A" w14:textId="77777777" w:rsidTr="00B66793">
        <w:trPr>
          <w:trHeight w:val="283"/>
        </w:trPr>
        <w:tc>
          <w:tcPr>
            <w:tcW w:w="3061" w:type="dxa"/>
            <w:shd w:val="clear" w:color="auto" w:fill="auto"/>
            <w:vAlign w:val="center"/>
          </w:tcPr>
          <w:p w14:paraId="0626E5E5" w14:textId="7B1B9E24" w:rsidR="00B21C41" w:rsidRPr="00B66793" w:rsidRDefault="00B21C41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66793">
              <w:rPr>
                <w:rFonts w:ascii="Arial" w:hAnsi="Arial" w:cs="Arial"/>
                <w:b/>
                <w:sz w:val="20"/>
              </w:rPr>
              <w:t>Partie du programme de SES liée à cet article</w:t>
            </w:r>
          </w:p>
        </w:tc>
        <w:tc>
          <w:tcPr>
            <w:tcW w:w="7395" w:type="dxa"/>
            <w:gridSpan w:val="2"/>
            <w:shd w:val="clear" w:color="auto" w:fill="auto"/>
          </w:tcPr>
          <w:p w14:paraId="1D4E43C2" w14:textId="722B38D5" w:rsidR="00B21C41" w:rsidRPr="00B66793" w:rsidRDefault="00B21C41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81655" w:rsidRPr="00B66793" w14:paraId="75C415AC" w14:textId="77777777" w:rsidTr="00E82422">
        <w:trPr>
          <w:trHeight w:val="1701"/>
        </w:trPr>
        <w:tc>
          <w:tcPr>
            <w:tcW w:w="3070" w:type="dxa"/>
            <w:gridSpan w:val="2"/>
            <w:shd w:val="clear" w:color="auto" w:fill="auto"/>
            <w:vAlign w:val="center"/>
          </w:tcPr>
          <w:p w14:paraId="7326B294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66793">
              <w:rPr>
                <w:rFonts w:ascii="Arial" w:hAnsi="Arial" w:cs="Arial"/>
                <w:b/>
                <w:sz w:val="20"/>
              </w:rPr>
              <w:t>Les faits (résumé de l’article)</w:t>
            </w:r>
          </w:p>
        </w:tc>
        <w:tc>
          <w:tcPr>
            <w:tcW w:w="7386" w:type="dxa"/>
            <w:shd w:val="clear" w:color="auto" w:fill="auto"/>
          </w:tcPr>
          <w:p w14:paraId="2E9DC610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81655" w:rsidRPr="00B66793" w14:paraId="3BF316CB" w14:textId="77777777" w:rsidTr="00B66793">
        <w:trPr>
          <w:trHeight w:val="1073"/>
        </w:trPr>
        <w:tc>
          <w:tcPr>
            <w:tcW w:w="3070" w:type="dxa"/>
            <w:gridSpan w:val="2"/>
            <w:shd w:val="clear" w:color="auto" w:fill="auto"/>
            <w:vAlign w:val="center"/>
          </w:tcPr>
          <w:p w14:paraId="7E805AB8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66793">
              <w:rPr>
                <w:rFonts w:ascii="Arial" w:hAnsi="Arial" w:cs="Arial"/>
                <w:b/>
                <w:sz w:val="20"/>
              </w:rPr>
              <w:t>Le(s) problème(s) soulevé(s) par l’article</w:t>
            </w:r>
          </w:p>
        </w:tc>
        <w:tc>
          <w:tcPr>
            <w:tcW w:w="7386" w:type="dxa"/>
            <w:shd w:val="clear" w:color="auto" w:fill="auto"/>
          </w:tcPr>
          <w:p w14:paraId="0F49D688" w14:textId="77777777" w:rsidR="00981655" w:rsidRDefault="00E067AF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*</w:t>
            </w:r>
          </w:p>
          <w:p w14:paraId="1D255323" w14:textId="3979C365" w:rsidR="00E067AF" w:rsidRPr="00B66793" w:rsidRDefault="00E067AF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981655" w:rsidRPr="00B66793" w14:paraId="1373FB26" w14:textId="77777777" w:rsidTr="00B66793">
        <w:trPr>
          <w:trHeight w:val="1510"/>
        </w:trPr>
        <w:tc>
          <w:tcPr>
            <w:tcW w:w="3070" w:type="dxa"/>
            <w:gridSpan w:val="2"/>
            <w:shd w:val="clear" w:color="auto" w:fill="auto"/>
            <w:vAlign w:val="center"/>
          </w:tcPr>
          <w:p w14:paraId="77BE429C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66793">
              <w:rPr>
                <w:rFonts w:ascii="Arial" w:hAnsi="Arial" w:cs="Arial"/>
                <w:b/>
                <w:sz w:val="20"/>
              </w:rPr>
              <w:t>Comment le problème peut-il évoluer dans l’avenir</w:t>
            </w:r>
          </w:p>
        </w:tc>
        <w:tc>
          <w:tcPr>
            <w:tcW w:w="7386" w:type="dxa"/>
            <w:shd w:val="clear" w:color="auto" w:fill="auto"/>
          </w:tcPr>
          <w:p w14:paraId="590E44D8" w14:textId="77777777" w:rsidR="00981655" w:rsidRPr="00B66793" w:rsidRDefault="00981655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24A8D" w:rsidRPr="00B66793" w14:paraId="4E31994A" w14:textId="77777777" w:rsidTr="00061C85">
        <w:trPr>
          <w:trHeight w:val="2098"/>
        </w:trPr>
        <w:tc>
          <w:tcPr>
            <w:tcW w:w="3070" w:type="dxa"/>
            <w:gridSpan w:val="2"/>
            <w:shd w:val="clear" w:color="auto" w:fill="auto"/>
            <w:vAlign w:val="center"/>
          </w:tcPr>
          <w:p w14:paraId="63768AC3" w14:textId="0BBDFCD0" w:rsidR="00A24A8D" w:rsidRPr="00B66793" w:rsidRDefault="002B1639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Thèse défendue par </w:t>
            </w:r>
            <w:r w:rsidR="00A24A8D" w:rsidRPr="00B66793">
              <w:rPr>
                <w:rFonts w:ascii="Arial" w:hAnsi="Arial" w:cs="Arial"/>
                <w:b/>
                <w:sz w:val="20"/>
              </w:rPr>
              <w:t>l’auteur</w:t>
            </w:r>
          </w:p>
        </w:tc>
        <w:tc>
          <w:tcPr>
            <w:tcW w:w="7386" w:type="dxa"/>
            <w:shd w:val="clear" w:color="auto" w:fill="auto"/>
          </w:tcPr>
          <w:p w14:paraId="00D728A3" w14:textId="77777777" w:rsidR="00A24A8D" w:rsidRDefault="00A24A8D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3C36C81" w14:textId="77777777" w:rsidR="00061C85" w:rsidRPr="00061C85" w:rsidRDefault="00061C85" w:rsidP="00061C85">
            <w:pPr>
              <w:rPr>
                <w:rFonts w:ascii="Arial" w:hAnsi="Arial" w:cs="Arial"/>
                <w:sz w:val="20"/>
              </w:rPr>
            </w:pPr>
          </w:p>
          <w:p w14:paraId="5F78C34A" w14:textId="77777777" w:rsidR="00061C85" w:rsidRDefault="00061C85" w:rsidP="00061C85">
            <w:pPr>
              <w:rPr>
                <w:rFonts w:ascii="Arial" w:hAnsi="Arial" w:cs="Arial"/>
                <w:b/>
                <w:sz w:val="20"/>
              </w:rPr>
            </w:pPr>
          </w:p>
          <w:p w14:paraId="55B65040" w14:textId="0B2682E8" w:rsidR="00061C85" w:rsidRPr="00061C85" w:rsidRDefault="00061C85" w:rsidP="00061C85">
            <w:pPr>
              <w:rPr>
                <w:rFonts w:ascii="Arial" w:hAnsi="Arial" w:cs="Arial"/>
                <w:sz w:val="20"/>
              </w:rPr>
            </w:pPr>
          </w:p>
        </w:tc>
      </w:tr>
      <w:tr w:rsidR="00A24A8D" w:rsidRPr="00B66793" w14:paraId="2D3CEA8B" w14:textId="77777777" w:rsidTr="00E82422">
        <w:trPr>
          <w:trHeight w:val="1871"/>
        </w:trPr>
        <w:tc>
          <w:tcPr>
            <w:tcW w:w="3070" w:type="dxa"/>
            <w:gridSpan w:val="2"/>
            <w:shd w:val="clear" w:color="auto" w:fill="auto"/>
            <w:vAlign w:val="center"/>
          </w:tcPr>
          <w:p w14:paraId="5FD29741" w14:textId="77777777" w:rsidR="00A24A8D" w:rsidRPr="00B66793" w:rsidRDefault="00A24A8D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66793">
              <w:rPr>
                <w:rFonts w:ascii="Arial" w:hAnsi="Arial" w:cs="Arial"/>
                <w:b/>
                <w:sz w:val="20"/>
              </w:rPr>
              <w:t>Votre point de vue</w:t>
            </w:r>
          </w:p>
        </w:tc>
        <w:tc>
          <w:tcPr>
            <w:tcW w:w="7386" w:type="dxa"/>
            <w:shd w:val="clear" w:color="auto" w:fill="auto"/>
          </w:tcPr>
          <w:p w14:paraId="2D017D9E" w14:textId="77777777" w:rsidR="00A24A8D" w:rsidRPr="00B66793" w:rsidRDefault="00A24A8D" w:rsidP="00B6679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4FEAFAA" w14:textId="77777777" w:rsidR="00981655" w:rsidRPr="00B21C41" w:rsidRDefault="00981655" w:rsidP="00981655">
      <w:pPr>
        <w:spacing w:after="0" w:line="240" w:lineRule="auto"/>
        <w:rPr>
          <w:rFonts w:ascii="Arial" w:hAnsi="Arial" w:cs="Arial"/>
          <w:b/>
          <w:sz w:val="20"/>
        </w:rPr>
      </w:pPr>
    </w:p>
    <w:p w14:paraId="0D1E0399" w14:textId="202E3748" w:rsidR="00DC56AC" w:rsidRDefault="00DC56AC" w:rsidP="00DC56AC">
      <w:pPr>
        <w:jc w:val="center"/>
        <w:rPr>
          <w:b/>
          <w:sz w:val="24"/>
          <w:szCs w:val="24"/>
        </w:rPr>
      </w:pPr>
      <w:r w:rsidRPr="005D3001">
        <w:rPr>
          <w:b/>
          <w:sz w:val="24"/>
          <w:szCs w:val="24"/>
        </w:rPr>
        <w:t>Grille d’évaluation de la qualité de la prestation orale lors de la présentation d’un</w:t>
      </w:r>
      <w:r w:rsidR="00061C85">
        <w:rPr>
          <w:b/>
          <w:sz w:val="24"/>
          <w:szCs w:val="24"/>
        </w:rPr>
        <w:t xml:space="preserve"> article de presse</w:t>
      </w:r>
    </w:p>
    <w:p w14:paraId="280B8572" w14:textId="77777777" w:rsidR="00061C85" w:rsidRPr="005D3001" w:rsidRDefault="00061C85" w:rsidP="00DC56AC">
      <w:pPr>
        <w:jc w:val="center"/>
        <w:rPr>
          <w:b/>
          <w:sz w:val="24"/>
          <w:szCs w:val="24"/>
        </w:rPr>
      </w:pPr>
    </w:p>
    <w:p w14:paraId="64BE8A87" w14:textId="3CBDEE03" w:rsidR="002471E9" w:rsidRPr="005D3001" w:rsidRDefault="00606B8D" w:rsidP="005A01EC">
      <w:pPr>
        <w:tabs>
          <w:tab w:val="left" w:pos="2774"/>
          <w:tab w:val="left" w:pos="6237"/>
        </w:tabs>
        <w:ind w:left="567"/>
        <w:rPr>
          <w:b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5DAA6C0" wp14:editId="23291363">
                <wp:simplePos x="0" y="0"/>
                <wp:positionH relativeFrom="column">
                  <wp:posOffset>1546130</wp:posOffset>
                </wp:positionH>
                <wp:positionV relativeFrom="paragraph">
                  <wp:posOffset>133544</wp:posOffset>
                </wp:positionV>
                <wp:extent cx="9360" cy="8640"/>
                <wp:effectExtent l="38100" t="38100" r="48260" b="48895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360" cy="8640"/>
                      </w14:xfrm>
                    </w14:contentPart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3CD1A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121.05pt;margin-top:9.8pt;width:2.2pt;height: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">
                <v:imagedata r:id="rId5" o:title=""/>
              </v:shape>
            </w:pict>
          </mc:Fallback>
        </mc:AlternateContent>
      </w:r>
      <w:r w:rsidR="002471E9" w:rsidRPr="005D3001">
        <w:rPr>
          <w:b/>
          <w:sz w:val="24"/>
          <w:szCs w:val="24"/>
        </w:rPr>
        <w:t>Critère d’évaluation</w:t>
      </w:r>
      <w:r w:rsidR="008C6497">
        <w:rPr>
          <w:b/>
          <w:sz w:val="24"/>
          <w:szCs w:val="24"/>
        </w:rPr>
        <w:t xml:space="preserve"> de la parole</w:t>
      </w:r>
      <w:r w:rsidR="002471E9" w:rsidRPr="005D3001">
        <w:rPr>
          <w:b/>
          <w:sz w:val="24"/>
          <w:szCs w:val="24"/>
        </w:rPr>
        <w:tab/>
      </w:r>
      <w:r w:rsidR="00773A33">
        <w:rPr>
          <w:b/>
          <w:sz w:val="24"/>
          <w:szCs w:val="24"/>
        </w:rPr>
        <w:t>A</w:t>
      </w:r>
      <w:r w:rsidR="002471E9" w:rsidRPr="005D3001">
        <w:rPr>
          <w:b/>
          <w:sz w:val="24"/>
          <w:szCs w:val="24"/>
        </w:rPr>
        <w:t>ppréciation</w:t>
      </w:r>
    </w:p>
    <w:p w14:paraId="1F98389C" w14:textId="1DF7621B" w:rsidR="002471E9" w:rsidRDefault="002471E9" w:rsidP="005A01EC">
      <w:pPr>
        <w:tabs>
          <w:tab w:val="left" w:leader="dot" w:pos="4536"/>
          <w:tab w:val="left" w:leader="dot" w:pos="6663"/>
          <w:tab w:val="left" w:leader="dot" w:pos="7513"/>
        </w:tabs>
        <w:ind w:left="1276"/>
      </w:pPr>
      <w:r w:rsidRPr="005D3001">
        <w:rPr>
          <w:b/>
        </w:rPr>
        <w:t>Débit</w:t>
      </w:r>
      <w:r w:rsidRPr="005D3001">
        <w:rPr>
          <w:b/>
        </w:rPr>
        <w:tab/>
      </w:r>
      <w:r w:rsidR="00606B8D" w:rsidRPr="008D04CA">
        <w:rPr>
          <w:bCs/>
        </w:rPr>
        <w:t xml:space="preserve">Trop </w:t>
      </w:r>
      <w:r w:rsidRPr="008D04CA">
        <w:rPr>
          <w:bCs/>
        </w:rPr>
        <w:t>L</w:t>
      </w:r>
      <w:r>
        <w:t>ent/</w:t>
      </w:r>
      <w:r w:rsidR="00606B8D">
        <w:t xml:space="preserve">Trop </w:t>
      </w:r>
      <w:r>
        <w:t>rapide</w:t>
      </w:r>
      <w:r w:rsidR="001E7187">
        <w:tab/>
      </w:r>
      <w:r w:rsidR="008D04CA">
        <w:sym w:font="Webdings" w:char="F063"/>
      </w:r>
      <w:r w:rsidR="00773A33">
        <w:tab/>
      </w:r>
      <w:r>
        <w:t>Maîtrisé</w:t>
      </w:r>
      <w:r>
        <w:tab/>
      </w:r>
      <w:r w:rsidR="008D04CA">
        <w:sym w:font="Webdings" w:char="F063"/>
      </w:r>
    </w:p>
    <w:p w14:paraId="4D90F67B" w14:textId="077D957E" w:rsidR="002471E9" w:rsidRDefault="002471E9" w:rsidP="005A01EC">
      <w:pPr>
        <w:tabs>
          <w:tab w:val="left" w:leader="dot" w:pos="4536"/>
          <w:tab w:val="left" w:leader="dot" w:pos="6663"/>
          <w:tab w:val="left" w:leader="dot" w:pos="7513"/>
        </w:tabs>
        <w:ind w:left="1276"/>
      </w:pPr>
      <w:r w:rsidRPr="005D3001">
        <w:rPr>
          <w:b/>
        </w:rPr>
        <w:t>Fluidité</w:t>
      </w:r>
      <w:r w:rsidRPr="005D3001">
        <w:rPr>
          <w:b/>
        </w:rPr>
        <w:tab/>
      </w:r>
      <w:r w:rsidR="008A4EEA">
        <w:rPr>
          <w:b/>
        </w:rPr>
        <w:t>I</w:t>
      </w:r>
      <w:r>
        <w:t>nsuffisante</w:t>
      </w:r>
      <w:r>
        <w:tab/>
      </w:r>
      <w:r w:rsidR="008D04CA">
        <w:sym w:font="Webdings" w:char="F063"/>
      </w:r>
      <w:r w:rsidR="00AA0865">
        <w:tab/>
      </w:r>
      <w:r>
        <w:t>Correcte</w:t>
      </w:r>
      <w:r>
        <w:tab/>
      </w:r>
      <w:r w:rsidR="008D04CA">
        <w:sym w:font="Webdings" w:char="F063"/>
      </w:r>
    </w:p>
    <w:p w14:paraId="103E589F" w14:textId="6BF1C845" w:rsidR="002471E9" w:rsidRDefault="002471E9" w:rsidP="005A01EC">
      <w:pPr>
        <w:tabs>
          <w:tab w:val="left" w:leader="dot" w:pos="4536"/>
          <w:tab w:val="left" w:leader="dot" w:pos="6663"/>
          <w:tab w:val="left" w:leader="dot" w:pos="7513"/>
        </w:tabs>
        <w:ind w:left="1276"/>
      </w:pPr>
      <w:r w:rsidRPr="005D3001">
        <w:rPr>
          <w:b/>
        </w:rPr>
        <w:t>Intonation</w:t>
      </w:r>
      <w:r w:rsidRPr="005D3001">
        <w:rPr>
          <w:b/>
        </w:rPr>
        <w:tab/>
      </w:r>
      <w:r w:rsidR="008A4EEA">
        <w:t>M</w:t>
      </w:r>
      <w:r>
        <w:t>onocorde</w:t>
      </w:r>
      <w:r>
        <w:tab/>
      </w:r>
      <w:r w:rsidR="008D04CA">
        <w:sym w:font="Webdings" w:char="F063"/>
      </w:r>
      <w:r w:rsidR="00AA0865">
        <w:tab/>
      </w:r>
      <w:r w:rsidR="008A4EEA">
        <w:t>M</w:t>
      </w:r>
      <w:r>
        <w:t>arquée</w:t>
      </w:r>
      <w:r>
        <w:tab/>
      </w:r>
      <w:r w:rsidR="008D04CA">
        <w:sym w:font="Webdings" w:char="F063"/>
      </w:r>
    </w:p>
    <w:p w14:paraId="5660D586" w14:textId="367B6CD7" w:rsidR="002471E9" w:rsidRDefault="002471E9" w:rsidP="005A01EC">
      <w:pPr>
        <w:tabs>
          <w:tab w:val="left" w:leader="dot" w:pos="4536"/>
          <w:tab w:val="left" w:leader="dot" w:pos="6663"/>
          <w:tab w:val="left" w:leader="dot" w:pos="7513"/>
        </w:tabs>
        <w:ind w:left="1276"/>
      </w:pPr>
      <w:r w:rsidRPr="005D3001">
        <w:rPr>
          <w:b/>
        </w:rPr>
        <w:t>Emotion transmise</w:t>
      </w:r>
      <w:r w:rsidRPr="005D3001">
        <w:rPr>
          <w:b/>
        </w:rPr>
        <w:tab/>
      </w:r>
      <w:r>
        <w:t>Oui</w:t>
      </w:r>
      <w:r>
        <w:tab/>
      </w:r>
      <w:r w:rsidR="008D04CA">
        <w:sym w:font="Webdings" w:char="F063"/>
      </w:r>
      <w:r w:rsidR="00AA0865">
        <w:tab/>
      </w:r>
      <w:r>
        <w:t>Non</w:t>
      </w:r>
      <w:r>
        <w:tab/>
      </w:r>
      <w:r w:rsidR="008D04CA">
        <w:sym w:font="Webdings" w:char="F063"/>
      </w:r>
    </w:p>
    <w:p w14:paraId="792F34B2" w14:textId="77777777" w:rsidR="00DC56AC" w:rsidRDefault="00DC56AC" w:rsidP="00DC56AC"/>
    <w:p w14:paraId="11089CEC" w14:textId="77777777" w:rsidR="00BD5E9B" w:rsidRPr="00B21C41" w:rsidRDefault="00BD5E9B">
      <w:pPr>
        <w:spacing w:after="0" w:line="240" w:lineRule="auto"/>
        <w:rPr>
          <w:rFonts w:ascii="Arial" w:hAnsi="Arial" w:cs="Arial"/>
          <w:b/>
          <w:sz w:val="20"/>
        </w:rPr>
      </w:pPr>
    </w:p>
    <w:sectPr w:rsidR="00BD5E9B" w:rsidRPr="00B21C41" w:rsidSect="00981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39"/>
    <w:rsid w:val="00061C85"/>
    <w:rsid w:val="000A2E5B"/>
    <w:rsid w:val="00111722"/>
    <w:rsid w:val="001D563A"/>
    <w:rsid w:val="001E7187"/>
    <w:rsid w:val="00210BBE"/>
    <w:rsid w:val="00216661"/>
    <w:rsid w:val="002471E9"/>
    <w:rsid w:val="002537A5"/>
    <w:rsid w:val="002B1639"/>
    <w:rsid w:val="002B545E"/>
    <w:rsid w:val="002C0365"/>
    <w:rsid w:val="002D17D5"/>
    <w:rsid w:val="003F4258"/>
    <w:rsid w:val="00432F55"/>
    <w:rsid w:val="004436D5"/>
    <w:rsid w:val="00445C78"/>
    <w:rsid w:val="004F238F"/>
    <w:rsid w:val="005519A3"/>
    <w:rsid w:val="005A01EC"/>
    <w:rsid w:val="005A2ED5"/>
    <w:rsid w:val="00606B8D"/>
    <w:rsid w:val="00655D85"/>
    <w:rsid w:val="00663502"/>
    <w:rsid w:val="006B466E"/>
    <w:rsid w:val="00712915"/>
    <w:rsid w:val="007163BC"/>
    <w:rsid w:val="007626CC"/>
    <w:rsid w:val="00766A09"/>
    <w:rsid w:val="00773A33"/>
    <w:rsid w:val="00777C9E"/>
    <w:rsid w:val="007A20F1"/>
    <w:rsid w:val="007D6E77"/>
    <w:rsid w:val="008635C3"/>
    <w:rsid w:val="008A4EEA"/>
    <w:rsid w:val="008C6497"/>
    <w:rsid w:val="008D04CA"/>
    <w:rsid w:val="00936D00"/>
    <w:rsid w:val="00981655"/>
    <w:rsid w:val="009F324B"/>
    <w:rsid w:val="00A238E5"/>
    <w:rsid w:val="00A24A8D"/>
    <w:rsid w:val="00A31694"/>
    <w:rsid w:val="00A61D3F"/>
    <w:rsid w:val="00A67B0B"/>
    <w:rsid w:val="00A80D7F"/>
    <w:rsid w:val="00AA0865"/>
    <w:rsid w:val="00AE74EF"/>
    <w:rsid w:val="00AF4F23"/>
    <w:rsid w:val="00B21C41"/>
    <w:rsid w:val="00B66793"/>
    <w:rsid w:val="00B84451"/>
    <w:rsid w:val="00BD5E9B"/>
    <w:rsid w:val="00C561E7"/>
    <w:rsid w:val="00CE6BBE"/>
    <w:rsid w:val="00D1374F"/>
    <w:rsid w:val="00D63EB9"/>
    <w:rsid w:val="00DC56AC"/>
    <w:rsid w:val="00E067AF"/>
    <w:rsid w:val="00E73173"/>
    <w:rsid w:val="00E82422"/>
    <w:rsid w:val="00E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D0B74"/>
  <w14:defaultImageDpi w14:val="0"/>
  <w15:chartTrackingRefBased/>
  <w15:docId w15:val="{E4A6B5B4-C86C-43E2-91D9-BCC7D2FE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9A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165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A31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%20tablette\Google%20Drive\Cours\SES\Terminale\Ancien\Canevas%20article%20de%20presse.dot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7T10:33:56.3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22 2304,'-3'0'513,"-1"-5"95,-1-1 64,2 9-544,-2-3-64,1 3-704,4-6-576,0-3-33,9-2 577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Canevas article de presse</Template>
  <TotalTime>1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Pasteur Mont-Roland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tablette</dc:creator>
  <cp:keywords/>
  <cp:lastModifiedBy>HP</cp:lastModifiedBy>
  <cp:revision>2</cp:revision>
  <cp:lastPrinted>2017-09-23T15:55:00Z</cp:lastPrinted>
  <dcterms:created xsi:type="dcterms:W3CDTF">2020-10-29T07:48:00Z</dcterms:created>
  <dcterms:modified xsi:type="dcterms:W3CDTF">2020-10-29T07:48:00Z</dcterms:modified>
</cp:coreProperties>
</file>