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80330" w14:textId="5C2592AE" w:rsidR="00552851" w:rsidRPr="002231CB" w:rsidRDefault="00C9276B" w:rsidP="00326314">
      <w:pPr>
        <w:spacing w:after="0" w:line="240" w:lineRule="auto"/>
        <w:jc w:val="center"/>
        <w:rPr>
          <w:rFonts w:ascii="Times New Roman" w:hAnsi="Times New Roman" w:cs="Times New Roman"/>
          <w:b/>
        </w:rPr>
      </w:pPr>
      <w:r w:rsidRPr="002231CB">
        <w:rPr>
          <w:rFonts w:ascii="Times New Roman" w:hAnsi="Times New Roman" w:cs="Times New Roman"/>
          <w:b/>
        </w:rPr>
        <w:t>Les facteurs de la participation électorale</w:t>
      </w:r>
    </w:p>
    <w:p w14:paraId="7B7F31C9" w14:textId="77777777" w:rsidR="00326314" w:rsidRPr="002231CB" w:rsidRDefault="00326314" w:rsidP="00326314">
      <w:pPr>
        <w:spacing w:after="0" w:line="240" w:lineRule="auto"/>
        <w:jc w:val="both"/>
        <w:rPr>
          <w:rFonts w:ascii="Times New Roman" w:hAnsi="Times New Roman" w:cs="Times New Roman"/>
          <w:b/>
        </w:rPr>
      </w:pPr>
    </w:p>
    <w:p w14:paraId="59A5D4D8" w14:textId="77777777" w:rsidR="00326314" w:rsidRPr="002231CB" w:rsidRDefault="00326314" w:rsidP="00326314">
      <w:pPr>
        <w:pStyle w:val="Paragraphedeliste"/>
        <w:numPr>
          <w:ilvl w:val="0"/>
          <w:numId w:val="1"/>
        </w:numPr>
        <w:spacing w:after="0" w:line="240" w:lineRule="auto"/>
        <w:jc w:val="both"/>
        <w:rPr>
          <w:rFonts w:ascii="Times New Roman" w:hAnsi="Times New Roman" w:cs="Times New Roman"/>
          <w:b/>
        </w:rPr>
      </w:pPr>
      <w:r w:rsidRPr="002231CB">
        <w:rPr>
          <w:rFonts w:ascii="Times New Roman" w:hAnsi="Times New Roman" w:cs="Times New Roman"/>
          <w:b/>
        </w:rPr>
        <w:t>Présentation générale de la séquence</w:t>
      </w:r>
    </w:p>
    <w:p w14:paraId="49E340CE" w14:textId="77777777" w:rsidR="00326314" w:rsidRPr="002231CB" w:rsidRDefault="00326314" w:rsidP="00326314">
      <w:pPr>
        <w:spacing w:after="0" w:line="240" w:lineRule="auto"/>
        <w:jc w:val="both"/>
        <w:rPr>
          <w:rFonts w:ascii="Times New Roman" w:hAnsi="Times New Roman" w:cs="Times New Roman"/>
          <w:b/>
        </w:rPr>
      </w:pPr>
    </w:p>
    <w:tbl>
      <w:tblPr>
        <w:tblStyle w:val="Grilledutableau"/>
        <w:tblW w:w="0" w:type="auto"/>
        <w:tblLook w:val="04A0" w:firstRow="1" w:lastRow="0" w:firstColumn="1" w:lastColumn="0" w:noHBand="0" w:noVBand="1"/>
      </w:tblPr>
      <w:tblGrid>
        <w:gridCol w:w="2660"/>
        <w:gridCol w:w="6552"/>
      </w:tblGrid>
      <w:tr w:rsidR="00E50709" w:rsidRPr="002231CB" w14:paraId="7DBAED4E" w14:textId="77777777" w:rsidTr="00E50709">
        <w:tc>
          <w:tcPr>
            <w:tcW w:w="2660" w:type="dxa"/>
          </w:tcPr>
          <w:p w14:paraId="2E39EC9D" w14:textId="77777777" w:rsidR="00E50709" w:rsidRPr="002231CB" w:rsidRDefault="00E50709" w:rsidP="00E50709">
            <w:pPr>
              <w:rPr>
                <w:rFonts w:ascii="Times New Roman" w:hAnsi="Times New Roman" w:cs="Times New Roman"/>
                <w:b/>
              </w:rPr>
            </w:pPr>
            <w:r w:rsidRPr="002231CB">
              <w:rPr>
                <w:rFonts w:ascii="Times New Roman" w:hAnsi="Times New Roman" w:cs="Times New Roman"/>
                <w:b/>
              </w:rPr>
              <w:t>Niveau</w:t>
            </w:r>
          </w:p>
        </w:tc>
        <w:tc>
          <w:tcPr>
            <w:tcW w:w="6552" w:type="dxa"/>
          </w:tcPr>
          <w:p w14:paraId="7F370B56" w14:textId="3BCD8EC6" w:rsidR="00E50709" w:rsidRPr="002231CB" w:rsidRDefault="00E50709" w:rsidP="00C9276B">
            <w:pPr>
              <w:jc w:val="center"/>
              <w:rPr>
                <w:rFonts w:ascii="Times New Roman" w:hAnsi="Times New Roman" w:cs="Times New Roman"/>
                <w:b/>
              </w:rPr>
            </w:pPr>
            <w:r w:rsidRPr="002231CB">
              <w:rPr>
                <w:rFonts w:ascii="Times New Roman" w:hAnsi="Times New Roman" w:cs="Times New Roman"/>
                <w:b/>
              </w:rPr>
              <w:t>Première</w:t>
            </w:r>
            <w:r w:rsidR="00D768D9" w:rsidRPr="002231CB">
              <w:rPr>
                <w:rFonts w:ascii="Times New Roman" w:hAnsi="Times New Roman" w:cs="Times New Roman"/>
                <w:b/>
              </w:rPr>
              <w:t xml:space="preserve"> –</w:t>
            </w:r>
            <w:r w:rsidR="00C9276B">
              <w:rPr>
                <w:rFonts w:ascii="Times New Roman" w:hAnsi="Times New Roman" w:cs="Times New Roman"/>
                <w:b/>
              </w:rPr>
              <w:t xml:space="preserve"> </w:t>
            </w:r>
            <w:r w:rsidR="00D768D9" w:rsidRPr="002231CB">
              <w:rPr>
                <w:rFonts w:ascii="Times New Roman" w:hAnsi="Times New Roman" w:cs="Times New Roman"/>
                <w:b/>
              </w:rPr>
              <w:t xml:space="preserve">Science politique </w:t>
            </w:r>
          </w:p>
        </w:tc>
      </w:tr>
      <w:tr w:rsidR="00326314" w:rsidRPr="002231CB" w14:paraId="625F862E" w14:textId="77777777" w:rsidTr="00326314">
        <w:tc>
          <w:tcPr>
            <w:tcW w:w="2660" w:type="dxa"/>
          </w:tcPr>
          <w:p w14:paraId="072ECE56" w14:textId="77777777" w:rsidR="00326314" w:rsidRPr="002231CB" w:rsidRDefault="00326314" w:rsidP="00326314">
            <w:pPr>
              <w:jc w:val="both"/>
              <w:rPr>
                <w:rFonts w:ascii="Times New Roman" w:hAnsi="Times New Roman" w:cs="Times New Roman"/>
                <w:b/>
              </w:rPr>
            </w:pPr>
            <w:r w:rsidRPr="002231CB">
              <w:rPr>
                <w:rFonts w:ascii="Times New Roman" w:hAnsi="Times New Roman" w:cs="Times New Roman"/>
                <w:b/>
              </w:rPr>
              <w:t>Questionnement</w:t>
            </w:r>
          </w:p>
          <w:p w14:paraId="29AE7C9B" w14:textId="60F814ED" w:rsidR="00477EEF" w:rsidRPr="002231CB" w:rsidRDefault="00477EEF" w:rsidP="00C9276B">
            <w:pPr>
              <w:jc w:val="both"/>
              <w:rPr>
                <w:rFonts w:ascii="Times New Roman" w:hAnsi="Times New Roman" w:cs="Times New Roman"/>
                <w:b/>
              </w:rPr>
            </w:pPr>
          </w:p>
        </w:tc>
        <w:tc>
          <w:tcPr>
            <w:tcW w:w="6552" w:type="dxa"/>
          </w:tcPr>
          <w:p w14:paraId="25EF051A" w14:textId="77777777" w:rsidR="00326314" w:rsidRPr="002231CB" w:rsidRDefault="00B816EE" w:rsidP="00326314">
            <w:pPr>
              <w:jc w:val="both"/>
              <w:rPr>
                <w:rFonts w:ascii="Times New Roman" w:hAnsi="Times New Roman" w:cs="Times New Roman"/>
                <w:b/>
              </w:rPr>
            </w:pPr>
            <w:r w:rsidRPr="002231CB">
              <w:rPr>
                <w:rFonts w:ascii="Times New Roman" w:hAnsi="Times New Roman" w:cs="Times New Roman"/>
                <w:b/>
              </w:rPr>
              <w:t xml:space="preserve">Voter : une affaire individuelle ou collective ? </w:t>
            </w:r>
          </w:p>
          <w:p w14:paraId="5DA37229" w14:textId="77777777" w:rsidR="00B816EE" w:rsidRPr="002231CB" w:rsidRDefault="00B816EE" w:rsidP="00326314">
            <w:pPr>
              <w:jc w:val="both"/>
              <w:rPr>
                <w:rFonts w:ascii="Times New Roman" w:hAnsi="Times New Roman" w:cs="Times New Roman"/>
                <w:b/>
              </w:rPr>
            </w:pPr>
            <w:r w:rsidRPr="002231CB">
              <w:rPr>
                <w:rFonts w:ascii="Times New Roman" w:hAnsi="Times New Roman" w:cs="Times New Roman"/>
                <w:b/>
              </w:rPr>
              <w:t>Les facteurs de la participation électorale</w:t>
            </w:r>
          </w:p>
        </w:tc>
      </w:tr>
      <w:tr w:rsidR="00326314" w:rsidRPr="002231CB" w14:paraId="23A7906A" w14:textId="77777777" w:rsidTr="00326314">
        <w:tc>
          <w:tcPr>
            <w:tcW w:w="2660" w:type="dxa"/>
          </w:tcPr>
          <w:p w14:paraId="05AB7326" w14:textId="77777777" w:rsidR="00326314" w:rsidRPr="002231CB" w:rsidRDefault="00326314" w:rsidP="00326314">
            <w:pPr>
              <w:jc w:val="both"/>
              <w:rPr>
                <w:rFonts w:ascii="Times New Roman" w:hAnsi="Times New Roman" w:cs="Times New Roman"/>
                <w:b/>
              </w:rPr>
            </w:pPr>
            <w:r w:rsidRPr="002231CB">
              <w:rPr>
                <w:rFonts w:ascii="Times New Roman" w:hAnsi="Times New Roman" w:cs="Times New Roman"/>
                <w:b/>
              </w:rPr>
              <w:t>Objectifs d’apprentissage</w:t>
            </w:r>
          </w:p>
          <w:p w14:paraId="1D6D2384" w14:textId="2847C468" w:rsidR="00C3045C" w:rsidRPr="002231CB" w:rsidRDefault="00C3045C" w:rsidP="00326314">
            <w:pPr>
              <w:jc w:val="both"/>
              <w:rPr>
                <w:rFonts w:ascii="Times New Roman" w:hAnsi="Times New Roman" w:cs="Times New Roman"/>
              </w:rPr>
            </w:pPr>
            <w:bookmarkStart w:id="0" w:name="_GoBack"/>
            <w:bookmarkEnd w:id="0"/>
          </w:p>
        </w:tc>
        <w:tc>
          <w:tcPr>
            <w:tcW w:w="6552" w:type="dxa"/>
          </w:tcPr>
          <w:p w14:paraId="7EF846F5" w14:textId="77777777" w:rsidR="00B816EE" w:rsidRPr="002231CB" w:rsidRDefault="00B816EE" w:rsidP="00B816EE">
            <w:pPr>
              <w:numPr>
                <w:ilvl w:val="0"/>
                <w:numId w:val="3"/>
              </w:numPr>
              <w:jc w:val="both"/>
              <w:rPr>
                <w:rFonts w:ascii="Times New Roman" w:hAnsi="Times New Roman" w:cs="Times New Roman"/>
                <w:i/>
              </w:rPr>
            </w:pPr>
            <w:r w:rsidRPr="002231CB">
              <w:rPr>
                <w:rFonts w:ascii="Times New Roman" w:hAnsi="Times New Roman" w:cs="Times New Roman"/>
                <w:i/>
              </w:rPr>
              <w:t>La participation électorale est liée à des facteurs inégalement partagés</w:t>
            </w:r>
          </w:p>
          <w:p w14:paraId="15C71433" w14:textId="77777777" w:rsidR="00B816EE" w:rsidRPr="002231CB" w:rsidRDefault="00B816EE" w:rsidP="00B816EE">
            <w:pPr>
              <w:numPr>
                <w:ilvl w:val="1"/>
                <w:numId w:val="3"/>
              </w:numPr>
              <w:jc w:val="both"/>
              <w:rPr>
                <w:rFonts w:ascii="Times New Roman" w:hAnsi="Times New Roman" w:cs="Times New Roman"/>
                <w:i/>
              </w:rPr>
            </w:pPr>
            <w:r w:rsidRPr="002231CB">
              <w:rPr>
                <w:rFonts w:ascii="Times New Roman" w:hAnsi="Times New Roman" w:cs="Times New Roman"/>
                <w:i/>
              </w:rPr>
              <w:t xml:space="preserve">Le degré d’intégration sociale…. </w:t>
            </w:r>
          </w:p>
          <w:p w14:paraId="115EB149" w14:textId="77777777" w:rsidR="00B816EE" w:rsidRPr="002231CB" w:rsidRDefault="00B816EE" w:rsidP="00B816EE">
            <w:pPr>
              <w:numPr>
                <w:ilvl w:val="1"/>
                <w:numId w:val="3"/>
              </w:numPr>
              <w:jc w:val="both"/>
              <w:rPr>
                <w:rFonts w:ascii="Times New Roman" w:hAnsi="Times New Roman" w:cs="Times New Roman"/>
                <w:i/>
              </w:rPr>
            </w:pPr>
            <w:r w:rsidRPr="002231CB">
              <w:rPr>
                <w:rFonts w:ascii="Times New Roman" w:hAnsi="Times New Roman" w:cs="Times New Roman"/>
                <w:i/>
              </w:rPr>
              <w:t>… est corrélé au sentiment de compétence politique, …</w:t>
            </w:r>
          </w:p>
          <w:p w14:paraId="78C3FF4E" w14:textId="77777777" w:rsidR="00B816EE" w:rsidRPr="002231CB" w:rsidRDefault="00B816EE" w:rsidP="00B816EE">
            <w:pPr>
              <w:numPr>
                <w:ilvl w:val="1"/>
                <w:numId w:val="3"/>
              </w:numPr>
              <w:jc w:val="both"/>
              <w:rPr>
                <w:rFonts w:ascii="Times New Roman" w:hAnsi="Times New Roman" w:cs="Times New Roman"/>
                <w:i/>
              </w:rPr>
            </w:pPr>
            <w:r w:rsidRPr="002231CB">
              <w:rPr>
                <w:rFonts w:ascii="Times New Roman" w:hAnsi="Times New Roman" w:cs="Times New Roman"/>
                <w:i/>
              </w:rPr>
              <w:t>…. facteur d’intérêt pour la politique (Daniel Gaxie, 1978)</w:t>
            </w:r>
          </w:p>
          <w:p w14:paraId="12263F9C" w14:textId="77777777" w:rsidR="00B816EE" w:rsidRPr="002231CB" w:rsidRDefault="00B816EE" w:rsidP="00B816EE">
            <w:pPr>
              <w:numPr>
                <w:ilvl w:val="0"/>
                <w:numId w:val="3"/>
              </w:numPr>
              <w:jc w:val="both"/>
              <w:rPr>
                <w:rFonts w:ascii="Times New Roman" w:hAnsi="Times New Roman" w:cs="Times New Roman"/>
                <w:i/>
              </w:rPr>
            </w:pPr>
            <w:r w:rsidRPr="002231CB">
              <w:rPr>
                <w:rFonts w:ascii="Times New Roman" w:hAnsi="Times New Roman" w:cs="Times New Roman"/>
                <w:i/>
              </w:rPr>
              <w:t xml:space="preserve">La participation électorale est conditionnée par des variables contextuelles </w:t>
            </w:r>
          </w:p>
          <w:p w14:paraId="60630947" w14:textId="77777777" w:rsidR="00B816EE" w:rsidRPr="002231CB" w:rsidRDefault="00B816EE" w:rsidP="00B816EE">
            <w:pPr>
              <w:numPr>
                <w:ilvl w:val="1"/>
                <w:numId w:val="3"/>
              </w:numPr>
              <w:jc w:val="both"/>
              <w:rPr>
                <w:rFonts w:ascii="Times New Roman" w:hAnsi="Times New Roman" w:cs="Times New Roman"/>
                <w:i/>
              </w:rPr>
            </w:pPr>
            <w:r w:rsidRPr="002231CB">
              <w:rPr>
                <w:rFonts w:ascii="Times New Roman" w:hAnsi="Times New Roman" w:cs="Times New Roman"/>
                <w:i/>
              </w:rPr>
              <w:t>Le comportement politique (participation/abstention) varie en fonction de la perception des enjeux par les individus</w:t>
            </w:r>
          </w:p>
          <w:p w14:paraId="5267DF2E" w14:textId="77777777" w:rsidR="00326314" w:rsidRPr="002231CB" w:rsidRDefault="00B816EE" w:rsidP="00326314">
            <w:pPr>
              <w:numPr>
                <w:ilvl w:val="1"/>
                <w:numId w:val="3"/>
              </w:numPr>
              <w:jc w:val="both"/>
              <w:rPr>
                <w:rFonts w:ascii="Times New Roman" w:hAnsi="Times New Roman" w:cs="Times New Roman"/>
                <w:i/>
              </w:rPr>
            </w:pPr>
            <w:r w:rsidRPr="002231CB">
              <w:rPr>
                <w:rFonts w:ascii="Times New Roman" w:hAnsi="Times New Roman" w:cs="Times New Roman"/>
                <w:i/>
              </w:rPr>
              <w:t xml:space="preserve">Le comportement politique dépend du type d’élection </w:t>
            </w:r>
          </w:p>
          <w:p w14:paraId="75E9C13F" w14:textId="77777777" w:rsidR="00326314" w:rsidRPr="002231CB" w:rsidRDefault="00326314" w:rsidP="00326314">
            <w:pPr>
              <w:jc w:val="both"/>
              <w:rPr>
                <w:rFonts w:ascii="Times New Roman" w:hAnsi="Times New Roman" w:cs="Times New Roman"/>
                <w:b/>
              </w:rPr>
            </w:pPr>
          </w:p>
        </w:tc>
      </w:tr>
      <w:tr w:rsidR="00C3045C" w:rsidRPr="002231CB" w14:paraId="6056BCC0" w14:textId="77777777" w:rsidTr="00326314">
        <w:tc>
          <w:tcPr>
            <w:tcW w:w="2660" w:type="dxa"/>
          </w:tcPr>
          <w:p w14:paraId="6E5BF62A" w14:textId="77777777" w:rsidR="00C3045C" w:rsidRPr="002231CB" w:rsidRDefault="00C3045C" w:rsidP="00C3045C">
            <w:pPr>
              <w:rPr>
                <w:rFonts w:ascii="Times New Roman" w:hAnsi="Times New Roman" w:cs="Times New Roman"/>
                <w:b/>
              </w:rPr>
            </w:pPr>
            <w:r w:rsidRPr="002231CB">
              <w:rPr>
                <w:rFonts w:ascii="Times New Roman" w:hAnsi="Times New Roman" w:cs="Times New Roman"/>
                <w:b/>
              </w:rPr>
              <w:t>Objectifs de la séquence (en termes de savoirs, savoir-faire et compétences transversales)</w:t>
            </w:r>
          </w:p>
        </w:tc>
        <w:tc>
          <w:tcPr>
            <w:tcW w:w="6552" w:type="dxa"/>
          </w:tcPr>
          <w:p w14:paraId="58FFAA48" w14:textId="77777777" w:rsidR="001102DE" w:rsidRPr="002231CB" w:rsidRDefault="00B816EE" w:rsidP="008F316F">
            <w:pPr>
              <w:jc w:val="both"/>
              <w:rPr>
                <w:rFonts w:ascii="Times New Roman" w:hAnsi="Times New Roman" w:cs="Times New Roman"/>
                <w:b/>
              </w:rPr>
            </w:pPr>
            <w:r w:rsidRPr="002231CB">
              <w:rPr>
                <w:rFonts w:ascii="Times New Roman" w:hAnsi="Times New Roman" w:cs="Times New Roman"/>
                <w:b/>
              </w:rPr>
              <w:t>Savoirs : vote sur enjeux, socialisation politique, abstention politique, intégration sociale</w:t>
            </w:r>
          </w:p>
          <w:p w14:paraId="63348444" w14:textId="77777777" w:rsidR="00B816EE" w:rsidRPr="002231CB" w:rsidRDefault="00B816EE" w:rsidP="008F316F">
            <w:pPr>
              <w:jc w:val="both"/>
              <w:rPr>
                <w:rFonts w:ascii="Times New Roman" w:hAnsi="Times New Roman" w:cs="Times New Roman"/>
                <w:b/>
              </w:rPr>
            </w:pPr>
            <w:r w:rsidRPr="002231CB">
              <w:rPr>
                <w:rFonts w:ascii="Times New Roman" w:hAnsi="Times New Roman" w:cs="Times New Roman"/>
                <w:b/>
              </w:rPr>
              <w:t xml:space="preserve">Savoir-faire : </w:t>
            </w:r>
          </w:p>
          <w:p w14:paraId="70C3050F" w14:textId="77777777" w:rsidR="00B816EE" w:rsidRPr="002231CB" w:rsidRDefault="00B816EE" w:rsidP="00B816EE">
            <w:pPr>
              <w:numPr>
                <w:ilvl w:val="0"/>
                <w:numId w:val="5"/>
              </w:numPr>
              <w:jc w:val="both"/>
              <w:rPr>
                <w:rFonts w:ascii="Times New Roman" w:hAnsi="Times New Roman" w:cs="Times New Roman"/>
              </w:rPr>
            </w:pPr>
            <w:r w:rsidRPr="002231CB">
              <w:rPr>
                <w:rFonts w:ascii="Times New Roman" w:hAnsi="Times New Roman" w:cs="Times New Roman"/>
                <w:bCs/>
              </w:rPr>
              <w:t>Interpréter les données</w:t>
            </w:r>
          </w:p>
          <w:p w14:paraId="04A600EC" w14:textId="77777777" w:rsidR="00B816EE" w:rsidRPr="002231CB" w:rsidRDefault="00B816EE" w:rsidP="00B816EE">
            <w:pPr>
              <w:numPr>
                <w:ilvl w:val="1"/>
                <w:numId w:val="5"/>
              </w:numPr>
              <w:jc w:val="both"/>
              <w:rPr>
                <w:rFonts w:ascii="Times New Roman" w:hAnsi="Times New Roman" w:cs="Times New Roman"/>
              </w:rPr>
            </w:pPr>
            <w:r w:rsidRPr="002231CB">
              <w:rPr>
                <w:rFonts w:ascii="Times New Roman" w:hAnsi="Times New Roman" w:cs="Times New Roman"/>
              </w:rPr>
              <w:t xml:space="preserve">De la population en âge de voter à la population inscrite sur les listes électorales </w:t>
            </w:r>
          </w:p>
          <w:p w14:paraId="6F7E0392" w14:textId="77777777" w:rsidR="00B816EE" w:rsidRPr="002231CB" w:rsidRDefault="00B816EE" w:rsidP="00B816EE">
            <w:pPr>
              <w:numPr>
                <w:ilvl w:val="1"/>
                <w:numId w:val="5"/>
              </w:numPr>
              <w:jc w:val="both"/>
              <w:rPr>
                <w:rFonts w:ascii="Times New Roman" w:hAnsi="Times New Roman" w:cs="Times New Roman"/>
              </w:rPr>
            </w:pPr>
            <w:r w:rsidRPr="002231CB">
              <w:rPr>
                <w:rFonts w:ascii="Times New Roman" w:hAnsi="Times New Roman" w:cs="Times New Roman"/>
              </w:rPr>
              <w:t xml:space="preserve">De la population inscrite sur les listes électorales à la population qui participe effectivement à l’élection … </w:t>
            </w:r>
          </w:p>
          <w:p w14:paraId="505BEDD3" w14:textId="77777777" w:rsidR="00B816EE" w:rsidRPr="002231CB" w:rsidRDefault="00B816EE" w:rsidP="00B816EE">
            <w:pPr>
              <w:numPr>
                <w:ilvl w:val="1"/>
                <w:numId w:val="5"/>
              </w:numPr>
              <w:jc w:val="both"/>
              <w:rPr>
                <w:rFonts w:ascii="Times New Roman" w:hAnsi="Times New Roman" w:cs="Times New Roman"/>
              </w:rPr>
            </w:pPr>
            <w:r w:rsidRPr="002231CB">
              <w:rPr>
                <w:rFonts w:ascii="Times New Roman" w:hAnsi="Times New Roman" w:cs="Times New Roman"/>
              </w:rPr>
              <w:t xml:space="preserve">…. Ou qui s’abstient </w:t>
            </w:r>
          </w:p>
          <w:p w14:paraId="71BFA62B" w14:textId="77777777" w:rsidR="00B816EE" w:rsidRPr="002231CB" w:rsidRDefault="00B816EE" w:rsidP="008F316F">
            <w:pPr>
              <w:jc w:val="both"/>
              <w:rPr>
                <w:rFonts w:ascii="Times New Roman" w:hAnsi="Times New Roman" w:cs="Times New Roman"/>
                <w:b/>
              </w:rPr>
            </w:pPr>
          </w:p>
        </w:tc>
      </w:tr>
      <w:tr w:rsidR="00C3045C" w:rsidRPr="002231CB" w14:paraId="51F8CE57" w14:textId="77777777" w:rsidTr="00326314">
        <w:tc>
          <w:tcPr>
            <w:tcW w:w="2660" w:type="dxa"/>
          </w:tcPr>
          <w:p w14:paraId="7A93F8C6" w14:textId="77777777" w:rsidR="00C3045C" w:rsidRPr="002231CB" w:rsidRDefault="00C3045C" w:rsidP="00326314">
            <w:pPr>
              <w:jc w:val="both"/>
              <w:rPr>
                <w:rFonts w:ascii="Times New Roman" w:hAnsi="Times New Roman" w:cs="Times New Roman"/>
                <w:b/>
              </w:rPr>
            </w:pPr>
            <w:r w:rsidRPr="002231CB">
              <w:rPr>
                <w:rFonts w:ascii="Times New Roman" w:hAnsi="Times New Roman" w:cs="Times New Roman"/>
                <w:b/>
              </w:rPr>
              <w:t>Pré-requis</w:t>
            </w:r>
          </w:p>
        </w:tc>
        <w:tc>
          <w:tcPr>
            <w:tcW w:w="6552" w:type="dxa"/>
          </w:tcPr>
          <w:p w14:paraId="19BBBAC5" w14:textId="77777777" w:rsidR="00C3045C" w:rsidRPr="002231CB" w:rsidRDefault="000A705F" w:rsidP="00326314">
            <w:pPr>
              <w:jc w:val="both"/>
              <w:rPr>
                <w:rFonts w:ascii="Times New Roman" w:hAnsi="Times New Roman" w:cs="Times New Roman"/>
                <w:b/>
              </w:rPr>
            </w:pPr>
            <w:r w:rsidRPr="002231CB">
              <w:rPr>
                <w:rFonts w:ascii="Times New Roman" w:hAnsi="Times New Roman" w:cs="Times New Roman"/>
                <w:b/>
              </w:rPr>
              <w:t>Socialisation, modes de scrutins (classe de seconde)</w:t>
            </w:r>
          </w:p>
        </w:tc>
      </w:tr>
      <w:tr w:rsidR="00C3045C" w:rsidRPr="002231CB" w14:paraId="3DD893BD" w14:textId="77777777" w:rsidTr="00C3045C">
        <w:tc>
          <w:tcPr>
            <w:tcW w:w="2660" w:type="dxa"/>
          </w:tcPr>
          <w:p w14:paraId="5110B0FA" w14:textId="77777777" w:rsidR="00C3045C" w:rsidRPr="002231CB" w:rsidRDefault="00C3045C" w:rsidP="00B816EE">
            <w:pPr>
              <w:jc w:val="both"/>
              <w:rPr>
                <w:rFonts w:ascii="Times New Roman" w:hAnsi="Times New Roman" w:cs="Times New Roman"/>
                <w:b/>
              </w:rPr>
            </w:pPr>
            <w:r w:rsidRPr="002231CB">
              <w:rPr>
                <w:rFonts w:ascii="Times New Roman" w:hAnsi="Times New Roman" w:cs="Times New Roman"/>
                <w:b/>
              </w:rPr>
              <w:t>Conditions matérielles</w:t>
            </w:r>
          </w:p>
        </w:tc>
        <w:tc>
          <w:tcPr>
            <w:tcW w:w="6552" w:type="dxa"/>
          </w:tcPr>
          <w:p w14:paraId="08624AB4" w14:textId="77777777" w:rsidR="00C3045C" w:rsidRPr="002231CB" w:rsidRDefault="000A705F" w:rsidP="00B816EE">
            <w:pPr>
              <w:jc w:val="both"/>
              <w:rPr>
                <w:rFonts w:ascii="Times New Roman" w:hAnsi="Times New Roman" w:cs="Times New Roman"/>
                <w:b/>
              </w:rPr>
            </w:pPr>
            <w:r w:rsidRPr="002231CB">
              <w:rPr>
                <w:rFonts w:ascii="Times New Roman" w:hAnsi="Times New Roman" w:cs="Times New Roman"/>
                <w:b/>
              </w:rPr>
              <w:t>Une classe de 35 élèves avec 35 chaises.</w:t>
            </w:r>
          </w:p>
        </w:tc>
      </w:tr>
      <w:tr w:rsidR="00477EEF" w:rsidRPr="002231CB" w14:paraId="3A5FD31E" w14:textId="77777777" w:rsidTr="00C3045C">
        <w:tc>
          <w:tcPr>
            <w:tcW w:w="2660" w:type="dxa"/>
          </w:tcPr>
          <w:p w14:paraId="38A883EA" w14:textId="77777777" w:rsidR="00477EEF" w:rsidRPr="002231CB" w:rsidRDefault="00477EEF" w:rsidP="00B816EE">
            <w:pPr>
              <w:jc w:val="both"/>
              <w:rPr>
                <w:rFonts w:ascii="Times New Roman" w:hAnsi="Times New Roman" w:cs="Times New Roman"/>
                <w:b/>
              </w:rPr>
            </w:pPr>
            <w:r w:rsidRPr="002231CB">
              <w:rPr>
                <w:rFonts w:ascii="Times New Roman" w:hAnsi="Times New Roman" w:cs="Times New Roman"/>
                <w:b/>
              </w:rPr>
              <w:t>Durée indicative</w:t>
            </w:r>
          </w:p>
        </w:tc>
        <w:tc>
          <w:tcPr>
            <w:tcW w:w="6552" w:type="dxa"/>
          </w:tcPr>
          <w:p w14:paraId="33D98213" w14:textId="77777777" w:rsidR="00477EEF" w:rsidRPr="002231CB" w:rsidRDefault="000A705F" w:rsidP="00B816EE">
            <w:pPr>
              <w:jc w:val="both"/>
              <w:rPr>
                <w:rFonts w:ascii="Times New Roman" w:hAnsi="Times New Roman" w:cs="Times New Roman"/>
                <w:b/>
              </w:rPr>
            </w:pPr>
            <w:r w:rsidRPr="002231CB">
              <w:rPr>
                <w:rFonts w:ascii="Times New Roman" w:hAnsi="Times New Roman" w:cs="Times New Roman"/>
                <w:b/>
              </w:rPr>
              <w:t>Une semaine</w:t>
            </w:r>
          </w:p>
        </w:tc>
      </w:tr>
    </w:tbl>
    <w:p w14:paraId="0932F2EE" w14:textId="77777777" w:rsidR="00326314" w:rsidRPr="002231CB" w:rsidRDefault="00326314" w:rsidP="00326314">
      <w:pPr>
        <w:spacing w:after="0" w:line="240" w:lineRule="auto"/>
        <w:jc w:val="both"/>
        <w:rPr>
          <w:rFonts w:ascii="Times New Roman" w:hAnsi="Times New Roman" w:cs="Times New Roman"/>
          <w:b/>
        </w:rPr>
      </w:pPr>
    </w:p>
    <w:p w14:paraId="029E3D73" w14:textId="77777777" w:rsidR="00326314" w:rsidRDefault="00326314" w:rsidP="00326314">
      <w:pPr>
        <w:pStyle w:val="Paragraphedeliste"/>
        <w:numPr>
          <w:ilvl w:val="0"/>
          <w:numId w:val="1"/>
        </w:numPr>
        <w:spacing w:after="0" w:line="240" w:lineRule="auto"/>
        <w:rPr>
          <w:rFonts w:ascii="Times New Roman" w:hAnsi="Times New Roman" w:cs="Times New Roman"/>
          <w:b/>
        </w:rPr>
      </w:pPr>
      <w:r w:rsidRPr="002231CB">
        <w:rPr>
          <w:rFonts w:ascii="Times New Roman" w:hAnsi="Times New Roman" w:cs="Times New Roman"/>
          <w:b/>
        </w:rPr>
        <w:t>La séquence</w:t>
      </w:r>
    </w:p>
    <w:p w14:paraId="7B9B3A2F" w14:textId="77777777" w:rsidR="002231CB" w:rsidRDefault="002231CB" w:rsidP="002231CB">
      <w:pPr>
        <w:pStyle w:val="Paragraphedeliste"/>
        <w:spacing w:after="0" w:line="240" w:lineRule="auto"/>
        <w:ind w:left="1080"/>
        <w:rPr>
          <w:rFonts w:ascii="Times New Roman" w:hAnsi="Times New Roman" w:cs="Times New Roman"/>
          <w:b/>
        </w:rPr>
      </w:pPr>
    </w:p>
    <w:p w14:paraId="0D141A35" w14:textId="77777777" w:rsidR="002231CB" w:rsidRDefault="002231CB" w:rsidP="002231CB">
      <w:pPr>
        <w:pStyle w:val="Paragraphedeliste"/>
        <w:spacing w:after="0" w:line="240" w:lineRule="auto"/>
        <w:ind w:left="1080"/>
        <w:rPr>
          <w:rFonts w:ascii="Times New Roman" w:hAnsi="Times New Roman" w:cs="Times New Roman"/>
          <w:b/>
        </w:rPr>
      </w:pPr>
    </w:p>
    <w:p w14:paraId="573E23EA" w14:textId="77777777" w:rsidR="002231CB" w:rsidRPr="002231CB" w:rsidRDefault="002231CB" w:rsidP="002231CB">
      <w:pPr>
        <w:pStyle w:val="Paragraphedeliste"/>
        <w:spacing w:after="0" w:line="240" w:lineRule="auto"/>
        <w:ind w:left="1080"/>
        <w:rPr>
          <w:rFonts w:ascii="Times New Roman" w:hAnsi="Times New Roman" w:cs="Times New Roman"/>
          <w:b/>
        </w:rPr>
      </w:pPr>
    </w:p>
    <w:p w14:paraId="0BA825F8" w14:textId="77777777" w:rsidR="00BF2D2B" w:rsidRPr="002231CB" w:rsidRDefault="00BF2D2B" w:rsidP="00700779">
      <w:pPr>
        <w:spacing w:after="0" w:line="240" w:lineRule="auto"/>
        <w:jc w:val="both"/>
        <w:rPr>
          <w:rFonts w:ascii="Times New Roman" w:hAnsi="Times New Roman" w:cs="Times New Roman"/>
          <w:b/>
        </w:rPr>
      </w:pPr>
    </w:p>
    <w:p w14:paraId="4CC54F9F" w14:textId="77777777" w:rsidR="002A45E3" w:rsidRPr="002231CB" w:rsidRDefault="002A45E3" w:rsidP="002A45E3">
      <w:pPr>
        <w:pStyle w:val="Paragraphedeliste"/>
        <w:numPr>
          <w:ilvl w:val="0"/>
          <w:numId w:val="6"/>
        </w:numPr>
        <w:spacing w:after="0" w:line="240" w:lineRule="auto"/>
        <w:jc w:val="both"/>
        <w:rPr>
          <w:rFonts w:ascii="Times New Roman" w:hAnsi="Times New Roman" w:cs="Times New Roman"/>
          <w:b/>
          <w:u w:val="single"/>
        </w:rPr>
      </w:pPr>
      <w:r w:rsidRPr="002231CB">
        <w:rPr>
          <w:rFonts w:ascii="Times New Roman" w:hAnsi="Times New Roman" w:cs="Times New Roman"/>
          <w:b/>
          <w:u w:val="single"/>
        </w:rPr>
        <w:t>La participation électorale liée aux facteurs socioéconomiques de la population…</w:t>
      </w:r>
    </w:p>
    <w:p w14:paraId="488C5DE5" w14:textId="77777777" w:rsidR="002A45E3" w:rsidRPr="002231CB" w:rsidRDefault="002A45E3" w:rsidP="002A45E3">
      <w:pPr>
        <w:spacing w:after="0" w:line="240" w:lineRule="auto"/>
        <w:ind w:left="360"/>
        <w:jc w:val="both"/>
        <w:rPr>
          <w:rFonts w:ascii="Times New Roman" w:hAnsi="Times New Roman" w:cs="Times New Roman"/>
        </w:rPr>
      </w:pPr>
    </w:p>
    <w:p w14:paraId="4BFAEE43" w14:textId="77777777" w:rsidR="002A45E3" w:rsidRPr="002231CB" w:rsidRDefault="002A45E3" w:rsidP="002A45E3">
      <w:pPr>
        <w:pStyle w:val="Paragraphedeliste"/>
        <w:numPr>
          <w:ilvl w:val="0"/>
          <w:numId w:val="7"/>
        </w:numPr>
        <w:spacing w:after="0" w:line="240" w:lineRule="auto"/>
        <w:jc w:val="both"/>
        <w:rPr>
          <w:rFonts w:ascii="Times New Roman" w:hAnsi="Times New Roman" w:cs="Times New Roman"/>
        </w:rPr>
      </w:pPr>
      <w:r w:rsidRPr="002231CB">
        <w:rPr>
          <w:rFonts w:ascii="Times New Roman" w:hAnsi="Times New Roman" w:cs="Times New Roman"/>
          <w:u w:val="single"/>
        </w:rPr>
        <w:t>L’intégration sociale influence la participation politique</w:t>
      </w:r>
      <w:r w:rsidRPr="002231CB">
        <w:rPr>
          <w:rFonts w:ascii="Times New Roman" w:hAnsi="Times New Roman" w:cs="Times New Roman"/>
        </w:rPr>
        <w:t xml:space="preserve">. </w:t>
      </w:r>
    </w:p>
    <w:p w14:paraId="74935289" w14:textId="77777777" w:rsidR="002A45E3" w:rsidRPr="002231CB" w:rsidRDefault="002A45E3" w:rsidP="002A45E3">
      <w:pPr>
        <w:spacing w:after="0" w:line="240" w:lineRule="auto"/>
        <w:jc w:val="both"/>
        <w:rPr>
          <w:rFonts w:ascii="Times New Roman" w:hAnsi="Times New Roman" w:cs="Times New Roman"/>
        </w:rPr>
      </w:pPr>
    </w:p>
    <w:p w14:paraId="52D23593" w14:textId="77777777" w:rsidR="002A45E3" w:rsidRPr="002231CB" w:rsidRDefault="002A45E3" w:rsidP="002A45E3">
      <w:pPr>
        <w:spacing w:after="0" w:line="240" w:lineRule="auto"/>
        <w:jc w:val="both"/>
        <w:rPr>
          <w:rFonts w:ascii="Times New Roman" w:hAnsi="Times New Roman" w:cs="Times New Roman"/>
        </w:rPr>
      </w:pPr>
      <w:r w:rsidRPr="002231CB">
        <w:rPr>
          <w:rFonts w:ascii="Times New Roman" w:hAnsi="Times New Roman" w:cs="Times New Roman"/>
        </w:rPr>
        <w:t xml:space="preserve">L’intégration sociale renforce la probabilité de participer aux différents scrutins. A l’inverse, une situation d’exclusion sociale ou de chômage favorise la mise en retrait du monde politique, ou le vote pour les extrêmes. </w:t>
      </w:r>
    </w:p>
    <w:p w14:paraId="655E2024" w14:textId="77777777" w:rsidR="00F314BF" w:rsidRPr="002231CB" w:rsidRDefault="002A45E3" w:rsidP="002A45E3">
      <w:pPr>
        <w:spacing w:after="0" w:line="240" w:lineRule="auto"/>
        <w:jc w:val="both"/>
        <w:rPr>
          <w:rFonts w:ascii="Times New Roman" w:hAnsi="Times New Roman" w:cs="Times New Roman"/>
          <w:i/>
        </w:rPr>
      </w:pPr>
      <w:r w:rsidRPr="002231CB">
        <w:rPr>
          <w:rFonts w:ascii="Times New Roman" w:hAnsi="Times New Roman" w:cs="Times New Roman"/>
          <w:i/>
          <w:noProof/>
          <w:lang w:eastAsia="fr-FR"/>
        </w:rPr>
        <w:lastRenderedPageBreak/>
        <w:drawing>
          <wp:inline distT="0" distB="0" distL="0" distR="0" wp14:anchorId="6ACD3716" wp14:editId="5DC72D0B">
            <wp:extent cx="3433850" cy="5205657"/>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_1696809_64ee_elec2012-sociologie_electorat_web.jpg"/>
                    <pic:cNvPicPr/>
                  </pic:nvPicPr>
                  <pic:blipFill>
                    <a:blip r:embed="rId7">
                      <a:extLst>
                        <a:ext uri="{28A0092B-C50C-407E-A947-70E740481C1C}">
                          <a14:useLocalDpi xmlns:a14="http://schemas.microsoft.com/office/drawing/2010/main"/>
                        </a:ext>
                      </a:extLst>
                    </a:blip>
                    <a:stretch>
                      <a:fillRect/>
                    </a:stretch>
                  </pic:blipFill>
                  <pic:spPr>
                    <a:xfrm>
                      <a:off x="0" y="0"/>
                      <a:ext cx="3434610" cy="5206809"/>
                    </a:xfrm>
                    <a:prstGeom prst="rect">
                      <a:avLst/>
                    </a:prstGeom>
                  </pic:spPr>
                </pic:pic>
              </a:graphicData>
            </a:graphic>
          </wp:inline>
        </w:drawing>
      </w:r>
    </w:p>
    <w:p w14:paraId="6703F9D0" w14:textId="77777777" w:rsidR="00F314BF" w:rsidRPr="002231CB" w:rsidRDefault="00F314BF" w:rsidP="002A45E3">
      <w:pPr>
        <w:spacing w:after="0" w:line="240" w:lineRule="auto"/>
        <w:jc w:val="both"/>
        <w:rPr>
          <w:rFonts w:ascii="Times New Roman" w:hAnsi="Times New Roman" w:cs="Times New Roman"/>
          <w:i/>
        </w:rPr>
      </w:pPr>
    </w:p>
    <w:p w14:paraId="1E93A09E"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b/>
          <w:highlight w:val="lightGray"/>
          <w:lang w:eastAsia="fr-FR"/>
        </w:rPr>
        <w:t>♯Q1</w:t>
      </w:r>
      <w:r w:rsidRPr="002231CB">
        <w:rPr>
          <w:rFonts w:ascii="Times New Roman" w:eastAsia="MS Mincho" w:hAnsi="Times New Roman" w:cs="Times New Roman"/>
          <w:lang w:eastAsia="fr-FR"/>
        </w:rPr>
        <w:t xml:space="preserve"> : Faites une phrase permettant de comprendre le sens des données en gras.</w:t>
      </w:r>
    </w:p>
    <w:p w14:paraId="20859123"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59% des 60 ans et plus ont voté pour Sarkozy au 2</w:t>
      </w:r>
      <w:r w:rsidRPr="002231CB">
        <w:rPr>
          <w:rFonts w:ascii="Times New Roman" w:eastAsia="MS Mincho" w:hAnsi="Times New Roman" w:cs="Times New Roman"/>
          <w:vertAlign w:val="superscript"/>
          <w:lang w:eastAsia="fr-FR"/>
        </w:rPr>
        <w:t>nd</w:t>
      </w:r>
      <w:r w:rsidRPr="002231CB">
        <w:rPr>
          <w:rFonts w:ascii="Times New Roman" w:eastAsia="MS Mincho" w:hAnsi="Times New Roman" w:cs="Times New Roman"/>
          <w:lang w:eastAsia="fr-FR"/>
        </w:rPr>
        <w:t xml:space="preserve"> tour de l’élection présidentielle en 2012, tout comme 70% des artisans, commerçants et chefs d’entreprise et 57% des retraités. </w:t>
      </w:r>
    </w:p>
    <w:p w14:paraId="3F1DA6FC" w14:textId="77777777" w:rsidR="00F314BF" w:rsidRPr="002231CB" w:rsidRDefault="00F314BF" w:rsidP="00F314BF">
      <w:pPr>
        <w:spacing w:after="0" w:line="240" w:lineRule="auto"/>
        <w:jc w:val="both"/>
        <w:rPr>
          <w:rFonts w:ascii="Times New Roman" w:eastAsia="MS Mincho" w:hAnsi="Times New Roman" w:cs="Times New Roman"/>
          <w:b/>
          <w:highlight w:val="lightGray"/>
          <w:lang w:eastAsia="fr-FR"/>
        </w:rPr>
      </w:pPr>
    </w:p>
    <w:p w14:paraId="6F9BDF05"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b/>
          <w:highlight w:val="lightGray"/>
          <w:lang w:eastAsia="fr-FR"/>
        </w:rPr>
        <w:t>♯Q2 :</w:t>
      </w:r>
      <w:r w:rsidRPr="002231CB">
        <w:rPr>
          <w:rFonts w:ascii="Times New Roman" w:eastAsia="MS Mincho" w:hAnsi="Times New Roman" w:cs="Times New Roman"/>
          <w:lang w:eastAsia="fr-FR"/>
        </w:rPr>
        <w:t xml:space="preserve"> Comment le sexe influence-t-il le vote ?</w:t>
      </w:r>
    </w:p>
    <w:p w14:paraId="49C7BBFA"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Le sexe est une variable qui influence peu le vote gauche/droite.</w:t>
      </w:r>
      <w:r w:rsidRPr="002231CB">
        <w:rPr>
          <w:rFonts w:ascii="Times New Roman" w:eastAsia="MS Mincho" w:hAnsi="Times New Roman" w:cs="Times New Roman"/>
          <w:lang w:eastAsia="fr-FR"/>
        </w:rPr>
        <w:br/>
        <w:t xml:space="preserve">Remarque : en revanche, les femmes ont tendance à moins voter pour les extrêmes. </w:t>
      </w:r>
    </w:p>
    <w:p w14:paraId="0E8334B9" w14:textId="77777777" w:rsidR="00F314BF" w:rsidRPr="002231CB" w:rsidRDefault="00F314BF" w:rsidP="00F314BF">
      <w:pPr>
        <w:spacing w:after="0" w:line="240" w:lineRule="auto"/>
        <w:jc w:val="both"/>
        <w:rPr>
          <w:rFonts w:ascii="Times New Roman" w:eastAsia="MS Mincho" w:hAnsi="Times New Roman" w:cs="Times New Roman"/>
          <w:b/>
          <w:highlight w:val="lightGray"/>
          <w:lang w:eastAsia="fr-FR"/>
        </w:rPr>
      </w:pPr>
    </w:p>
    <w:p w14:paraId="5A8A5AF2"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b/>
          <w:highlight w:val="lightGray"/>
          <w:lang w:eastAsia="fr-FR"/>
        </w:rPr>
        <w:t>♯Q3 :</w:t>
      </w:r>
      <w:r w:rsidRPr="002231CB">
        <w:rPr>
          <w:rFonts w:ascii="Times New Roman" w:eastAsia="MS Mincho" w:hAnsi="Times New Roman" w:cs="Times New Roman"/>
          <w:lang w:eastAsia="fr-FR"/>
        </w:rPr>
        <w:t xml:space="preserve"> Comment l'âge influence-t-il le vote ?</w:t>
      </w:r>
    </w:p>
    <w:p w14:paraId="08CFE988"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L'âge influence le vote : plus on est âgé, plus on a tendance à voter à droite.</w:t>
      </w:r>
      <w:r w:rsidRPr="002231CB">
        <w:rPr>
          <w:rFonts w:ascii="Times New Roman" w:eastAsia="MS Mincho" w:hAnsi="Times New Roman" w:cs="Times New Roman"/>
          <w:lang w:eastAsia="fr-FR"/>
        </w:rPr>
        <w:br/>
        <w:t xml:space="preserve">Cependant, les jeunes ne votent pas toujours à gauche, cela dépend des scrutins. Par exemple, en 1995, les jeunes avaient majoritairement voté Chirac. </w:t>
      </w:r>
    </w:p>
    <w:p w14:paraId="2B3EC44C" w14:textId="77777777" w:rsidR="00F314BF" w:rsidRPr="002231CB" w:rsidRDefault="00F314BF" w:rsidP="00F314BF">
      <w:pPr>
        <w:spacing w:after="0" w:line="240" w:lineRule="auto"/>
        <w:jc w:val="both"/>
        <w:rPr>
          <w:rFonts w:ascii="Times New Roman" w:eastAsia="MS Mincho" w:hAnsi="Times New Roman" w:cs="Times New Roman"/>
          <w:b/>
          <w:highlight w:val="lightGray"/>
          <w:lang w:eastAsia="fr-FR"/>
        </w:rPr>
      </w:pPr>
    </w:p>
    <w:p w14:paraId="21FD72CD"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b/>
          <w:highlight w:val="lightGray"/>
          <w:lang w:eastAsia="fr-FR"/>
        </w:rPr>
        <w:t>♯Q4 :</w:t>
      </w:r>
      <w:r w:rsidRPr="002231CB">
        <w:rPr>
          <w:rFonts w:ascii="Times New Roman" w:eastAsia="MS Mincho" w:hAnsi="Times New Roman" w:cs="Times New Roman"/>
          <w:lang w:eastAsia="fr-FR"/>
        </w:rPr>
        <w:t xml:space="preserve"> L'analyse du vote par PCS confirme-t-elle ces différentes tendances ?</w:t>
      </w:r>
    </w:p>
    <w:p w14:paraId="1329D820"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 xml:space="preserve">L'analyse du vote par PCS confirme ces différentes tendances: les PCS d'indépendants (agriculteurs, artisans commerçants et CE) votent fortement à droite; les salariés votent majoritairement à gauche, notamment ceux ayant un niveau de revenu modeste (ouvriers, employés et professions intermédiaires votent plus à gauche que les cadres). </w:t>
      </w:r>
    </w:p>
    <w:p w14:paraId="4754F933" w14:textId="77777777" w:rsidR="00F314BF" w:rsidRPr="002231CB" w:rsidRDefault="00F314BF" w:rsidP="00F314BF">
      <w:pPr>
        <w:spacing w:after="0" w:line="240" w:lineRule="auto"/>
        <w:jc w:val="both"/>
        <w:rPr>
          <w:rFonts w:ascii="Times New Roman" w:eastAsia="MS Mincho" w:hAnsi="Times New Roman" w:cs="Times New Roman"/>
          <w:lang w:eastAsia="fr-FR"/>
        </w:rPr>
      </w:pPr>
    </w:p>
    <w:p w14:paraId="21E8EE80" w14:textId="77777777" w:rsidR="00F314BF" w:rsidRPr="002231CB" w:rsidRDefault="00F314BF" w:rsidP="00F314BF">
      <w:pPr>
        <w:spacing w:after="0" w:line="240" w:lineRule="auto"/>
        <w:ind w:firstLine="708"/>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lastRenderedPageBreak/>
        <w:t xml:space="preserve">D'où notion de </w:t>
      </w:r>
      <w:r w:rsidRPr="002231CB">
        <w:rPr>
          <w:rFonts w:ascii="Times New Roman" w:eastAsia="MS Mincho" w:hAnsi="Times New Roman" w:cs="Times New Roman"/>
          <w:b/>
          <w:bCs/>
          <w:color w:val="FF0000"/>
          <w:lang w:eastAsia="fr-FR"/>
        </w:rPr>
        <w:t>variables lourdes du comportement électoral</w:t>
      </w:r>
      <w:r w:rsidRPr="002231CB">
        <w:rPr>
          <w:rFonts w:ascii="Times New Roman" w:eastAsia="MS Mincho" w:hAnsi="Times New Roman" w:cs="Times New Roman"/>
          <w:b/>
          <w:bCs/>
          <w:lang w:eastAsia="fr-FR"/>
        </w:rPr>
        <w:t xml:space="preserve"> </w:t>
      </w:r>
      <w:r w:rsidRPr="002231CB">
        <w:rPr>
          <w:rFonts w:ascii="Times New Roman" w:eastAsia="MS Mincho" w:hAnsi="Times New Roman" w:cs="Times New Roman"/>
          <w:lang w:eastAsia="fr-FR"/>
        </w:rPr>
        <w:t xml:space="preserve">: les variables sociologiques influencent le comportement électoral. Selon la religion, le niveau de diplôme ou la profession, la probabilité est plus on moins forte de voter à droite ou à gauche, de voter ou de s'abstenir... </w:t>
      </w:r>
    </w:p>
    <w:p w14:paraId="0012573B"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 xml:space="preserve">En lien avec la socialisation politique : les valeurs transmises au sein de la famille ne sont pas les mêmes dans une famille de commerçants catholiques que dans une famille ouvrière sans religion. </w:t>
      </w:r>
    </w:p>
    <w:p w14:paraId="5AA924C9" w14:textId="77777777"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 xml:space="preserve">Les politologues mettaient ainsi en évidence un vote de classe : la classe ouvrière votait très majoritairement à gauche, notamment communiste. Mais peut-on encore parler d'un vote ouvrier ? Alors que les ouvriers votaient majoritairement à gauche, c'est de moins en moins vrai. Les ouvriers ne votent plus de manière aussi homogène et ils votent désormais autant à gauche qu’à droite. </w:t>
      </w:r>
    </w:p>
    <w:p w14:paraId="25F50F42" w14:textId="76005328" w:rsidR="00F314BF" w:rsidRPr="002231CB" w:rsidRDefault="00F314BF" w:rsidP="00F314BF">
      <w:pPr>
        <w:spacing w:after="0" w:line="240" w:lineRule="auto"/>
        <w:jc w:val="both"/>
        <w:rPr>
          <w:rFonts w:ascii="Times New Roman" w:eastAsia="MS Mincho" w:hAnsi="Times New Roman" w:cs="Times New Roman"/>
          <w:lang w:eastAsia="fr-FR"/>
        </w:rPr>
      </w:pPr>
      <w:r w:rsidRPr="002231CB">
        <w:rPr>
          <w:rFonts w:ascii="Times New Roman" w:eastAsia="MS Mincho" w:hAnsi="Times New Roman" w:cs="Times New Roman"/>
          <w:i/>
          <w:u w:val="single"/>
          <w:lang w:eastAsia="fr-FR"/>
        </w:rPr>
        <w:t>Remarque</w:t>
      </w:r>
      <w:r w:rsidRPr="002231CB">
        <w:rPr>
          <w:rFonts w:ascii="Times New Roman" w:eastAsia="MS Mincho" w:hAnsi="Times New Roman" w:cs="Times New Roman"/>
          <w:lang w:eastAsia="fr-FR"/>
        </w:rPr>
        <w:t xml:space="preserve"> : le FN</w:t>
      </w:r>
      <w:r w:rsidR="008D2185" w:rsidRPr="002231CB">
        <w:rPr>
          <w:rFonts w:ascii="Times New Roman" w:eastAsia="MS Mincho" w:hAnsi="Times New Roman" w:cs="Times New Roman"/>
          <w:lang w:eastAsia="fr-FR"/>
        </w:rPr>
        <w:t xml:space="preserve"> (RN)</w:t>
      </w:r>
      <w:r w:rsidRPr="002231CB">
        <w:rPr>
          <w:rFonts w:ascii="Times New Roman" w:eastAsia="MS Mincho" w:hAnsi="Times New Roman" w:cs="Times New Roman"/>
          <w:lang w:eastAsia="fr-FR"/>
        </w:rPr>
        <w:t xml:space="preserve"> réalise de plus en plus de bons résultats parmi les ouvriers (au 1er tour présidentielle 2012, près de 30 % des ouvriers auraient voté Le Pen, devant Hollande et Sarkozy). Certains politologues parlent de « droitisation » du vote ouvrier. </w:t>
      </w:r>
    </w:p>
    <w:p w14:paraId="45572F18" w14:textId="05831F72" w:rsidR="00F314BF" w:rsidRPr="002231CB" w:rsidRDefault="00F314BF" w:rsidP="00F314BF">
      <w:pPr>
        <w:spacing w:after="0" w:line="240" w:lineRule="auto"/>
        <w:ind w:firstLine="708"/>
        <w:jc w:val="both"/>
        <w:rPr>
          <w:rFonts w:ascii="Times New Roman" w:eastAsia="MS Mincho" w:hAnsi="Times New Roman" w:cs="Times New Roman"/>
          <w:lang w:eastAsia="fr-FR"/>
        </w:rPr>
      </w:pPr>
      <w:r w:rsidRPr="002231CB">
        <w:rPr>
          <w:rFonts w:ascii="Times New Roman" w:eastAsia="MS Mincho" w:hAnsi="Times New Roman" w:cs="Times New Roman"/>
          <w:lang w:eastAsia="fr-FR"/>
        </w:rPr>
        <w:t xml:space="preserve">Les « variables lourdes » influencent donc fortement les comportements électoraux, mais on ne peut pas affirmer que la position sociale détermine mécaniquement le vote. </w:t>
      </w:r>
    </w:p>
    <w:p w14:paraId="3CB67693" w14:textId="77777777" w:rsidR="00F314BF" w:rsidRPr="002231CB" w:rsidRDefault="00F314BF" w:rsidP="002A45E3">
      <w:pPr>
        <w:spacing w:after="0" w:line="240" w:lineRule="auto"/>
        <w:jc w:val="both"/>
        <w:rPr>
          <w:rFonts w:ascii="Times New Roman" w:hAnsi="Times New Roman" w:cs="Times New Roman"/>
          <w:i/>
        </w:rPr>
      </w:pPr>
    </w:p>
    <w:p w14:paraId="3EEFAA7D" w14:textId="77777777" w:rsidR="00080E3B" w:rsidRPr="002231CB" w:rsidRDefault="00080E3B" w:rsidP="002A45E3">
      <w:pPr>
        <w:spacing w:after="0" w:line="240" w:lineRule="auto"/>
        <w:jc w:val="both"/>
        <w:rPr>
          <w:rFonts w:ascii="Times New Roman" w:hAnsi="Times New Roman" w:cs="Times New Roman"/>
          <w:i/>
        </w:rPr>
      </w:pPr>
    </w:p>
    <w:p w14:paraId="0B6C4306" w14:textId="77777777" w:rsidR="00080E3B" w:rsidRPr="002231CB" w:rsidRDefault="00080E3B" w:rsidP="00080E3B">
      <w:pPr>
        <w:pStyle w:val="Paragraphedeliste"/>
        <w:numPr>
          <w:ilvl w:val="0"/>
          <w:numId w:val="7"/>
        </w:numPr>
        <w:spacing w:after="0" w:line="240" w:lineRule="auto"/>
        <w:jc w:val="both"/>
        <w:rPr>
          <w:rFonts w:ascii="Times New Roman" w:hAnsi="Times New Roman" w:cs="Times New Roman"/>
        </w:rPr>
      </w:pPr>
      <w:r w:rsidRPr="002231CB">
        <w:rPr>
          <w:rFonts w:ascii="Times New Roman" w:hAnsi="Times New Roman" w:cs="Times New Roman"/>
          <w:u w:val="single"/>
        </w:rPr>
        <w:t>Le rôle de la socialisation politique</w:t>
      </w:r>
      <w:r w:rsidRPr="002231CB">
        <w:rPr>
          <w:rFonts w:ascii="Times New Roman" w:hAnsi="Times New Roman" w:cs="Times New Roman"/>
        </w:rPr>
        <w:t>.</w:t>
      </w:r>
    </w:p>
    <w:p w14:paraId="5353E6D7" w14:textId="77777777" w:rsidR="00080E3B" w:rsidRPr="002231CB" w:rsidRDefault="00080E3B" w:rsidP="00080E3B">
      <w:pPr>
        <w:spacing w:after="0" w:line="240" w:lineRule="auto"/>
        <w:jc w:val="both"/>
        <w:rPr>
          <w:rFonts w:ascii="Times New Roman" w:hAnsi="Times New Roman" w:cs="Times New Roman"/>
        </w:rPr>
      </w:pPr>
    </w:p>
    <w:p w14:paraId="54CB9FA5" w14:textId="77777777" w:rsidR="00080E3B" w:rsidRPr="002231CB" w:rsidRDefault="00080E3B" w:rsidP="00080E3B">
      <w:pPr>
        <w:spacing w:after="0" w:line="240" w:lineRule="auto"/>
        <w:jc w:val="both"/>
        <w:rPr>
          <w:rFonts w:ascii="Times New Roman" w:hAnsi="Times New Roman" w:cs="Times New Roman"/>
        </w:rPr>
      </w:pPr>
      <w:r w:rsidRPr="002231CB">
        <w:rPr>
          <w:rFonts w:ascii="Times New Roman" w:hAnsi="Times New Roman" w:cs="Times New Roman"/>
        </w:rPr>
        <w:t>Document : l’influence du contexte familial (Magnard 2019)</w:t>
      </w:r>
    </w:p>
    <w:p w14:paraId="22B8591B" w14:textId="77777777" w:rsidR="00080E3B" w:rsidRPr="002231CB" w:rsidRDefault="00080E3B" w:rsidP="00080E3B">
      <w:pPr>
        <w:spacing w:after="0" w:line="240" w:lineRule="auto"/>
        <w:jc w:val="both"/>
        <w:rPr>
          <w:rFonts w:ascii="Times New Roman" w:hAnsi="Times New Roman" w:cs="Times New Roman"/>
        </w:rPr>
      </w:pPr>
      <w:r w:rsidRPr="002231CB">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3D17E81F" wp14:editId="5930C108">
                <wp:simplePos x="0" y="0"/>
                <wp:positionH relativeFrom="column">
                  <wp:posOffset>3314700</wp:posOffset>
                </wp:positionH>
                <wp:positionV relativeFrom="paragraph">
                  <wp:posOffset>275590</wp:posOffset>
                </wp:positionV>
                <wp:extent cx="2743200" cy="2743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F89F5" w14:textId="77777777" w:rsidR="004F04B5" w:rsidRPr="002231CB" w:rsidRDefault="004F04B5">
                            <w:pPr>
                              <w:rPr>
                                <w:rFonts w:ascii="Times New Roman" w:hAnsi="Times New Roman" w:cs="Times New Roman"/>
                              </w:rPr>
                            </w:pPr>
                            <w:r w:rsidRPr="002231CB">
                              <w:rPr>
                                <w:rFonts w:ascii="Times New Roman" w:hAnsi="Times New Roman" w:cs="Times New Roman"/>
                              </w:rPr>
                              <w:t>Q1 : Pourquoi la participation électorale est-elle plus forte chez les personnes en couple que chez les personnes seules ?</w:t>
                            </w:r>
                          </w:p>
                          <w:p w14:paraId="53BC22E4" w14:textId="77777777" w:rsidR="004F04B5" w:rsidRPr="002231CB" w:rsidRDefault="004F04B5">
                            <w:pPr>
                              <w:rPr>
                                <w:rFonts w:ascii="Times New Roman" w:hAnsi="Times New Roman" w:cs="Times New Roman"/>
                              </w:rPr>
                            </w:pPr>
                            <w:r w:rsidRPr="002231CB">
                              <w:rPr>
                                <w:rFonts w:ascii="Times New Roman" w:hAnsi="Times New Roman" w:cs="Times New Roman"/>
                              </w:rPr>
                              <w:t>Q2 : Pourquoi peut-on affirmer que le vote n’est pas une affaire strictement individuelle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17E81F" id="_x0000_t202" coordsize="21600,21600" o:spt="202" path="m,l,21600r21600,l21600,xe">
                <v:stroke joinstyle="miter"/>
                <v:path gradientshapeok="t" o:connecttype="rect"/>
              </v:shapetype>
              <v:shape id="Zone de texte 3" o:spid="_x0000_s1026" type="#_x0000_t202" style="position:absolute;left:0;text-align:left;margin-left:261pt;margin-top:21.7pt;width:3in;height:3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" filled="f" stroked="f">
                <v:textbox>
                  <w:txbxContent>
                    <w:p w14:paraId="0DDF89F5" w14:textId="77777777" w:rsidR="004F04B5" w:rsidRPr="002231CB" w:rsidRDefault="004F04B5">
                      <w:pPr>
                        <w:rPr>
                          <w:rFonts w:ascii="Times New Roman" w:hAnsi="Times New Roman" w:cs="Times New Roman"/>
                        </w:rPr>
                      </w:pPr>
                      <w:r w:rsidRPr="002231CB">
                        <w:rPr>
                          <w:rFonts w:ascii="Times New Roman" w:hAnsi="Times New Roman" w:cs="Times New Roman"/>
                        </w:rPr>
                        <w:t>Q1 : Pourquoi la participation électorale est-elle plus forte chez les personnes en couple que chez les personnes seules ?</w:t>
                      </w:r>
                    </w:p>
                    <w:p w14:paraId="53BC22E4" w14:textId="77777777" w:rsidR="004F04B5" w:rsidRPr="002231CB" w:rsidRDefault="004F04B5">
                      <w:pPr>
                        <w:rPr>
                          <w:rFonts w:ascii="Times New Roman" w:hAnsi="Times New Roman" w:cs="Times New Roman"/>
                        </w:rPr>
                      </w:pPr>
                      <w:r w:rsidRPr="002231CB">
                        <w:rPr>
                          <w:rFonts w:ascii="Times New Roman" w:hAnsi="Times New Roman" w:cs="Times New Roman"/>
                        </w:rPr>
                        <w:t>Q2 : Pourquoi peut-on affirmer que le vote n’est pas une affaire strictement individuelle ?</w:t>
                      </w:r>
                    </w:p>
                  </w:txbxContent>
                </v:textbox>
                <w10:wrap type="square"/>
              </v:shape>
            </w:pict>
          </mc:Fallback>
        </mc:AlternateContent>
      </w:r>
      <w:r w:rsidRPr="002231CB">
        <w:rPr>
          <w:rFonts w:ascii="Times New Roman" w:hAnsi="Times New Roman" w:cs="Times New Roman"/>
          <w:noProof/>
          <w:lang w:eastAsia="fr-FR"/>
        </w:rPr>
        <w:drawing>
          <wp:inline distT="0" distB="0" distL="0" distR="0" wp14:anchorId="3E6A2C98" wp14:editId="0A3D9126">
            <wp:extent cx="3081752" cy="329270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9-06-13 15.08.13_1.jpg"/>
                    <pic:cNvPicPr/>
                  </pic:nvPicPr>
                  <pic:blipFill>
                    <a:blip r:embed="rId8" cstate="print">
                      <a:extLst>
                        <a:ext uri="{28A0092B-C50C-407E-A947-70E740481C1C}">
                          <a14:useLocalDpi xmlns:a14="http://schemas.microsoft.com/office/drawing/2010/main"/>
                        </a:ext>
                      </a:extLst>
                    </a:blip>
                    <a:stretch>
                      <a:fillRect/>
                    </a:stretch>
                  </pic:blipFill>
                  <pic:spPr>
                    <a:xfrm>
                      <a:off x="0" y="0"/>
                      <a:ext cx="3081752" cy="3292705"/>
                    </a:xfrm>
                    <a:prstGeom prst="rect">
                      <a:avLst/>
                    </a:prstGeom>
                  </pic:spPr>
                </pic:pic>
              </a:graphicData>
            </a:graphic>
          </wp:inline>
        </w:drawing>
      </w:r>
    </w:p>
    <w:p w14:paraId="153F2452" w14:textId="77777777" w:rsidR="00080E3B" w:rsidRPr="002231CB" w:rsidRDefault="00080E3B" w:rsidP="002A45E3">
      <w:pPr>
        <w:spacing w:after="0" w:line="240" w:lineRule="auto"/>
        <w:jc w:val="both"/>
        <w:rPr>
          <w:rFonts w:ascii="Times New Roman" w:hAnsi="Times New Roman" w:cs="Times New Roman"/>
        </w:rPr>
      </w:pPr>
    </w:p>
    <w:p w14:paraId="32612A84" w14:textId="77777777" w:rsidR="00080E3B" w:rsidRPr="002231CB" w:rsidRDefault="00080E3B" w:rsidP="002A45E3">
      <w:pPr>
        <w:spacing w:after="0" w:line="240" w:lineRule="auto"/>
        <w:jc w:val="both"/>
        <w:rPr>
          <w:rFonts w:ascii="Times New Roman" w:hAnsi="Times New Roman" w:cs="Times New Roman"/>
        </w:rPr>
      </w:pPr>
      <w:r w:rsidRPr="002231CB">
        <w:rPr>
          <w:rFonts w:ascii="Times New Roman" w:hAnsi="Times New Roman" w:cs="Times New Roman"/>
          <w:i/>
          <w:u w:val="single"/>
        </w:rPr>
        <w:t>Ressource professeur </w:t>
      </w:r>
      <w:r w:rsidRPr="002231CB">
        <w:rPr>
          <w:rFonts w:ascii="Times New Roman" w:hAnsi="Times New Roman" w:cs="Times New Roman"/>
        </w:rPr>
        <w:t>:</w:t>
      </w:r>
    </w:p>
    <w:p w14:paraId="54A8E3CB" w14:textId="77777777" w:rsidR="00080E3B" w:rsidRPr="002231CB" w:rsidRDefault="00080E3B" w:rsidP="002A45E3">
      <w:pPr>
        <w:spacing w:after="0" w:line="240" w:lineRule="auto"/>
        <w:jc w:val="both"/>
        <w:rPr>
          <w:rFonts w:ascii="Times New Roman" w:hAnsi="Times New Roman" w:cs="Times New Roman"/>
        </w:rPr>
      </w:pPr>
    </w:p>
    <w:p w14:paraId="6E37B46A" w14:textId="77777777" w:rsidR="00080E3B" w:rsidRPr="002231CB" w:rsidRDefault="00080E3B" w:rsidP="002A45E3">
      <w:pPr>
        <w:spacing w:after="0" w:line="240" w:lineRule="auto"/>
        <w:jc w:val="both"/>
        <w:rPr>
          <w:rFonts w:ascii="Times New Roman" w:hAnsi="Times New Roman" w:cs="Times New Roman"/>
        </w:rPr>
      </w:pPr>
      <w:r w:rsidRPr="002231CB">
        <w:rPr>
          <w:rFonts w:ascii="Times New Roman" w:hAnsi="Times New Roman" w:cs="Times New Roman"/>
        </w:rPr>
        <w:t xml:space="preserve">Q1 : Les personnes vivant en couple sont nettement moins abstentionnistes car il y a une plus grande capacité d’entraînement familial vis-à-vis du vote. </w:t>
      </w:r>
    </w:p>
    <w:p w14:paraId="6A114642" w14:textId="77777777" w:rsidR="00080E3B" w:rsidRPr="002231CB" w:rsidRDefault="00080E3B" w:rsidP="002A45E3">
      <w:pPr>
        <w:spacing w:after="0" w:line="240" w:lineRule="auto"/>
        <w:jc w:val="both"/>
        <w:rPr>
          <w:rFonts w:ascii="Times New Roman" w:hAnsi="Times New Roman" w:cs="Times New Roman"/>
        </w:rPr>
      </w:pPr>
      <w:r w:rsidRPr="002231CB">
        <w:rPr>
          <w:rFonts w:ascii="Times New Roman" w:hAnsi="Times New Roman" w:cs="Times New Roman"/>
        </w:rPr>
        <w:t xml:space="preserve">Q2 : Le poids du groupe social et les interactions familiales </w:t>
      </w:r>
      <w:r w:rsidR="00E953E2" w:rsidRPr="002231CB">
        <w:rPr>
          <w:rFonts w:ascii="Times New Roman" w:hAnsi="Times New Roman" w:cs="Times New Roman"/>
        </w:rPr>
        <w:t xml:space="preserve">influencent les choix individuels. </w:t>
      </w:r>
    </w:p>
    <w:p w14:paraId="33C146A4" w14:textId="77777777" w:rsidR="00E953E2" w:rsidRPr="002231CB" w:rsidRDefault="00E953E2" w:rsidP="002A45E3">
      <w:pPr>
        <w:spacing w:after="0" w:line="240" w:lineRule="auto"/>
        <w:jc w:val="both"/>
        <w:rPr>
          <w:rFonts w:ascii="Times New Roman" w:hAnsi="Times New Roman" w:cs="Times New Roman"/>
        </w:rPr>
      </w:pPr>
    </w:p>
    <w:p w14:paraId="18BFD44D" w14:textId="77777777" w:rsidR="00E953E2" w:rsidRPr="002231CB" w:rsidRDefault="00E953E2" w:rsidP="00E953E2">
      <w:pPr>
        <w:pStyle w:val="Paragraphedeliste"/>
        <w:numPr>
          <w:ilvl w:val="0"/>
          <w:numId w:val="7"/>
        </w:numPr>
        <w:spacing w:after="0" w:line="240" w:lineRule="auto"/>
        <w:jc w:val="both"/>
        <w:rPr>
          <w:rFonts w:ascii="Times New Roman" w:hAnsi="Times New Roman" w:cs="Times New Roman"/>
        </w:rPr>
      </w:pPr>
      <w:r w:rsidRPr="002231CB">
        <w:rPr>
          <w:rFonts w:ascii="Times New Roman" w:hAnsi="Times New Roman" w:cs="Times New Roman"/>
          <w:u w:val="single"/>
        </w:rPr>
        <w:t>Le sentiment de compétence politique et la participation électorale</w:t>
      </w:r>
      <w:r w:rsidRPr="002231CB">
        <w:rPr>
          <w:rFonts w:ascii="Times New Roman" w:hAnsi="Times New Roman" w:cs="Times New Roman"/>
        </w:rPr>
        <w:t xml:space="preserve">. </w:t>
      </w:r>
    </w:p>
    <w:p w14:paraId="06A82E11" w14:textId="77777777" w:rsidR="00BF567F" w:rsidRPr="002231CB" w:rsidRDefault="00BF567F" w:rsidP="00BF567F">
      <w:pPr>
        <w:pStyle w:val="Paragraphedeliste"/>
        <w:spacing w:after="0" w:line="240" w:lineRule="auto"/>
        <w:jc w:val="both"/>
        <w:rPr>
          <w:rFonts w:ascii="Times New Roman" w:hAnsi="Times New Roman" w:cs="Times New Roman"/>
        </w:rPr>
      </w:pPr>
    </w:p>
    <w:p w14:paraId="49298746" w14:textId="226137D8" w:rsidR="00E953E2" w:rsidRPr="002231CB" w:rsidRDefault="00E953E2" w:rsidP="00BF567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2231CB">
        <w:rPr>
          <w:rFonts w:ascii="Times New Roman" w:hAnsi="Times New Roman" w:cs="Times New Roman"/>
        </w:rPr>
        <w:t>La compétence politique est le sentiment que les individus ont de connaître et comprendre la vie politique et de pouvoir donner leur opinion sur les débats politiques.</w:t>
      </w:r>
    </w:p>
    <w:p w14:paraId="5937596D" w14:textId="77777777" w:rsidR="00E953E2" w:rsidRPr="002231CB" w:rsidRDefault="00E953E2" w:rsidP="002A45E3">
      <w:pPr>
        <w:spacing w:after="0" w:line="240" w:lineRule="auto"/>
        <w:jc w:val="both"/>
        <w:rPr>
          <w:rFonts w:ascii="Times New Roman" w:hAnsi="Times New Roman" w:cs="Times New Roman"/>
        </w:rPr>
      </w:pPr>
      <w:r w:rsidRPr="002231CB">
        <w:rPr>
          <w:rFonts w:ascii="Times New Roman" w:hAnsi="Times New Roman" w:cs="Times New Roman"/>
        </w:rPr>
        <w:t xml:space="preserve">La compétence politique est liée à des critères objectifs (intégration sociale, niveau de diplôme) et des mécanismes subjectifs. La dotation en capital culturel est discriminante : les individus ont d’autant plus le sentiment d’être compétent et donc de se sentir légitime dans leur jugement qu’ils sont dotés d’un capital culturel important. </w:t>
      </w:r>
    </w:p>
    <w:p w14:paraId="3B6E9200" w14:textId="77777777" w:rsidR="00E953E2" w:rsidRPr="002231CB" w:rsidRDefault="00E953E2" w:rsidP="002A45E3">
      <w:pPr>
        <w:spacing w:after="0" w:line="240" w:lineRule="auto"/>
        <w:jc w:val="both"/>
        <w:rPr>
          <w:rFonts w:ascii="Times New Roman" w:hAnsi="Times New Roman" w:cs="Times New Roman"/>
          <w:b/>
        </w:rPr>
      </w:pPr>
    </w:p>
    <w:p w14:paraId="1BE3D6F4" w14:textId="77777777" w:rsidR="002A45E3" w:rsidRPr="002231CB" w:rsidRDefault="002A45E3" w:rsidP="002A45E3">
      <w:pPr>
        <w:pStyle w:val="Paragraphedeliste"/>
        <w:numPr>
          <w:ilvl w:val="0"/>
          <w:numId w:val="6"/>
        </w:numPr>
        <w:spacing w:after="0" w:line="240" w:lineRule="auto"/>
        <w:jc w:val="both"/>
        <w:rPr>
          <w:rFonts w:ascii="Times New Roman" w:hAnsi="Times New Roman" w:cs="Times New Roman"/>
          <w:b/>
        </w:rPr>
      </w:pPr>
      <w:r w:rsidRPr="002231CB">
        <w:rPr>
          <w:rFonts w:ascii="Times New Roman" w:hAnsi="Times New Roman" w:cs="Times New Roman"/>
          <w:b/>
        </w:rPr>
        <w:t>…</w:t>
      </w:r>
      <w:r w:rsidRPr="002231CB">
        <w:rPr>
          <w:rFonts w:ascii="Times New Roman" w:hAnsi="Times New Roman" w:cs="Times New Roman"/>
          <w:b/>
          <w:u w:val="single"/>
        </w:rPr>
        <w:t>Mais aussi de variables contextuelles</w:t>
      </w:r>
      <w:r w:rsidRPr="002231CB">
        <w:rPr>
          <w:rFonts w:ascii="Times New Roman" w:hAnsi="Times New Roman" w:cs="Times New Roman"/>
          <w:b/>
        </w:rPr>
        <w:t>.</w:t>
      </w:r>
    </w:p>
    <w:p w14:paraId="1A57677B" w14:textId="77777777" w:rsidR="00BF567F" w:rsidRPr="002231CB" w:rsidRDefault="00BF567F" w:rsidP="00BF567F">
      <w:pPr>
        <w:pStyle w:val="Paragraphedeliste"/>
        <w:spacing w:after="0" w:line="240" w:lineRule="auto"/>
        <w:ind w:left="1440"/>
        <w:jc w:val="both"/>
        <w:rPr>
          <w:rFonts w:ascii="Times New Roman" w:hAnsi="Times New Roman" w:cs="Times New Roman"/>
          <w:i/>
        </w:rPr>
      </w:pPr>
    </w:p>
    <w:p w14:paraId="0EBA1706" w14:textId="77777777" w:rsidR="006C4EED" w:rsidRPr="002231CB" w:rsidRDefault="006C4EED" w:rsidP="006C4EED">
      <w:pPr>
        <w:pStyle w:val="Paragraphedeliste"/>
        <w:numPr>
          <w:ilvl w:val="0"/>
          <w:numId w:val="8"/>
        </w:numPr>
        <w:spacing w:after="0" w:line="240" w:lineRule="auto"/>
        <w:jc w:val="both"/>
        <w:rPr>
          <w:rFonts w:ascii="Times New Roman" w:hAnsi="Times New Roman" w:cs="Times New Roman"/>
          <w:i/>
          <w:u w:val="single"/>
        </w:rPr>
      </w:pPr>
      <w:r w:rsidRPr="002231CB">
        <w:rPr>
          <w:rFonts w:ascii="Times New Roman" w:hAnsi="Times New Roman" w:cs="Times New Roman"/>
          <w:i/>
          <w:u w:val="single"/>
        </w:rPr>
        <w:t>Vote sur enjeux</w:t>
      </w:r>
    </w:p>
    <w:p w14:paraId="2629885E" w14:textId="77777777" w:rsidR="00BF567F" w:rsidRPr="002231CB" w:rsidRDefault="00BF567F" w:rsidP="00BF567F">
      <w:pPr>
        <w:pStyle w:val="Paragraphedeliste"/>
        <w:spacing w:after="0" w:line="240" w:lineRule="auto"/>
        <w:ind w:left="1440"/>
        <w:jc w:val="both"/>
        <w:rPr>
          <w:rFonts w:ascii="Times New Roman" w:hAnsi="Times New Roman" w:cs="Times New Roman"/>
          <w:i/>
        </w:rPr>
      </w:pPr>
    </w:p>
    <w:p w14:paraId="1412067E" w14:textId="77777777" w:rsidR="006C4EED" w:rsidRPr="002231CB" w:rsidRDefault="006C4EED" w:rsidP="002231CB">
      <w:pPr>
        <w:jc w:val="both"/>
        <w:rPr>
          <w:rFonts w:ascii="Times New Roman" w:hAnsi="Times New Roman" w:cs="Times New Roman"/>
        </w:rPr>
      </w:pPr>
      <w:r w:rsidRPr="002231CB">
        <w:rPr>
          <w:rFonts w:ascii="Times New Roman" w:hAnsi="Times New Roman" w:cs="Times New Roman"/>
          <w:b/>
          <w:bCs/>
          <w:highlight w:val="yellow"/>
        </w:rPr>
        <w:t>Vote sur enjeux</w:t>
      </w:r>
      <w:r w:rsidRPr="002231CB">
        <w:rPr>
          <w:rFonts w:ascii="Times New Roman" w:hAnsi="Times New Roman" w:cs="Times New Roman"/>
          <w:b/>
          <w:bCs/>
        </w:rPr>
        <w:t xml:space="preserve"> </w:t>
      </w:r>
      <w:r w:rsidRPr="002231CB">
        <w:rPr>
          <w:rFonts w:ascii="Times New Roman" w:hAnsi="Times New Roman" w:cs="Times New Roman"/>
        </w:rPr>
        <w:t>: choix électoral déterminé par les prises de position qu'ont les électeurs sur des enjeux déterminés. Les électeurs votent en fonction de leurs opinions sur certains enjeux ou de l'interprétation des performances gouvernementales.</w:t>
      </w:r>
    </w:p>
    <w:p w14:paraId="128FC3ED" w14:textId="77777777" w:rsidR="006C4EED" w:rsidRPr="002231CB" w:rsidRDefault="006C4EED" w:rsidP="006C4EED">
      <w:pPr>
        <w:ind w:firstLine="708"/>
        <w:jc w:val="both"/>
        <w:rPr>
          <w:rFonts w:ascii="Times New Roman" w:hAnsi="Times New Roman" w:cs="Times New Roman"/>
        </w:rPr>
      </w:pPr>
      <w:r w:rsidRPr="002231CB">
        <w:rPr>
          <w:rFonts w:ascii="Times New Roman" w:hAnsi="Times New Roman" w:cs="Times New Roman"/>
        </w:rPr>
        <w:t>Ainsi, selon l'enjeu du scrutin, l'électeur peut modifier son choix. Les électeurs s'intéressent plus à certains enjeux parce qu'ils se sentent plus concernés (ce sont des questions qui les touchent quotidiennement) mais aussi parce que les candidats ont sur ces questions, des avis plus tranchés et donc plus facilement repérables.</w:t>
      </w:r>
    </w:p>
    <w:p w14:paraId="305C1EC2" w14:textId="77777777" w:rsidR="006C4EED" w:rsidRPr="002231CB" w:rsidRDefault="006C4EED" w:rsidP="006C4EED">
      <w:pPr>
        <w:rPr>
          <w:rFonts w:ascii="Times New Roman" w:hAnsi="Times New Roman" w:cs="Times New Roman"/>
        </w:rPr>
      </w:pPr>
      <w:r w:rsidRPr="002231CB">
        <w:rPr>
          <w:rFonts w:ascii="Times New Roman" w:hAnsi="Times New Roman" w:cs="Times New Roman"/>
          <w:noProof/>
          <w:lang w:eastAsia="fr-FR"/>
        </w:rPr>
        <mc:AlternateContent>
          <mc:Choice Requires="wps">
            <w:drawing>
              <wp:anchor distT="0" distB="0" distL="114300" distR="114300" simplePos="0" relativeHeight="251664384" behindDoc="0" locked="0" layoutInCell="1" allowOverlap="1" wp14:anchorId="76F60EAE" wp14:editId="589E2C09">
                <wp:simplePos x="0" y="0"/>
                <wp:positionH relativeFrom="column">
                  <wp:posOffset>-228600</wp:posOffset>
                </wp:positionH>
                <wp:positionV relativeFrom="paragraph">
                  <wp:posOffset>287655</wp:posOffset>
                </wp:positionV>
                <wp:extent cx="4114800" cy="342900"/>
                <wp:effectExtent l="0" t="0" r="0" b="12700"/>
                <wp:wrapNone/>
                <wp:docPr id="8" name="Zone de texte 8"/>
                <wp:cNvGraphicFramePr/>
                <a:graphic xmlns:a="http://schemas.openxmlformats.org/drawingml/2006/main">
                  <a:graphicData uri="http://schemas.microsoft.com/office/word/2010/wordprocessingShape">
                    <wps:wsp>
                      <wps:cNvSpPr txBox="1"/>
                      <wps:spPr>
                        <a:xfrm>
                          <a:off x="0" y="0"/>
                          <a:ext cx="4114800" cy="3429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33B68" w14:textId="77777777" w:rsidR="004F04B5" w:rsidRDefault="004F04B5" w:rsidP="006C4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0EAE" id="Zone de texte 8" o:spid="_x0000_s1027" type="#_x0000_t202" style="position:absolute;margin-left:-18pt;margin-top:22.65pt;width:32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" fillcolor="white [3212]" stroked="f">
                <v:textbox>
                  <w:txbxContent>
                    <w:p w14:paraId="1AA33B68" w14:textId="77777777" w:rsidR="004F04B5" w:rsidRDefault="004F04B5" w:rsidP="006C4EED"/>
                  </w:txbxContent>
                </v:textbox>
              </v:shape>
            </w:pict>
          </mc:Fallback>
        </mc:AlternateContent>
      </w:r>
      <w:r w:rsidRPr="002231CB">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470C34CE" wp14:editId="3A528D04">
                <wp:simplePos x="0" y="0"/>
                <wp:positionH relativeFrom="column">
                  <wp:posOffset>3771900</wp:posOffset>
                </wp:positionH>
                <wp:positionV relativeFrom="paragraph">
                  <wp:posOffset>173355</wp:posOffset>
                </wp:positionV>
                <wp:extent cx="2057400" cy="1028700"/>
                <wp:effectExtent l="0" t="0" r="0" b="12700"/>
                <wp:wrapNone/>
                <wp:docPr id="7" name="Zone de texte 7"/>
                <wp:cNvGraphicFramePr/>
                <a:graphic xmlns:a="http://schemas.openxmlformats.org/drawingml/2006/main">
                  <a:graphicData uri="http://schemas.microsoft.com/office/word/2010/wordprocessingShape">
                    <wps:wsp>
                      <wps:cNvSpPr txBox="1"/>
                      <wps:spPr>
                        <a:xfrm>
                          <a:off x="0" y="0"/>
                          <a:ext cx="2057400" cy="10287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671913" w14:textId="77777777" w:rsidR="004F04B5" w:rsidRDefault="004F04B5" w:rsidP="006C4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34CE" id="Zone de texte 7" o:spid="_x0000_s1028" type="#_x0000_t202" style="position:absolute;margin-left:297pt;margin-top:13.65pt;width:162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" fillcolor="white [3212]" stroked="f">
                <v:textbox>
                  <w:txbxContent>
                    <w:p w14:paraId="0F671913" w14:textId="77777777" w:rsidR="004F04B5" w:rsidRDefault="004F04B5" w:rsidP="006C4EED"/>
                  </w:txbxContent>
                </v:textbox>
              </v:shape>
            </w:pict>
          </mc:Fallback>
        </mc:AlternateContent>
      </w:r>
      <w:r w:rsidRPr="002231CB">
        <w:rPr>
          <w:rFonts w:ascii="Times New Roman" w:hAnsi="Times New Roman" w:cs="Times New Roman"/>
          <w:i/>
          <w:u w:val="single"/>
        </w:rPr>
        <w:t>Exemples</w:t>
      </w:r>
      <w:r w:rsidRPr="002231CB">
        <w:rPr>
          <w:rFonts w:ascii="Times New Roman" w:hAnsi="Times New Roman" w:cs="Times New Roman"/>
        </w:rPr>
        <w:t xml:space="preserve"> :</w:t>
      </w:r>
    </w:p>
    <w:p w14:paraId="5914D323" w14:textId="77777777" w:rsidR="006C4EED" w:rsidRPr="002231CB" w:rsidRDefault="006C4EED" w:rsidP="006C4EED">
      <w:pPr>
        <w:rPr>
          <w:rFonts w:ascii="Times New Roman" w:hAnsi="Times New Roman" w:cs="Times New Roman"/>
        </w:rPr>
      </w:pPr>
      <w:r w:rsidRPr="002231CB">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0BF8A58D" wp14:editId="5CF3D68E">
                <wp:simplePos x="0" y="0"/>
                <wp:positionH relativeFrom="column">
                  <wp:posOffset>3886200</wp:posOffset>
                </wp:positionH>
                <wp:positionV relativeFrom="paragraph">
                  <wp:posOffset>3736340</wp:posOffset>
                </wp:positionV>
                <wp:extent cx="1943100" cy="800100"/>
                <wp:effectExtent l="0" t="0" r="12700" b="12700"/>
                <wp:wrapNone/>
                <wp:docPr id="6" name="Zone de texte 6"/>
                <wp:cNvGraphicFramePr/>
                <a:graphic xmlns:a="http://schemas.openxmlformats.org/drawingml/2006/main">
                  <a:graphicData uri="http://schemas.microsoft.com/office/word/2010/wordprocessingShape">
                    <wps:wsp>
                      <wps:cNvSpPr txBox="1"/>
                      <wps:spPr>
                        <a:xfrm>
                          <a:off x="0" y="0"/>
                          <a:ext cx="1943100" cy="8001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325D0" w14:textId="77777777" w:rsidR="004F04B5" w:rsidRDefault="004F0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A58D" id="Zone de texte 6" o:spid="_x0000_s1029" type="#_x0000_t202" style="position:absolute;margin-left:306pt;margin-top:294.2pt;width:15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" fillcolor="white [3212]" stroked="f">
                <v:textbox>
                  <w:txbxContent>
                    <w:p w14:paraId="793325D0" w14:textId="77777777" w:rsidR="004F04B5" w:rsidRDefault="004F04B5"/>
                  </w:txbxContent>
                </v:textbox>
              </v:shape>
            </w:pict>
          </mc:Fallback>
        </mc:AlternateContent>
      </w:r>
      <w:r w:rsidRPr="002231CB">
        <w:rPr>
          <w:rFonts w:ascii="Times New Roman" w:hAnsi="Times New Roman" w:cs="Times New Roman"/>
          <w:noProof/>
          <w:lang w:eastAsia="fr-FR"/>
        </w:rPr>
        <w:drawing>
          <wp:inline distT="0" distB="0" distL="0" distR="0" wp14:anchorId="117AF89B" wp14:editId="359FFED1">
            <wp:extent cx="5760720" cy="4518660"/>
            <wp:effectExtent l="0" t="0" r="508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9-06-13 15.31.41_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518660"/>
                    </a:xfrm>
                    <a:prstGeom prst="rect">
                      <a:avLst/>
                    </a:prstGeom>
                  </pic:spPr>
                </pic:pic>
              </a:graphicData>
            </a:graphic>
          </wp:inline>
        </w:drawing>
      </w:r>
    </w:p>
    <w:p w14:paraId="0EF4DDAE" w14:textId="77777777" w:rsidR="006C4EED"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Q1 : faites une phrase expliquant la signification de la donnée entourée.</w:t>
      </w:r>
    </w:p>
    <w:p w14:paraId="62E90844"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 xml:space="preserve">Q2 : Pour les sympathisants de chaque parti politique, identifiez le thème de préoccupation principale. </w:t>
      </w:r>
    </w:p>
    <w:p w14:paraId="20EF116A"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 xml:space="preserve">Q3 : Montrez que l’offre électorale peut répondre à certaines préoccupations des électeurs. </w:t>
      </w:r>
    </w:p>
    <w:p w14:paraId="6BEDBC22" w14:textId="77777777" w:rsidR="00BF567F" w:rsidRPr="002231CB" w:rsidRDefault="00BF567F" w:rsidP="006C4EED">
      <w:pPr>
        <w:spacing w:after="0" w:line="240" w:lineRule="auto"/>
        <w:jc w:val="both"/>
        <w:rPr>
          <w:rFonts w:ascii="Times New Roman" w:hAnsi="Times New Roman" w:cs="Times New Roman"/>
          <w:i/>
          <w:u w:val="single"/>
        </w:rPr>
      </w:pPr>
    </w:p>
    <w:p w14:paraId="0E7BDAE4" w14:textId="679F78E4"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u w:val="single"/>
        </w:rPr>
        <w:t>Ressources professeur </w:t>
      </w:r>
      <w:r w:rsidRPr="002231CB">
        <w:rPr>
          <w:rFonts w:ascii="Times New Roman" w:hAnsi="Times New Roman" w:cs="Times New Roman"/>
          <w:i/>
        </w:rPr>
        <w:t>:</w:t>
      </w:r>
    </w:p>
    <w:p w14:paraId="408905F7" w14:textId="77777777" w:rsidR="00551973" w:rsidRPr="002231CB" w:rsidRDefault="00551973" w:rsidP="006C4EED">
      <w:pPr>
        <w:spacing w:after="0" w:line="240" w:lineRule="auto"/>
        <w:jc w:val="both"/>
        <w:rPr>
          <w:rFonts w:ascii="Times New Roman" w:hAnsi="Times New Roman" w:cs="Times New Roman"/>
          <w:i/>
        </w:rPr>
      </w:pPr>
    </w:p>
    <w:p w14:paraId="63B6A3DA"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 xml:space="preserve">Q1 : Pour  87% des sympathisants des Républicains, l’Education Nationale et l’instruction civique vont compter dans leur vote lors de l’élection présidentielle. </w:t>
      </w:r>
    </w:p>
    <w:p w14:paraId="70B8DB34"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lastRenderedPageBreak/>
        <w:t xml:space="preserve">Q2 : </w:t>
      </w:r>
    </w:p>
    <w:p w14:paraId="7EBE4123"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 xml:space="preserve">France Insoumise : l’Education Nationale et l’instruction civique. </w:t>
      </w:r>
    </w:p>
    <w:p w14:paraId="63D5E79B"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 xml:space="preserve">Les Républicains : le niveau des impôts. </w:t>
      </w:r>
    </w:p>
    <w:p w14:paraId="202303F2"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Front National (RN) : la question des migrants.</w:t>
      </w:r>
    </w:p>
    <w:p w14:paraId="7A5B1E32" w14:textId="77777777" w:rsidR="00551973" w:rsidRPr="002231CB" w:rsidRDefault="00551973" w:rsidP="006C4EED">
      <w:pPr>
        <w:spacing w:after="0" w:line="240" w:lineRule="auto"/>
        <w:jc w:val="both"/>
        <w:rPr>
          <w:rFonts w:ascii="Times New Roman" w:hAnsi="Times New Roman" w:cs="Times New Roman"/>
          <w:i/>
        </w:rPr>
      </w:pPr>
      <w:r w:rsidRPr="002231CB">
        <w:rPr>
          <w:rFonts w:ascii="Times New Roman" w:hAnsi="Times New Roman" w:cs="Times New Roman"/>
          <w:i/>
        </w:rPr>
        <w:t>Q3 : Dans les programmes on retrouve les préoccupations des électeurs (ex : Mélenchon propose de recruter plus d’enseignants, Fillon une convergence fiscale visant à réduire les taux d’impôts,…)</w:t>
      </w:r>
    </w:p>
    <w:p w14:paraId="3597F465" w14:textId="709A6663" w:rsidR="00551973" w:rsidRPr="002231CB" w:rsidRDefault="00551973" w:rsidP="006C4EED">
      <w:pPr>
        <w:rPr>
          <w:rFonts w:ascii="Times New Roman" w:hAnsi="Times New Roman" w:cs="Times New Roman"/>
        </w:rPr>
      </w:pPr>
    </w:p>
    <w:p w14:paraId="21879E36" w14:textId="21D417AF" w:rsidR="008D2185" w:rsidRPr="002231CB" w:rsidRDefault="00551973" w:rsidP="00BF567F">
      <w:pPr>
        <w:ind w:firstLine="708"/>
        <w:rPr>
          <w:rFonts w:ascii="Times New Roman" w:hAnsi="Times New Roman" w:cs="Times New Roman"/>
        </w:rPr>
      </w:pPr>
      <w:r w:rsidRPr="002231CB">
        <w:rPr>
          <w:rFonts w:ascii="Times New Roman" w:hAnsi="Times New Roman" w:cs="Times New Roman"/>
        </w:rPr>
        <w:t xml:space="preserve">B. </w:t>
      </w:r>
      <w:r w:rsidR="008D2185" w:rsidRPr="002231CB">
        <w:rPr>
          <w:rFonts w:ascii="Times New Roman" w:hAnsi="Times New Roman" w:cs="Times New Roman"/>
          <w:u w:val="single"/>
        </w:rPr>
        <w:t>Les différents types d’élections</w:t>
      </w:r>
      <w:r w:rsidR="008D2185" w:rsidRPr="002231CB">
        <w:rPr>
          <w:rFonts w:ascii="Times New Roman" w:hAnsi="Times New Roman" w:cs="Times New Roman"/>
        </w:rPr>
        <w:t>.</w:t>
      </w:r>
    </w:p>
    <w:p w14:paraId="609D534A" w14:textId="60E96CD0" w:rsidR="006C4EED" w:rsidRPr="002231CB" w:rsidRDefault="008D2185" w:rsidP="008D2185">
      <w:pPr>
        <w:tabs>
          <w:tab w:val="left" w:pos="1256"/>
        </w:tabs>
        <w:rPr>
          <w:rFonts w:ascii="Times New Roman" w:hAnsi="Times New Roman" w:cs="Times New Roman"/>
        </w:rPr>
      </w:pPr>
      <w:r w:rsidRPr="002231CB">
        <w:rPr>
          <w:rFonts w:ascii="Times New Roman" w:hAnsi="Times New Roman" w:cs="Times New Roman"/>
        </w:rPr>
        <w:t xml:space="preserve">L’investissement des électeurs varie en fonction du type d’élection. </w:t>
      </w:r>
    </w:p>
    <w:p w14:paraId="1B8DC474" w14:textId="13379549" w:rsidR="002267C2" w:rsidRPr="002231CB" w:rsidRDefault="002267C2" w:rsidP="008D2185">
      <w:pPr>
        <w:tabs>
          <w:tab w:val="left" w:pos="1256"/>
        </w:tabs>
        <w:rPr>
          <w:rFonts w:ascii="Times New Roman" w:hAnsi="Times New Roman" w:cs="Times New Roman"/>
        </w:rPr>
      </w:pPr>
      <w:r w:rsidRPr="002231CB">
        <w:rPr>
          <w:rFonts w:ascii="Times New Roman" w:hAnsi="Times New Roman" w:cs="Times New Roman"/>
          <w:i/>
          <w:u w:val="single"/>
        </w:rPr>
        <w:t>Exemple</w:t>
      </w:r>
      <w:r w:rsidRPr="002231CB">
        <w:rPr>
          <w:rFonts w:ascii="Times New Roman" w:hAnsi="Times New Roman" w:cs="Times New Roman"/>
        </w:rPr>
        <w:t> : c</w:t>
      </w:r>
      <w:r w:rsidR="008D2185" w:rsidRPr="002231CB">
        <w:rPr>
          <w:rFonts w:ascii="Times New Roman" w:hAnsi="Times New Roman" w:cs="Times New Roman"/>
        </w:rPr>
        <w:t>omment évolue l’abstention électorale sous la Vè</w:t>
      </w:r>
      <w:r w:rsidRPr="002231CB">
        <w:rPr>
          <w:rFonts w:ascii="Times New Roman" w:hAnsi="Times New Roman" w:cs="Times New Roman"/>
        </w:rPr>
        <w:t xml:space="preserve"> République ?</w:t>
      </w:r>
      <w:r w:rsidRPr="002231CB">
        <w:rPr>
          <w:rFonts w:ascii="Times New Roman" w:hAnsi="Times New Roman" w:cs="Times New Roman"/>
          <w:noProof/>
          <w:lang w:eastAsia="fr-FR"/>
        </w:rPr>
        <w:drawing>
          <wp:inline distT="0" distB="0" distL="0" distR="0" wp14:anchorId="3A6C95FC" wp14:editId="6FB39C80">
            <wp:extent cx="5599596" cy="24405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9-06-13 15.43.40_1.jpg"/>
                    <pic:cNvPicPr/>
                  </pic:nvPicPr>
                  <pic:blipFill>
                    <a:blip r:embed="rId10">
                      <a:extLst>
                        <a:ext uri="{28A0092B-C50C-407E-A947-70E740481C1C}">
                          <a14:useLocalDpi xmlns:a14="http://schemas.microsoft.com/office/drawing/2010/main" val="0"/>
                        </a:ext>
                      </a:extLst>
                    </a:blip>
                    <a:stretch>
                      <a:fillRect/>
                    </a:stretch>
                  </pic:blipFill>
                  <pic:spPr>
                    <a:xfrm>
                      <a:off x="0" y="0"/>
                      <a:ext cx="5600597" cy="2441001"/>
                    </a:xfrm>
                    <a:prstGeom prst="rect">
                      <a:avLst/>
                    </a:prstGeom>
                  </pic:spPr>
                </pic:pic>
              </a:graphicData>
            </a:graphic>
          </wp:inline>
        </w:drawing>
      </w:r>
    </w:p>
    <w:p w14:paraId="5666DA33" w14:textId="74BD25DE" w:rsidR="002267C2" w:rsidRPr="002231CB" w:rsidRDefault="002267C2" w:rsidP="002267C2">
      <w:pPr>
        <w:jc w:val="both"/>
        <w:rPr>
          <w:rFonts w:ascii="Times New Roman" w:hAnsi="Times New Roman" w:cs="Times New Roman"/>
        </w:rPr>
      </w:pPr>
      <w:r w:rsidRPr="002231CB">
        <w:rPr>
          <w:rFonts w:ascii="Times New Roman" w:hAnsi="Times New Roman" w:cs="Times New Roman"/>
        </w:rPr>
        <w:t xml:space="preserve">Q1 : Quels sont les deux types d’élection qui connaissent, depuis les années 2000, le taux d’abstention le plus fort ? Le plus faible ? </w:t>
      </w:r>
    </w:p>
    <w:p w14:paraId="1762BB2C" w14:textId="39BC071C" w:rsidR="002267C2" w:rsidRPr="002231CB" w:rsidRDefault="002267C2" w:rsidP="002267C2">
      <w:pPr>
        <w:jc w:val="both"/>
        <w:rPr>
          <w:rFonts w:ascii="Times New Roman" w:hAnsi="Times New Roman" w:cs="Times New Roman"/>
        </w:rPr>
      </w:pPr>
      <w:r w:rsidRPr="002231CB">
        <w:rPr>
          <w:rFonts w:ascii="Times New Roman" w:hAnsi="Times New Roman" w:cs="Times New Roman"/>
        </w:rPr>
        <w:t xml:space="preserve">Q2 : </w:t>
      </w:r>
      <w:r w:rsidR="00F47F68" w:rsidRPr="002231CB">
        <w:rPr>
          <w:rFonts w:ascii="Times New Roman" w:hAnsi="Times New Roman" w:cs="Times New Roman"/>
        </w:rPr>
        <w:t>À</w:t>
      </w:r>
      <w:r w:rsidRPr="002231CB">
        <w:rPr>
          <w:rFonts w:ascii="Times New Roman" w:hAnsi="Times New Roman" w:cs="Times New Roman"/>
        </w:rPr>
        <w:t xml:space="preserve"> l’aide d’un calcul simple, comparez ces deux taux d’abstention. </w:t>
      </w:r>
    </w:p>
    <w:p w14:paraId="194A4175" w14:textId="50BDE8F0" w:rsidR="008D2185" w:rsidRDefault="008D2185" w:rsidP="002231CB">
      <w:pPr>
        <w:tabs>
          <w:tab w:val="left" w:pos="1256"/>
        </w:tabs>
        <w:jc w:val="center"/>
        <w:rPr>
          <w:rFonts w:ascii="Times New Roman" w:hAnsi="Times New Roman" w:cs="Times New Roman"/>
        </w:rPr>
      </w:pPr>
      <w:r w:rsidRPr="002231CB">
        <w:rPr>
          <w:rFonts w:ascii="Times New Roman" w:hAnsi="Times New Roman" w:cs="Times New Roman"/>
          <w:noProof/>
          <w:lang w:eastAsia="fr-FR"/>
        </w:rPr>
        <w:drawing>
          <wp:inline distT="0" distB="0" distL="0" distR="0" wp14:anchorId="73D929F1" wp14:editId="08E83DA9">
            <wp:extent cx="4805450" cy="2916006"/>
            <wp:effectExtent l="0" t="0" r="0" b="508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806130" cy="2916418"/>
                    </a:xfrm>
                    <a:prstGeom prst="rect">
                      <a:avLst/>
                    </a:prstGeom>
                    <a:noFill/>
                    <a:ln>
                      <a:noFill/>
                    </a:ln>
                  </pic:spPr>
                </pic:pic>
              </a:graphicData>
            </a:graphic>
          </wp:inline>
        </w:drawing>
      </w:r>
    </w:p>
    <w:p w14:paraId="209E2B50" w14:textId="77777777" w:rsidR="002231CB" w:rsidRDefault="002231CB" w:rsidP="002231CB">
      <w:pPr>
        <w:tabs>
          <w:tab w:val="left" w:pos="1256"/>
        </w:tabs>
        <w:rPr>
          <w:rFonts w:ascii="Times New Roman" w:hAnsi="Times New Roman" w:cs="Times New Roman"/>
        </w:rPr>
      </w:pPr>
    </w:p>
    <w:p w14:paraId="6EF053A8" w14:textId="639A738C" w:rsidR="002231CB" w:rsidRDefault="002231CB" w:rsidP="002231CB">
      <w:pPr>
        <w:tabs>
          <w:tab w:val="left" w:pos="1256"/>
        </w:tabs>
        <w:rPr>
          <w:rFonts w:ascii="Times New Roman" w:hAnsi="Times New Roman" w:cs="Times New Roman"/>
        </w:rPr>
      </w:pPr>
      <w:r>
        <w:rPr>
          <w:rFonts w:ascii="Times New Roman" w:hAnsi="Times New Roman" w:cs="Times New Roman"/>
        </w:rPr>
        <w:lastRenderedPageBreak/>
        <w:t>Evaluations :</w:t>
      </w:r>
    </w:p>
    <w:p w14:paraId="523D1D4B" w14:textId="5B068D7F" w:rsidR="004F04B5" w:rsidRDefault="004F04B5" w:rsidP="002231CB">
      <w:pPr>
        <w:tabs>
          <w:tab w:val="left" w:pos="1256"/>
        </w:tabs>
        <w:rPr>
          <w:rFonts w:ascii="Times New Roman" w:hAnsi="Times New Roman" w:cs="Times New Roman"/>
        </w:rPr>
      </w:pPr>
      <w:r>
        <w:rPr>
          <w:rFonts w:ascii="Times New Roman" w:hAnsi="Times New Roman" w:cs="Times New Roman"/>
          <w:noProof/>
          <w:lang w:eastAsia="fr-FR"/>
        </w:rPr>
        <w:drawing>
          <wp:inline distT="0" distB="0" distL="0" distR="0" wp14:anchorId="256F307B" wp14:editId="0507FCAE">
            <wp:extent cx="5760720" cy="5280660"/>
            <wp:effectExtent l="0" t="0" r="508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9-06-14 09.57.49_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280660"/>
                    </a:xfrm>
                    <a:prstGeom prst="rect">
                      <a:avLst/>
                    </a:prstGeom>
                  </pic:spPr>
                </pic:pic>
              </a:graphicData>
            </a:graphic>
          </wp:inline>
        </w:drawing>
      </w:r>
    </w:p>
    <w:p w14:paraId="7B28B451" w14:textId="3802486D" w:rsidR="002231CB" w:rsidRDefault="004F04B5" w:rsidP="002231CB">
      <w:pPr>
        <w:tabs>
          <w:tab w:val="left" w:pos="1256"/>
        </w:tabs>
        <w:rPr>
          <w:rFonts w:ascii="Times New Roman" w:hAnsi="Times New Roman" w:cs="Times New Roman"/>
        </w:rPr>
      </w:pPr>
      <w:r>
        <w:rPr>
          <w:rFonts w:ascii="Times New Roman" w:hAnsi="Times New Roman" w:cs="Times New Roman"/>
        </w:rPr>
        <w:t>Partie 1 – Mobilisations de connaissances.</w:t>
      </w:r>
      <w:r>
        <w:rPr>
          <w:rFonts w:ascii="Times New Roman" w:hAnsi="Times New Roman" w:cs="Times New Roman"/>
          <w:noProof/>
          <w:lang w:eastAsia="fr-FR"/>
        </w:rPr>
        <w:drawing>
          <wp:inline distT="0" distB="0" distL="0" distR="0" wp14:anchorId="51BD36FD" wp14:editId="2F0B2D31">
            <wp:extent cx="5760720" cy="267462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9-06-14 09.57.49_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2674620"/>
                    </a:xfrm>
                    <a:prstGeom prst="rect">
                      <a:avLst/>
                    </a:prstGeom>
                  </pic:spPr>
                </pic:pic>
              </a:graphicData>
            </a:graphic>
          </wp:inline>
        </w:drawing>
      </w:r>
    </w:p>
    <w:p w14:paraId="4AA15FC1" w14:textId="33A65D16" w:rsidR="004F04B5" w:rsidRDefault="004F04B5" w:rsidP="002231CB">
      <w:pPr>
        <w:tabs>
          <w:tab w:val="left" w:pos="1256"/>
        </w:tabs>
        <w:rPr>
          <w:rFonts w:ascii="Times New Roman" w:hAnsi="Times New Roman" w:cs="Times New Roman"/>
        </w:rPr>
      </w:pPr>
      <w:r>
        <w:rPr>
          <w:rFonts w:ascii="Times New Roman" w:hAnsi="Times New Roman" w:cs="Times New Roman"/>
        </w:rPr>
        <w:lastRenderedPageBreak/>
        <w:t>Q1 : En quoi consiste l’abstention et comment la mesure-t-on ?</w:t>
      </w:r>
    </w:p>
    <w:p w14:paraId="170A374C" w14:textId="369FEF9B" w:rsidR="004F04B5" w:rsidRDefault="004F04B5" w:rsidP="004F04B5">
      <w:pPr>
        <w:tabs>
          <w:tab w:val="left" w:pos="1256"/>
        </w:tabs>
        <w:jc w:val="both"/>
        <w:rPr>
          <w:rFonts w:ascii="Times New Roman" w:hAnsi="Times New Roman" w:cs="Times New Roman"/>
        </w:rPr>
      </w:pPr>
      <w:r>
        <w:rPr>
          <w:rFonts w:ascii="Times New Roman" w:hAnsi="Times New Roman" w:cs="Times New Roman"/>
        </w:rPr>
        <w:t>Q2 : Sachant qu’il y avait 45,678 millions d’inscrits sur les listes électorales en 2017, calculez le nombre d’abstentionnistes au 1</w:t>
      </w:r>
      <w:r w:rsidRPr="004F04B5">
        <w:rPr>
          <w:rFonts w:ascii="Times New Roman" w:hAnsi="Times New Roman" w:cs="Times New Roman"/>
          <w:vertAlign w:val="superscript"/>
        </w:rPr>
        <w:t>er</w:t>
      </w:r>
      <w:r>
        <w:rPr>
          <w:rFonts w:ascii="Times New Roman" w:hAnsi="Times New Roman" w:cs="Times New Roman"/>
        </w:rPr>
        <w:t xml:space="preserve"> tour de l’élection présidentielle ?</w:t>
      </w:r>
    </w:p>
    <w:p w14:paraId="76F6C3ED" w14:textId="50F28A97" w:rsidR="004F04B5" w:rsidRPr="002231CB" w:rsidRDefault="004F04B5" w:rsidP="00B10746">
      <w:pPr>
        <w:tabs>
          <w:tab w:val="left" w:pos="1256"/>
        </w:tabs>
        <w:jc w:val="both"/>
        <w:rPr>
          <w:rFonts w:ascii="Times New Roman" w:hAnsi="Times New Roman" w:cs="Times New Roman"/>
        </w:rPr>
      </w:pPr>
      <w:r>
        <w:rPr>
          <w:rFonts w:ascii="Times New Roman" w:hAnsi="Times New Roman" w:cs="Times New Roman"/>
        </w:rPr>
        <w:t xml:space="preserve">Q3 : Comment a évolué l’abstention </w:t>
      </w:r>
      <w:r w:rsidR="00B10746">
        <w:rPr>
          <w:rFonts w:ascii="Times New Roman" w:hAnsi="Times New Roman" w:cs="Times New Roman"/>
        </w:rPr>
        <w:t xml:space="preserve">au premier tour entre 1965 et 2017 ? Comment peut-on expliquer cette évolution ? </w:t>
      </w:r>
    </w:p>
    <w:sectPr w:rsidR="004F04B5" w:rsidRPr="002231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FAD6A" w14:textId="77777777" w:rsidR="00785B15" w:rsidRDefault="00785B15" w:rsidP="00E953E2">
      <w:pPr>
        <w:spacing w:after="0" w:line="240" w:lineRule="auto"/>
      </w:pPr>
      <w:r>
        <w:separator/>
      </w:r>
    </w:p>
  </w:endnote>
  <w:endnote w:type="continuationSeparator" w:id="0">
    <w:p w14:paraId="293B228E" w14:textId="77777777" w:rsidR="00785B15" w:rsidRDefault="00785B15" w:rsidP="00E9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altName w:val="Times New Roman"/>
    <w:charset w:val="00"/>
    <w:family w:val="swiss"/>
    <w:pitch w:val="variable"/>
    <w:sig w:usb0="8000006F" w:usb1="0000004A" w:usb2="00002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C67DC" w14:textId="77777777" w:rsidR="00785B15" w:rsidRDefault="00785B15" w:rsidP="00E953E2">
      <w:pPr>
        <w:spacing w:after="0" w:line="240" w:lineRule="auto"/>
      </w:pPr>
      <w:r>
        <w:separator/>
      </w:r>
    </w:p>
  </w:footnote>
  <w:footnote w:type="continuationSeparator" w:id="0">
    <w:p w14:paraId="22EF594A" w14:textId="77777777" w:rsidR="00785B15" w:rsidRDefault="00785B15" w:rsidP="00E95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0626"/>
    <w:multiLevelType w:val="hybridMultilevel"/>
    <w:tmpl w:val="250218D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E91CBD"/>
    <w:multiLevelType w:val="hybridMultilevel"/>
    <w:tmpl w:val="B8C6F5D0"/>
    <w:lvl w:ilvl="0" w:tplc="88A24C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1A274F"/>
    <w:multiLevelType w:val="hybridMultilevel"/>
    <w:tmpl w:val="7D5CAF4C"/>
    <w:lvl w:ilvl="0" w:tplc="A1BAF776">
      <w:start w:val="1"/>
      <w:numFmt w:val="bullet"/>
      <w:lvlText w:val="▪"/>
      <w:lvlJc w:val="left"/>
      <w:pPr>
        <w:tabs>
          <w:tab w:val="num" w:pos="720"/>
        </w:tabs>
        <w:ind w:left="720" w:hanging="360"/>
      </w:pPr>
      <w:rPr>
        <w:rFonts w:ascii="Arial" w:hAnsi="Arial" w:hint="default"/>
      </w:rPr>
    </w:lvl>
    <w:lvl w:ilvl="1" w:tplc="1D9A00C6">
      <w:numFmt w:val="bullet"/>
      <w:lvlText w:val="–"/>
      <w:lvlJc w:val="left"/>
      <w:pPr>
        <w:tabs>
          <w:tab w:val="num" w:pos="1440"/>
        </w:tabs>
        <w:ind w:left="1440" w:hanging="360"/>
      </w:pPr>
      <w:rPr>
        <w:rFonts w:ascii="Arial" w:hAnsi="Arial" w:hint="default"/>
      </w:rPr>
    </w:lvl>
    <w:lvl w:ilvl="2" w:tplc="23886C54" w:tentative="1">
      <w:start w:val="1"/>
      <w:numFmt w:val="bullet"/>
      <w:lvlText w:val="▪"/>
      <w:lvlJc w:val="left"/>
      <w:pPr>
        <w:tabs>
          <w:tab w:val="num" w:pos="2160"/>
        </w:tabs>
        <w:ind w:left="2160" w:hanging="360"/>
      </w:pPr>
      <w:rPr>
        <w:rFonts w:ascii="Arial" w:hAnsi="Arial" w:hint="default"/>
      </w:rPr>
    </w:lvl>
    <w:lvl w:ilvl="3" w:tplc="6E0E6C8A" w:tentative="1">
      <w:start w:val="1"/>
      <w:numFmt w:val="bullet"/>
      <w:lvlText w:val="▪"/>
      <w:lvlJc w:val="left"/>
      <w:pPr>
        <w:tabs>
          <w:tab w:val="num" w:pos="2880"/>
        </w:tabs>
        <w:ind w:left="2880" w:hanging="360"/>
      </w:pPr>
      <w:rPr>
        <w:rFonts w:ascii="Arial" w:hAnsi="Arial" w:hint="default"/>
      </w:rPr>
    </w:lvl>
    <w:lvl w:ilvl="4" w:tplc="4B4040A6" w:tentative="1">
      <w:start w:val="1"/>
      <w:numFmt w:val="bullet"/>
      <w:lvlText w:val="▪"/>
      <w:lvlJc w:val="left"/>
      <w:pPr>
        <w:tabs>
          <w:tab w:val="num" w:pos="3600"/>
        </w:tabs>
        <w:ind w:left="3600" w:hanging="360"/>
      </w:pPr>
      <w:rPr>
        <w:rFonts w:ascii="Arial" w:hAnsi="Arial" w:hint="default"/>
      </w:rPr>
    </w:lvl>
    <w:lvl w:ilvl="5" w:tplc="AB42AD68" w:tentative="1">
      <w:start w:val="1"/>
      <w:numFmt w:val="bullet"/>
      <w:lvlText w:val="▪"/>
      <w:lvlJc w:val="left"/>
      <w:pPr>
        <w:tabs>
          <w:tab w:val="num" w:pos="4320"/>
        </w:tabs>
        <w:ind w:left="4320" w:hanging="360"/>
      </w:pPr>
      <w:rPr>
        <w:rFonts w:ascii="Arial" w:hAnsi="Arial" w:hint="default"/>
      </w:rPr>
    </w:lvl>
    <w:lvl w:ilvl="6" w:tplc="DB68DC9A" w:tentative="1">
      <w:start w:val="1"/>
      <w:numFmt w:val="bullet"/>
      <w:lvlText w:val="▪"/>
      <w:lvlJc w:val="left"/>
      <w:pPr>
        <w:tabs>
          <w:tab w:val="num" w:pos="5040"/>
        </w:tabs>
        <w:ind w:left="5040" w:hanging="360"/>
      </w:pPr>
      <w:rPr>
        <w:rFonts w:ascii="Arial" w:hAnsi="Arial" w:hint="default"/>
      </w:rPr>
    </w:lvl>
    <w:lvl w:ilvl="7" w:tplc="A7141B66" w:tentative="1">
      <w:start w:val="1"/>
      <w:numFmt w:val="bullet"/>
      <w:lvlText w:val="▪"/>
      <w:lvlJc w:val="left"/>
      <w:pPr>
        <w:tabs>
          <w:tab w:val="num" w:pos="5760"/>
        </w:tabs>
        <w:ind w:left="5760" w:hanging="360"/>
      </w:pPr>
      <w:rPr>
        <w:rFonts w:ascii="Arial" w:hAnsi="Arial" w:hint="default"/>
      </w:rPr>
    </w:lvl>
    <w:lvl w:ilvl="8" w:tplc="7B083D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4755DB"/>
    <w:multiLevelType w:val="hybridMultilevel"/>
    <w:tmpl w:val="FDF09DD8"/>
    <w:lvl w:ilvl="0" w:tplc="07F2331A">
      <w:start w:val="1"/>
      <w:numFmt w:val="bullet"/>
      <w:lvlText w:val=""/>
      <w:lvlJc w:val="left"/>
      <w:pPr>
        <w:tabs>
          <w:tab w:val="num" w:pos="720"/>
        </w:tabs>
        <w:ind w:left="720" w:hanging="360"/>
      </w:pPr>
      <w:rPr>
        <w:rFonts w:ascii="Wingdings" w:hAnsi="Wingdings" w:hint="default"/>
      </w:rPr>
    </w:lvl>
    <w:lvl w:ilvl="1" w:tplc="C310B4E2">
      <w:numFmt w:val="bullet"/>
      <w:lvlText w:val="–"/>
      <w:lvlJc w:val="left"/>
      <w:pPr>
        <w:tabs>
          <w:tab w:val="num" w:pos="1440"/>
        </w:tabs>
        <w:ind w:left="1440" w:hanging="360"/>
      </w:pPr>
      <w:rPr>
        <w:rFonts w:ascii="Euphemia" w:hAnsi="Euphemia" w:hint="default"/>
      </w:rPr>
    </w:lvl>
    <w:lvl w:ilvl="2" w:tplc="DAE069C2" w:tentative="1">
      <w:start w:val="1"/>
      <w:numFmt w:val="bullet"/>
      <w:lvlText w:val=""/>
      <w:lvlJc w:val="left"/>
      <w:pPr>
        <w:tabs>
          <w:tab w:val="num" w:pos="2160"/>
        </w:tabs>
        <w:ind w:left="2160" w:hanging="360"/>
      </w:pPr>
      <w:rPr>
        <w:rFonts w:ascii="Wingdings" w:hAnsi="Wingdings" w:hint="default"/>
      </w:rPr>
    </w:lvl>
    <w:lvl w:ilvl="3" w:tplc="CEB47C4E" w:tentative="1">
      <w:start w:val="1"/>
      <w:numFmt w:val="bullet"/>
      <w:lvlText w:val=""/>
      <w:lvlJc w:val="left"/>
      <w:pPr>
        <w:tabs>
          <w:tab w:val="num" w:pos="2880"/>
        </w:tabs>
        <w:ind w:left="2880" w:hanging="360"/>
      </w:pPr>
      <w:rPr>
        <w:rFonts w:ascii="Wingdings" w:hAnsi="Wingdings" w:hint="default"/>
      </w:rPr>
    </w:lvl>
    <w:lvl w:ilvl="4" w:tplc="5B4024B6" w:tentative="1">
      <w:start w:val="1"/>
      <w:numFmt w:val="bullet"/>
      <w:lvlText w:val=""/>
      <w:lvlJc w:val="left"/>
      <w:pPr>
        <w:tabs>
          <w:tab w:val="num" w:pos="3600"/>
        </w:tabs>
        <w:ind w:left="3600" w:hanging="360"/>
      </w:pPr>
      <w:rPr>
        <w:rFonts w:ascii="Wingdings" w:hAnsi="Wingdings" w:hint="default"/>
      </w:rPr>
    </w:lvl>
    <w:lvl w:ilvl="5" w:tplc="CC324108" w:tentative="1">
      <w:start w:val="1"/>
      <w:numFmt w:val="bullet"/>
      <w:lvlText w:val=""/>
      <w:lvlJc w:val="left"/>
      <w:pPr>
        <w:tabs>
          <w:tab w:val="num" w:pos="4320"/>
        </w:tabs>
        <w:ind w:left="4320" w:hanging="360"/>
      </w:pPr>
      <w:rPr>
        <w:rFonts w:ascii="Wingdings" w:hAnsi="Wingdings" w:hint="default"/>
      </w:rPr>
    </w:lvl>
    <w:lvl w:ilvl="6" w:tplc="5B2ACE2C" w:tentative="1">
      <w:start w:val="1"/>
      <w:numFmt w:val="bullet"/>
      <w:lvlText w:val=""/>
      <w:lvlJc w:val="left"/>
      <w:pPr>
        <w:tabs>
          <w:tab w:val="num" w:pos="5040"/>
        </w:tabs>
        <w:ind w:left="5040" w:hanging="360"/>
      </w:pPr>
      <w:rPr>
        <w:rFonts w:ascii="Wingdings" w:hAnsi="Wingdings" w:hint="default"/>
      </w:rPr>
    </w:lvl>
    <w:lvl w:ilvl="7" w:tplc="FA425D2E" w:tentative="1">
      <w:start w:val="1"/>
      <w:numFmt w:val="bullet"/>
      <w:lvlText w:val=""/>
      <w:lvlJc w:val="left"/>
      <w:pPr>
        <w:tabs>
          <w:tab w:val="num" w:pos="5760"/>
        </w:tabs>
        <w:ind w:left="5760" w:hanging="360"/>
      </w:pPr>
      <w:rPr>
        <w:rFonts w:ascii="Wingdings" w:hAnsi="Wingdings" w:hint="default"/>
      </w:rPr>
    </w:lvl>
    <w:lvl w:ilvl="8" w:tplc="4AA0474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8751AA"/>
    <w:multiLevelType w:val="hybridMultilevel"/>
    <w:tmpl w:val="0A5A7F76"/>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675E5D4E"/>
    <w:multiLevelType w:val="hybridMultilevel"/>
    <w:tmpl w:val="66786996"/>
    <w:lvl w:ilvl="0" w:tplc="2EE803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FF2606E"/>
    <w:multiLevelType w:val="hybridMultilevel"/>
    <w:tmpl w:val="90CC62A4"/>
    <w:lvl w:ilvl="0" w:tplc="B91AC75C">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7084590B"/>
    <w:multiLevelType w:val="hybridMultilevel"/>
    <w:tmpl w:val="878A4C0E"/>
    <w:lvl w:ilvl="0" w:tplc="37DED2C4">
      <w:start w:val="1"/>
      <w:numFmt w:val="bullet"/>
      <w:lvlText w:val=""/>
      <w:lvlJc w:val="left"/>
      <w:pPr>
        <w:tabs>
          <w:tab w:val="num" w:pos="720"/>
        </w:tabs>
        <w:ind w:left="720" w:hanging="360"/>
      </w:pPr>
      <w:rPr>
        <w:rFonts w:ascii="Wingdings" w:hAnsi="Wingdings" w:hint="default"/>
      </w:rPr>
    </w:lvl>
    <w:lvl w:ilvl="1" w:tplc="2288402A">
      <w:numFmt w:val="bullet"/>
      <w:lvlText w:val="–"/>
      <w:lvlJc w:val="left"/>
      <w:pPr>
        <w:tabs>
          <w:tab w:val="num" w:pos="1440"/>
        </w:tabs>
        <w:ind w:left="1440" w:hanging="360"/>
      </w:pPr>
      <w:rPr>
        <w:rFonts w:ascii="Euphemia" w:hAnsi="Euphemia" w:hint="default"/>
      </w:rPr>
    </w:lvl>
    <w:lvl w:ilvl="2" w:tplc="E054770E" w:tentative="1">
      <w:start w:val="1"/>
      <w:numFmt w:val="bullet"/>
      <w:lvlText w:val=""/>
      <w:lvlJc w:val="left"/>
      <w:pPr>
        <w:tabs>
          <w:tab w:val="num" w:pos="2160"/>
        </w:tabs>
        <w:ind w:left="2160" w:hanging="360"/>
      </w:pPr>
      <w:rPr>
        <w:rFonts w:ascii="Wingdings" w:hAnsi="Wingdings" w:hint="default"/>
      </w:rPr>
    </w:lvl>
    <w:lvl w:ilvl="3" w:tplc="B7AA98B6" w:tentative="1">
      <w:start w:val="1"/>
      <w:numFmt w:val="bullet"/>
      <w:lvlText w:val=""/>
      <w:lvlJc w:val="left"/>
      <w:pPr>
        <w:tabs>
          <w:tab w:val="num" w:pos="2880"/>
        </w:tabs>
        <w:ind w:left="2880" w:hanging="360"/>
      </w:pPr>
      <w:rPr>
        <w:rFonts w:ascii="Wingdings" w:hAnsi="Wingdings" w:hint="default"/>
      </w:rPr>
    </w:lvl>
    <w:lvl w:ilvl="4" w:tplc="0A5EF45C" w:tentative="1">
      <w:start w:val="1"/>
      <w:numFmt w:val="bullet"/>
      <w:lvlText w:val=""/>
      <w:lvlJc w:val="left"/>
      <w:pPr>
        <w:tabs>
          <w:tab w:val="num" w:pos="3600"/>
        </w:tabs>
        <w:ind w:left="3600" w:hanging="360"/>
      </w:pPr>
      <w:rPr>
        <w:rFonts w:ascii="Wingdings" w:hAnsi="Wingdings" w:hint="default"/>
      </w:rPr>
    </w:lvl>
    <w:lvl w:ilvl="5" w:tplc="24064C94" w:tentative="1">
      <w:start w:val="1"/>
      <w:numFmt w:val="bullet"/>
      <w:lvlText w:val=""/>
      <w:lvlJc w:val="left"/>
      <w:pPr>
        <w:tabs>
          <w:tab w:val="num" w:pos="4320"/>
        </w:tabs>
        <w:ind w:left="4320" w:hanging="360"/>
      </w:pPr>
      <w:rPr>
        <w:rFonts w:ascii="Wingdings" w:hAnsi="Wingdings" w:hint="default"/>
      </w:rPr>
    </w:lvl>
    <w:lvl w:ilvl="6" w:tplc="1750B6D8" w:tentative="1">
      <w:start w:val="1"/>
      <w:numFmt w:val="bullet"/>
      <w:lvlText w:val=""/>
      <w:lvlJc w:val="left"/>
      <w:pPr>
        <w:tabs>
          <w:tab w:val="num" w:pos="5040"/>
        </w:tabs>
        <w:ind w:left="5040" w:hanging="360"/>
      </w:pPr>
      <w:rPr>
        <w:rFonts w:ascii="Wingdings" w:hAnsi="Wingdings" w:hint="default"/>
      </w:rPr>
    </w:lvl>
    <w:lvl w:ilvl="7" w:tplc="2E246A24" w:tentative="1">
      <w:start w:val="1"/>
      <w:numFmt w:val="bullet"/>
      <w:lvlText w:val=""/>
      <w:lvlJc w:val="left"/>
      <w:pPr>
        <w:tabs>
          <w:tab w:val="num" w:pos="5760"/>
        </w:tabs>
        <w:ind w:left="5760" w:hanging="360"/>
      </w:pPr>
      <w:rPr>
        <w:rFonts w:ascii="Wingdings" w:hAnsi="Wingdings" w:hint="default"/>
      </w:rPr>
    </w:lvl>
    <w:lvl w:ilvl="8" w:tplc="856293C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7"/>
  </w:num>
  <w:num w:numId="4">
    <w:abstractNumId w:val="3"/>
  </w:num>
  <w:num w:numId="5">
    <w:abstractNumId w:val="2"/>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314"/>
    <w:rsid w:val="00024CD6"/>
    <w:rsid w:val="00080E3B"/>
    <w:rsid w:val="000A705F"/>
    <w:rsid w:val="001102DE"/>
    <w:rsid w:val="00110CC3"/>
    <w:rsid w:val="00120F58"/>
    <w:rsid w:val="001B3E4B"/>
    <w:rsid w:val="002231CB"/>
    <w:rsid w:val="002267C2"/>
    <w:rsid w:val="002A45E3"/>
    <w:rsid w:val="00326314"/>
    <w:rsid w:val="00415536"/>
    <w:rsid w:val="00437927"/>
    <w:rsid w:val="00465531"/>
    <w:rsid w:val="00477EEF"/>
    <w:rsid w:val="004C7EE7"/>
    <w:rsid w:val="004F04B5"/>
    <w:rsid w:val="00551973"/>
    <w:rsid w:val="00552851"/>
    <w:rsid w:val="005A4579"/>
    <w:rsid w:val="00665466"/>
    <w:rsid w:val="006C4EED"/>
    <w:rsid w:val="00700779"/>
    <w:rsid w:val="0073688B"/>
    <w:rsid w:val="00785B15"/>
    <w:rsid w:val="00845955"/>
    <w:rsid w:val="00861BAC"/>
    <w:rsid w:val="008D2185"/>
    <w:rsid w:val="008F316F"/>
    <w:rsid w:val="00AD478A"/>
    <w:rsid w:val="00AF0A1D"/>
    <w:rsid w:val="00B10746"/>
    <w:rsid w:val="00B50901"/>
    <w:rsid w:val="00B50EDF"/>
    <w:rsid w:val="00B62B4F"/>
    <w:rsid w:val="00B816EE"/>
    <w:rsid w:val="00BF2D2B"/>
    <w:rsid w:val="00BF567F"/>
    <w:rsid w:val="00C3045C"/>
    <w:rsid w:val="00C9276B"/>
    <w:rsid w:val="00CD56BC"/>
    <w:rsid w:val="00D768D9"/>
    <w:rsid w:val="00E50709"/>
    <w:rsid w:val="00E8393C"/>
    <w:rsid w:val="00E93FC5"/>
    <w:rsid w:val="00E953E2"/>
    <w:rsid w:val="00EE25FB"/>
    <w:rsid w:val="00F314BF"/>
    <w:rsid w:val="00F47F68"/>
    <w:rsid w:val="00FB0A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971E8E"/>
  <w15:docId w15:val="{6C6DC83E-6476-469B-AE60-BB7A95E2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6314"/>
    <w:pPr>
      <w:ind w:left="720"/>
      <w:contextualSpacing/>
    </w:pPr>
  </w:style>
  <w:style w:type="table" w:styleId="Grilledutableau">
    <w:name w:val="Table Grid"/>
    <w:basedOn w:val="TableauNormal"/>
    <w:uiPriority w:val="59"/>
    <w:rsid w:val="0032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A45E3"/>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A45E3"/>
    <w:rPr>
      <w:rFonts w:ascii="Lucida Grande" w:hAnsi="Lucida Grande" w:cs="Lucida Grande"/>
      <w:sz w:val="18"/>
      <w:szCs w:val="18"/>
    </w:rPr>
  </w:style>
  <w:style w:type="paragraph" w:styleId="En-tte">
    <w:name w:val="header"/>
    <w:basedOn w:val="Normal"/>
    <w:link w:val="En-tteCar"/>
    <w:uiPriority w:val="99"/>
    <w:unhideWhenUsed/>
    <w:rsid w:val="00E953E2"/>
    <w:pPr>
      <w:tabs>
        <w:tab w:val="center" w:pos="4536"/>
        <w:tab w:val="right" w:pos="9072"/>
      </w:tabs>
      <w:spacing w:after="0" w:line="240" w:lineRule="auto"/>
    </w:pPr>
  </w:style>
  <w:style w:type="character" w:customStyle="1" w:styleId="En-tteCar">
    <w:name w:val="En-tête Car"/>
    <w:basedOn w:val="Policepardfaut"/>
    <w:link w:val="En-tte"/>
    <w:uiPriority w:val="99"/>
    <w:rsid w:val="00E953E2"/>
  </w:style>
  <w:style w:type="paragraph" w:styleId="Pieddepage">
    <w:name w:val="footer"/>
    <w:basedOn w:val="Normal"/>
    <w:link w:val="PieddepageCar"/>
    <w:uiPriority w:val="99"/>
    <w:unhideWhenUsed/>
    <w:rsid w:val="00E953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5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600293">
      <w:bodyDiv w:val="1"/>
      <w:marLeft w:val="0"/>
      <w:marRight w:val="0"/>
      <w:marTop w:val="0"/>
      <w:marBottom w:val="0"/>
      <w:divBdr>
        <w:top w:val="none" w:sz="0" w:space="0" w:color="auto"/>
        <w:left w:val="none" w:sz="0" w:space="0" w:color="auto"/>
        <w:bottom w:val="none" w:sz="0" w:space="0" w:color="auto"/>
        <w:right w:val="none" w:sz="0" w:space="0" w:color="auto"/>
      </w:divBdr>
      <w:divsChild>
        <w:div w:id="271670802">
          <w:marLeft w:val="432"/>
          <w:marRight w:val="0"/>
          <w:marTop w:val="360"/>
          <w:marBottom w:val="0"/>
          <w:divBdr>
            <w:top w:val="none" w:sz="0" w:space="0" w:color="auto"/>
            <w:left w:val="none" w:sz="0" w:space="0" w:color="auto"/>
            <w:bottom w:val="none" w:sz="0" w:space="0" w:color="auto"/>
            <w:right w:val="none" w:sz="0" w:space="0" w:color="auto"/>
          </w:divBdr>
        </w:div>
        <w:div w:id="2063284135">
          <w:marLeft w:val="864"/>
          <w:marRight w:val="0"/>
          <w:marTop w:val="200"/>
          <w:marBottom w:val="0"/>
          <w:divBdr>
            <w:top w:val="none" w:sz="0" w:space="0" w:color="auto"/>
            <w:left w:val="none" w:sz="0" w:space="0" w:color="auto"/>
            <w:bottom w:val="none" w:sz="0" w:space="0" w:color="auto"/>
            <w:right w:val="none" w:sz="0" w:space="0" w:color="auto"/>
          </w:divBdr>
        </w:div>
        <w:div w:id="7754148">
          <w:marLeft w:val="864"/>
          <w:marRight w:val="0"/>
          <w:marTop w:val="200"/>
          <w:marBottom w:val="0"/>
          <w:divBdr>
            <w:top w:val="none" w:sz="0" w:space="0" w:color="auto"/>
            <w:left w:val="none" w:sz="0" w:space="0" w:color="auto"/>
            <w:bottom w:val="none" w:sz="0" w:space="0" w:color="auto"/>
            <w:right w:val="none" w:sz="0" w:space="0" w:color="auto"/>
          </w:divBdr>
        </w:div>
      </w:divsChild>
    </w:div>
    <w:div w:id="974871181">
      <w:bodyDiv w:val="1"/>
      <w:marLeft w:val="0"/>
      <w:marRight w:val="0"/>
      <w:marTop w:val="0"/>
      <w:marBottom w:val="0"/>
      <w:divBdr>
        <w:top w:val="none" w:sz="0" w:space="0" w:color="auto"/>
        <w:left w:val="none" w:sz="0" w:space="0" w:color="auto"/>
        <w:bottom w:val="none" w:sz="0" w:space="0" w:color="auto"/>
        <w:right w:val="none" w:sz="0" w:space="0" w:color="auto"/>
      </w:divBdr>
      <w:divsChild>
        <w:div w:id="930744906">
          <w:marLeft w:val="432"/>
          <w:marRight w:val="0"/>
          <w:marTop w:val="360"/>
          <w:marBottom w:val="0"/>
          <w:divBdr>
            <w:top w:val="none" w:sz="0" w:space="0" w:color="auto"/>
            <w:left w:val="none" w:sz="0" w:space="0" w:color="auto"/>
            <w:bottom w:val="none" w:sz="0" w:space="0" w:color="auto"/>
            <w:right w:val="none" w:sz="0" w:space="0" w:color="auto"/>
          </w:divBdr>
        </w:div>
        <w:div w:id="528492120">
          <w:marLeft w:val="864"/>
          <w:marRight w:val="0"/>
          <w:marTop w:val="200"/>
          <w:marBottom w:val="0"/>
          <w:divBdr>
            <w:top w:val="none" w:sz="0" w:space="0" w:color="auto"/>
            <w:left w:val="none" w:sz="0" w:space="0" w:color="auto"/>
            <w:bottom w:val="none" w:sz="0" w:space="0" w:color="auto"/>
            <w:right w:val="none" w:sz="0" w:space="0" w:color="auto"/>
          </w:divBdr>
        </w:div>
        <w:div w:id="1502888740">
          <w:marLeft w:val="864"/>
          <w:marRight w:val="0"/>
          <w:marTop w:val="200"/>
          <w:marBottom w:val="0"/>
          <w:divBdr>
            <w:top w:val="none" w:sz="0" w:space="0" w:color="auto"/>
            <w:left w:val="none" w:sz="0" w:space="0" w:color="auto"/>
            <w:bottom w:val="none" w:sz="0" w:space="0" w:color="auto"/>
            <w:right w:val="none" w:sz="0" w:space="0" w:color="auto"/>
          </w:divBdr>
        </w:div>
        <w:div w:id="1795708829">
          <w:marLeft w:val="864"/>
          <w:marRight w:val="0"/>
          <w:marTop w:val="200"/>
          <w:marBottom w:val="0"/>
          <w:divBdr>
            <w:top w:val="none" w:sz="0" w:space="0" w:color="auto"/>
            <w:left w:val="none" w:sz="0" w:space="0" w:color="auto"/>
            <w:bottom w:val="none" w:sz="0" w:space="0" w:color="auto"/>
            <w:right w:val="none" w:sz="0" w:space="0" w:color="auto"/>
          </w:divBdr>
        </w:div>
      </w:divsChild>
    </w:div>
    <w:div w:id="2093618104">
      <w:bodyDiv w:val="1"/>
      <w:marLeft w:val="0"/>
      <w:marRight w:val="0"/>
      <w:marTop w:val="0"/>
      <w:marBottom w:val="0"/>
      <w:divBdr>
        <w:top w:val="none" w:sz="0" w:space="0" w:color="auto"/>
        <w:left w:val="none" w:sz="0" w:space="0" w:color="auto"/>
        <w:bottom w:val="none" w:sz="0" w:space="0" w:color="auto"/>
        <w:right w:val="none" w:sz="0" w:space="0" w:color="auto"/>
      </w:divBdr>
      <w:divsChild>
        <w:div w:id="342630160">
          <w:marLeft w:val="432"/>
          <w:marRight w:val="0"/>
          <w:marTop w:val="360"/>
          <w:marBottom w:val="0"/>
          <w:divBdr>
            <w:top w:val="none" w:sz="0" w:space="0" w:color="auto"/>
            <w:left w:val="none" w:sz="0" w:space="0" w:color="auto"/>
            <w:bottom w:val="none" w:sz="0" w:space="0" w:color="auto"/>
            <w:right w:val="none" w:sz="0" w:space="0" w:color="auto"/>
          </w:divBdr>
        </w:div>
        <w:div w:id="1685206065">
          <w:marLeft w:val="864"/>
          <w:marRight w:val="0"/>
          <w:marTop w:val="200"/>
          <w:marBottom w:val="0"/>
          <w:divBdr>
            <w:top w:val="none" w:sz="0" w:space="0" w:color="auto"/>
            <w:left w:val="none" w:sz="0" w:space="0" w:color="auto"/>
            <w:bottom w:val="none" w:sz="0" w:space="0" w:color="auto"/>
            <w:right w:val="none" w:sz="0" w:space="0" w:color="auto"/>
          </w:divBdr>
        </w:div>
        <w:div w:id="1678968099">
          <w:marLeft w:val="864"/>
          <w:marRight w:val="0"/>
          <w:marTop w:val="200"/>
          <w:marBottom w:val="0"/>
          <w:divBdr>
            <w:top w:val="none" w:sz="0" w:space="0" w:color="auto"/>
            <w:left w:val="none" w:sz="0" w:space="0" w:color="auto"/>
            <w:bottom w:val="none" w:sz="0" w:space="0" w:color="auto"/>
            <w:right w:val="none" w:sz="0" w:space="0" w:color="auto"/>
          </w:divBdr>
        </w:div>
        <w:div w:id="713500267">
          <w:marLeft w:val="864"/>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1150</Words>
  <Characters>6330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Lycée Jean Michel</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X86 PROFIL</dc:creator>
  <cp:lastModifiedBy>HP</cp:lastModifiedBy>
  <cp:revision>3</cp:revision>
  <dcterms:created xsi:type="dcterms:W3CDTF">2019-06-14T09:06:00Z</dcterms:created>
  <dcterms:modified xsi:type="dcterms:W3CDTF">2019-07-02T07:32:00Z</dcterms:modified>
</cp:coreProperties>
</file>