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D9" w:rsidRPr="007F3608" w:rsidRDefault="007F3608" w:rsidP="007F3608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608">
        <w:rPr>
          <w:rFonts w:ascii="Times New Roman" w:hAnsi="Times New Roman" w:cs="Times New Roman"/>
          <w:b/>
          <w:sz w:val="24"/>
          <w:szCs w:val="24"/>
        </w:rPr>
        <w:t>Juin 2019</w:t>
      </w:r>
    </w:p>
    <w:p w:rsidR="007F3608" w:rsidRPr="007F3608" w:rsidRDefault="007F3608" w:rsidP="007F3608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2D9" w:rsidRPr="007F3608" w:rsidRDefault="00C56C00" w:rsidP="007F3608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608">
        <w:rPr>
          <w:rFonts w:ascii="Times New Roman" w:hAnsi="Times New Roman" w:cs="Times New Roman"/>
          <w:b/>
          <w:sz w:val="24"/>
          <w:szCs w:val="24"/>
        </w:rPr>
        <w:t>Connaître les c</w:t>
      </w:r>
      <w:r w:rsidR="007F3608">
        <w:rPr>
          <w:rFonts w:ascii="Times New Roman" w:hAnsi="Times New Roman" w:cs="Times New Roman"/>
          <w:b/>
          <w:sz w:val="24"/>
          <w:szCs w:val="24"/>
        </w:rPr>
        <w:t>ritères de construction des PCS</w:t>
      </w:r>
    </w:p>
    <w:p w:rsidR="009762D9" w:rsidRPr="007F3608" w:rsidRDefault="009762D9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2D9" w:rsidRPr="007F3608" w:rsidRDefault="00381B89">
      <w:pPr>
        <w:pStyle w:val="Paragraphedeliste"/>
        <w:numPr>
          <w:ilvl w:val="0"/>
          <w:numId w:val="1"/>
        </w:num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608">
        <w:rPr>
          <w:rFonts w:ascii="Times New Roman" w:hAnsi="Times New Roman" w:cs="Times New Roman"/>
          <w:b/>
          <w:sz w:val="24"/>
          <w:szCs w:val="24"/>
        </w:rPr>
        <w:t>Présentation générale de la séquence</w:t>
      </w:r>
    </w:p>
    <w:p w:rsidR="009762D9" w:rsidRPr="007F3608" w:rsidRDefault="009762D9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659"/>
        <w:gridCol w:w="6552"/>
      </w:tblGrid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Niveau</w:t>
            </w: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 w:rsidP="00C56C0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Première –</w:t>
            </w:r>
            <w:r w:rsidR="00C56C00"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Sociologie, Scien</w:t>
            </w:r>
            <w:r w:rsidR="00C56C00"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ce politique</w:t>
            </w:r>
          </w:p>
        </w:tc>
      </w:tr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Questionnement</w:t>
            </w:r>
          </w:p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(cf. programme)</w:t>
            </w:r>
          </w:p>
          <w:p w:rsidR="009762D9" w:rsidRPr="007F3608" w:rsidRDefault="009762D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C56C00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Comment se construisent et évoluent les liens sociaux ?</w:t>
            </w:r>
          </w:p>
        </w:tc>
      </w:tr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Objectifs d’apprentissage</w:t>
            </w:r>
          </w:p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(cf. programme)</w:t>
            </w: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C56C0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Connaître </w:t>
            </w: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les critères de construction des PCS.</w:t>
            </w:r>
          </w:p>
          <w:p w:rsidR="009762D9" w:rsidRPr="007F3608" w:rsidRDefault="009762D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Objectifs de la séquence (en termes de savoirs, savoir-faire et compétences transversales)</w:t>
            </w: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F3608" w:rsidRPr="007F3608" w:rsidRDefault="007F3608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Savoir :</w:t>
            </w:r>
          </w:p>
          <w:p w:rsidR="009762D9" w:rsidRPr="007F3608" w:rsidRDefault="00E421F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Etre capable de citer les critères qui permettent de construire les PCS.</w:t>
            </w:r>
          </w:p>
        </w:tc>
      </w:tr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Pré-requis</w:t>
            </w:r>
            <w:proofErr w:type="spellEnd"/>
          </w:p>
          <w:p w:rsidR="009762D9" w:rsidRPr="007F3608" w:rsidRDefault="009762D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E421F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Statut professionnel, qualification, secteur d’activité, biens et services</w:t>
            </w:r>
            <w:r w:rsidR="00CC6431" w:rsidRPr="007F3608">
              <w:rPr>
                <w:rFonts w:ascii="Times New Roman" w:hAnsi="Times New Roman" w:cs="Times New Roman"/>
                <w:sz w:val="24"/>
                <w:szCs w:val="24"/>
              </w:rPr>
              <w:t>, actif et inactif</w:t>
            </w:r>
            <w:r w:rsidR="00B54F8A" w:rsidRPr="007F3608">
              <w:rPr>
                <w:rFonts w:ascii="Times New Roman" w:hAnsi="Times New Roman" w:cs="Times New Roman"/>
                <w:sz w:val="24"/>
                <w:szCs w:val="24"/>
              </w:rPr>
              <w:t>, groupe social</w:t>
            </w:r>
          </w:p>
          <w:p w:rsidR="00E421F0" w:rsidRPr="007F3608" w:rsidRDefault="00E421F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Démarche du sociologue : exemple d’un des outils utilisés par le sociologue</w:t>
            </w:r>
          </w:p>
        </w:tc>
      </w:tr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Conditions matérielles</w:t>
            </w:r>
          </w:p>
          <w:p w:rsidR="009762D9" w:rsidRPr="007F3608" w:rsidRDefault="009762D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DB03E5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Salle informatique : exercice final sur STATAPPRENDRE</w:t>
            </w:r>
          </w:p>
        </w:tc>
      </w:tr>
      <w:tr w:rsidR="009762D9" w:rsidRPr="007F3608">
        <w:tc>
          <w:tcPr>
            <w:tcW w:w="2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381B89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b/>
                <w:sz w:val="24"/>
                <w:szCs w:val="24"/>
              </w:rPr>
              <w:t>Durée indicative</w:t>
            </w:r>
          </w:p>
          <w:p w:rsidR="009762D9" w:rsidRPr="007F3608" w:rsidRDefault="009762D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62D9" w:rsidRPr="007F3608" w:rsidRDefault="00CC6431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608">
              <w:rPr>
                <w:rFonts w:ascii="Times New Roman" w:hAnsi="Times New Roman" w:cs="Times New Roman"/>
                <w:sz w:val="24"/>
                <w:szCs w:val="24"/>
              </w:rPr>
              <w:t>1h</w:t>
            </w:r>
          </w:p>
        </w:tc>
      </w:tr>
    </w:tbl>
    <w:p w:rsidR="009762D9" w:rsidRPr="007F3608" w:rsidRDefault="009762D9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2D9" w:rsidRPr="007F3608" w:rsidRDefault="009762D9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608" w:rsidRDefault="007F3608">
      <w:pPr>
        <w:suppressAutoHyphens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62D9" w:rsidRPr="007F3608" w:rsidRDefault="00381B89">
      <w:pPr>
        <w:pStyle w:val="Paragraphedeliste"/>
        <w:numPr>
          <w:ilvl w:val="0"/>
          <w:numId w:val="1"/>
        </w:num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  <w:r w:rsidRPr="007F3608">
        <w:rPr>
          <w:rFonts w:ascii="Times New Roman" w:hAnsi="Times New Roman" w:cs="Times New Roman"/>
          <w:b/>
          <w:sz w:val="24"/>
          <w:szCs w:val="24"/>
        </w:rPr>
        <w:lastRenderedPageBreak/>
        <w:t>La séquence</w:t>
      </w:r>
    </w:p>
    <w:p w:rsidR="009762D9" w:rsidRPr="007F3608" w:rsidRDefault="009762D9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3E5" w:rsidRPr="007F3608" w:rsidRDefault="00DB03E5">
      <w:pPr>
        <w:rPr>
          <w:rFonts w:ascii="Times New Roman" w:hAnsi="Times New Roman" w:cs="Times New Roman"/>
          <w:sz w:val="24"/>
          <w:szCs w:val="24"/>
        </w:rPr>
      </w:pPr>
    </w:p>
    <w:p w:rsidR="00DB03E5" w:rsidRPr="007F3608" w:rsidRDefault="00DB03E5" w:rsidP="00DB03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Pour </w:t>
      </w:r>
      <w:r w:rsidR="00CC6431"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classer les actifs et inactifs</w:t>
      </w:r>
      <w:r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l’INSEE (institut national de la statistique et des études économiques) a créé la nomenclature des </w:t>
      </w:r>
      <w:r w:rsidRPr="007F36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professions et catégories socioprofessionnelles (PCS)</w:t>
      </w:r>
      <w:r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</w:t>
      </w:r>
      <w:r w:rsidRPr="007F3608">
        <w:rPr>
          <w:rFonts w:ascii="Times New Roman" w:eastAsia="Times New Roman" w:hAnsi="Times New Roman" w:cs="Times New Roman"/>
          <w:sz w:val="24"/>
          <w:szCs w:val="24"/>
          <w:lang w:eastAsia="ar-SA"/>
        </w:rPr>
        <w:t>Sa première version date de 1954, avec un remaniement majeur en 1982 et une actualisation en 2003.</w:t>
      </w:r>
    </w:p>
    <w:p w:rsidR="00DB03E5" w:rsidRPr="007F3608" w:rsidRDefault="00DB03E5" w:rsidP="00DB03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B03E5" w:rsidRPr="007F3608" w:rsidRDefault="00DB03E5" w:rsidP="00DB03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DOCUMENT 1 (p190, </w:t>
      </w:r>
      <w:r w:rsidR="00702EF8"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HATIER </w:t>
      </w:r>
      <w:proofErr w:type="spellStart"/>
      <w:r w:rsidR="00702EF8"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term</w:t>
      </w:r>
      <w:proofErr w:type="spellEnd"/>
      <w:r w:rsidR="00702EF8"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12</w:t>
      </w:r>
      <w:r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 : La nomenclature des PCS, un outil statistique.</w:t>
      </w:r>
    </w:p>
    <w:p w:rsidR="00DB03E5" w:rsidRDefault="00DB03E5" w:rsidP="00DB03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DOCUMENT 1 (p200) : PCS, les 2 premiers niveaux.</w:t>
      </w:r>
    </w:p>
    <w:p w:rsidR="007F3608" w:rsidRPr="007F3608" w:rsidRDefault="007F3608" w:rsidP="00DB03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2805"/>
        <w:gridCol w:w="5644"/>
      </w:tblGrid>
      <w:tr w:rsidR="00DB03E5" w:rsidRPr="007F3608" w:rsidTr="002C12D4">
        <w:tc>
          <w:tcPr>
            <w:tcW w:w="2539" w:type="dxa"/>
          </w:tcPr>
          <w:p w:rsidR="00DB03E5" w:rsidRPr="007F3608" w:rsidRDefault="00DB03E5" w:rsidP="00DB03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F3608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79531E" wp14:editId="7B7699CF">
                  <wp:extent cx="1536065" cy="2647950"/>
                  <wp:effectExtent l="0" t="0" r="698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3E5" w:rsidRPr="007F3608" w:rsidRDefault="00DB03E5" w:rsidP="00DB03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F3608">
              <w:rPr>
                <w:rFonts w:ascii="Times New Roman" w:eastAsia="Times New Roman" w:hAnsi="Times New Roman" w:cs="Times New Roman"/>
                <w:bCs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F79A54" wp14:editId="28E8535F">
                  <wp:extent cx="1426210" cy="1404620"/>
                  <wp:effectExtent l="0" t="0" r="254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:rsidR="00DB03E5" w:rsidRPr="007F3608" w:rsidRDefault="00DB03E5" w:rsidP="00DB03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F3608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D32898" wp14:editId="06C93B32">
                  <wp:extent cx="1718945" cy="185102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3E5" w:rsidRPr="007F3608" w:rsidRDefault="00DB03E5" w:rsidP="00DB03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F3608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F096E5" wp14:editId="58D9D610">
                  <wp:extent cx="1733550" cy="2282190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</w:tcPr>
          <w:p w:rsidR="00DB03E5" w:rsidRPr="007F3608" w:rsidRDefault="00DB03E5" w:rsidP="00DB03E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7F3608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674629D" wp14:editId="29F7F123">
                  <wp:extent cx="3240441" cy="396483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524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3E5" w:rsidRPr="007F3608" w:rsidRDefault="00DB03E5" w:rsidP="00DB03E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Qu’est-ce qui distingue les 6 premiers groupes des groupes 7 et 8 ?</w:t>
      </w:r>
    </w:p>
    <w:p w:rsidR="00545285" w:rsidRPr="007F3608" w:rsidRDefault="00545285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  <w:t>Le statut : actif / inactif</w:t>
      </w: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Qu’est-ce qui </w:t>
      </w:r>
      <w:proofErr w:type="gramStart"/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différencie les groupes </w:t>
      </w:r>
      <w:proofErr w:type="gramEnd"/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1 et 2 des autres groupes d’actifs ?</w:t>
      </w:r>
    </w:p>
    <w:p w:rsidR="00545285" w:rsidRPr="007F3608" w:rsidRDefault="00545285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  <w:t>Le statut de l’activité : indépendant / salarié</w:t>
      </w: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Quelle est la différence entre les groupes 1 et 2 ?</w:t>
      </w:r>
    </w:p>
    <w:p w:rsidR="00545285" w:rsidRPr="007F3608" w:rsidRDefault="00545285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  <w:t>Le secteur d’activité</w:t>
      </w: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Selon quel critère peut-on hiérarchiser les groupes 3, 4, 5 et 6 ?</w:t>
      </w:r>
    </w:p>
    <w:p w:rsidR="00545285" w:rsidRPr="007F3608" w:rsidRDefault="00545285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  <w:t>Le niveau de qualification du poste occupé</w:t>
      </w: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Qu’est-ce qui </w:t>
      </w:r>
      <w:proofErr w:type="gramStart"/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distingue</w:t>
      </w:r>
      <w:proofErr w:type="gramEnd"/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les groupes 5 et 6 ?</w:t>
      </w:r>
    </w:p>
    <w:p w:rsidR="00545285" w:rsidRPr="007F3608" w:rsidRDefault="00545285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  <w:t>Le type de production : services/biens</w:t>
      </w: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lastRenderedPageBreak/>
        <w:t>Pourquoi, selon vous, les professions libérales sont-elles classées dans le groupe 3 ?</w:t>
      </w:r>
    </w:p>
    <w:p w:rsidR="00545285" w:rsidRPr="007F3608" w:rsidRDefault="00545285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ar-SA"/>
        </w:rPr>
        <w:t>En raison de leur haut niveau de diplôme/qualification</w:t>
      </w:r>
    </w:p>
    <w:p w:rsidR="00702EF8" w:rsidRPr="007F3608" w:rsidRDefault="00702EF8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447CCB" w:rsidRPr="007F3608" w:rsidRDefault="00447CCB" w:rsidP="00447C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Complétez le schéma ci-dessous puis classez les actifs proposés ci-dessus dans sa PCS d’appartenance.</w:t>
      </w:r>
    </w:p>
    <w:p w:rsidR="00447CCB" w:rsidRPr="007F3608" w:rsidRDefault="00447CCB" w:rsidP="00447C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608"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0E3C129F" wp14:editId="31A32312">
            <wp:extent cx="5983605" cy="45205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4520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85" w:rsidRPr="007F3608" w:rsidRDefault="00545285">
      <w:pPr>
        <w:rPr>
          <w:rFonts w:ascii="Times New Roman" w:hAnsi="Times New Roman" w:cs="Times New Roman"/>
          <w:sz w:val="24"/>
          <w:szCs w:val="24"/>
        </w:rPr>
      </w:pPr>
    </w:p>
    <w:p w:rsidR="00545285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Question 8.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a. 6 ouvriers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b.5 employés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c. 3 CPIS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d. 1 agriculteur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e.3 CPIS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f. 3 CPIS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g. 3 CPIS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h. 4 Profession intermédiaire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i. 3CPIS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lastRenderedPageBreak/>
        <w:t>j.72 ACCE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k.8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l. 4 Profession intermédiaire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 xml:space="preserve">m. 4 </w:t>
      </w:r>
      <w:bookmarkStart w:id="0" w:name="_GoBack"/>
      <w:bookmarkEnd w:id="0"/>
      <w:r w:rsidR="00AE597D" w:rsidRPr="007F3608">
        <w:rPr>
          <w:rFonts w:ascii="Times New Roman" w:hAnsi="Times New Roman" w:cs="Times New Roman"/>
          <w:color w:val="FF0000"/>
          <w:sz w:val="24"/>
          <w:szCs w:val="24"/>
        </w:rPr>
        <w:t>professions intermédiaires</w:t>
      </w:r>
    </w:p>
    <w:p w:rsidR="007A3939" w:rsidRPr="007F3608" w:rsidRDefault="007A393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F3608">
        <w:rPr>
          <w:rFonts w:ascii="Times New Roman" w:hAnsi="Times New Roman" w:cs="Times New Roman"/>
          <w:color w:val="FF0000"/>
          <w:sz w:val="24"/>
          <w:szCs w:val="24"/>
        </w:rPr>
        <w:t>n.2 ACCE</w:t>
      </w:r>
    </w:p>
    <w:p w:rsidR="00DB03E5" w:rsidRPr="007F3608" w:rsidRDefault="007F3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A3939" w:rsidRPr="007F3608">
        <w:rPr>
          <w:rFonts w:ascii="Times New Roman" w:hAnsi="Times New Roman" w:cs="Times New Roman"/>
          <w:sz w:val="24"/>
          <w:szCs w:val="24"/>
        </w:rPr>
        <w:t xml:space="preserve">ctivité complémentaire : </w:t>
      </w:r>
      <w:r w:rsidR="00447CCB" w:rsidRPr="007F3608">
        <w:rPr>
          <w:rFonts w:ascii="Times New Roman" w:hAnsi="Times New Roman" w:cs="Times New Roman"/>
          <w:sz w:val="24"/>
          <w:szCs w:val="24"/>
        </w:rPr>
        <w:t>Exercice informatique sur le site STATAPPRENDRE</w:t>
      </w:r>
      <w:r w:rsidR="007A3939" w:rsidRPr="007F3608">
        <w:rPr>
          <w:rFonts w:ascii="Times New Roman" w:hAnsi="Times New Roman" w:cs="Times New Roman"/>
          <w:sz w:val="24"/>
          <w:szCs w:val="24"/>
        </w:rPr>
        <w:t xml:space="preserve"> sur les PCS</w:t>
      </w:r>
    </w:p>
    <w:p w:rsidR="00447CCB" w:rsidRPr="007F3608" w:rsidRDefault="00447CCB">
      <w:pPr>
        <w:rPr>
          <w:rFonts w:ascii="Times New Roman" w:hAnsi="Times New Roman" w:cs="Times New Roman"/>
          <w:sz w:val="24"/>
          <w:szCs w:val="24"/>
        </w:rPr>
      </w:pPr>
    </w:p>
    <w:p w:rsidR="00DB03E5" w:rsidRPr="007F3608" w:rsidRDefault="00DB03E5">
      <w:pPr>
        <w:rPr>
          <w:rFonts w:ascii="Times New Roman" w:hAnsi="Times New Roman" w:cs="Times New Roman"/>
          <w:sz w:val="24"/>
          <w:szCs w:val="24"/>
        </w:rPr>
      </w:pPr>
    </w:p>
    <w:sectPr w:rsidR="00DB03E5" w:rsidRPr="007F3608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27FC7"/>
    <w:multiLevelType w:val="multilevel"/>
    <w:tmpl w:val="AFC0F49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D950596"/>
    <w:multiLevelType w:val="multilevel"/>
    <w:tmpl w:val="082CDFB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2D9"/>
    <w:rsid w:val="000F493C"/>
    <w:rsid w:val="00381B89"/>
    <w:rsid w:val="00447CCB"/>
    <w:rsid w:val="00545285"/>
    <w:rsid w:val="00702EF8"/>
    <w:rsid w:val="007A3939"/>
    <w:rsid w:val="007F3608"/>
    <w:rsid w:val="009762D9"/>
    <w:rsid w:val="00AE597D"/>
    <w:rsid w:val="00B54F8A"/>
    <w:rsid w:val="00C56C00"/>
    <w:rsid w:val="00CC6431"/>
    <w:rsid w:val="00DB03E5"/>
    <w:rsid w:val="00E4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Calibri" w:eastAsia="SimSun" w:hAnsi="Calibri"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Paragraphedeliste">
    <w:name w:val="List Paragraph"/>
    <w:basedOn w:val="Normal"/>
    <w:pPr>
      <w:ind w:left="720"/>
      <w:contextualSpacing/>
    </w:pPr>
  </w:style>
  <w:style w:type="table" w:styleId="Grilledutableau">
    <w:name w:val="Table Grid"/>
    <w:basedOn w:val="TableauNormal"/>
    <w:rsid w:val="00DB03E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3E5"/>
    <w:rPr>
      <w:rFonts w:ascii="Tahoma" w:eastAsia="SimSu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Calibri" w:eastAsia="SimSun" w:hAnsi="Calibri"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Paragraphedeliste">
    <w:name w:val="List Paragraph"/>
    <w:basedOn w:val="Normal"/>
    <w:pPr>
      <w:ind w:left="720"/>
      <w:contextualSpacing/>
    </w:pPr>
  </w:style>
  <w:style w:type="table" w:styleId="Grilledutableau">
    <w:name w:val="Table Grid"/>
    <w:basedOn w:val="TableauNormal"/>
    <w:rsid w:val="00DB03E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3E5"/>
    <w:rPr>
      <w:rFonts w:ascii="Tahoma" w:eastAsia="SimSu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Condorcet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X86 PROFIL</dc:creator>
  <cp:lastModifiedBy>Elisabeth CLERC</cp:lastModifiedBy>
  <cp:revision>3</cp:revision>
  <cp:lastPrinted>2019-06-12T10:49:00Z</cp:lastPrinted>
  <dcterms:created xsi:type="dcterms:W3CDTF">2019-06-18T14:44:00Z</dcterms:created>
  <dcterms:modified xsi:type="dcterms:W3CDTF">2019-06-18T14:45:00Z</dcterms:modified>
</cp:coreProperties>
</file>