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44" w:rsidRPr="00100DFC" w:rsidRDefault="00BB4E96">
      <w:pPr>
        <w:rPr>
          <w:i/>
          <w:iCs/>
          <w:color w:val="505046" w:themeColor="text2"/>
          <w:spacing w:val="5"/>
        </w:rPr>
      </w:pPr>
      <w:sdt>
        <w:sdtPr>
          <w:rPr>
            <w:i/>
            <w:iCs/>
            <w:smallCaps/>
            <w:color w:val="505046" w:themeColor="text2"/>
            <w:spacing w:val="5"/>
          </w:rPr>
          <w:id w:val="-689369987"/>
          <w:docPartObj>
            <w:docPartGallery w:val="Cover Pages"/>
            <w:docPartUnique/>
          </w:docPartObj>
        </w:sdtPr>
        <w:sdtEndPr/>
        <w:sdtContent>
          <w:r w:rsidR="00EA385C" w:rsidRPr="00100DFC">
            <w:rPr>
              <w:i/>
              <w:iCs/>
              <w:smallCaps/>
              <w:noProof/>
              <w:color w:val="505046" w:themeColor="text2"/>
              <w:spacing w:val="5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anchorId="5DCC8EE7" wp14:editId="0B932849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5670550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19050" t="0" r="0" b="0"/>
                    <wp:wrapNone/>
                    <wp:docPr id="1" name="Groupe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EB686"/>
                                    </a:gs>
                                    <a:gs pos="100000"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BFB675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ECEA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EE6D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1F2F3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3717FABA" id="Groupe 1" o:spid="_x0000_s1026" style="position:absolute;margin-left:0;margin-top:0;width:139.7pt;height:842.4pt;z-index:251673600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">
                    <v:group id="Group 77" o:spid="_x0000_s1027" style="position:absolute;left:3089;width:14653;height:106984" coordorigin="6022,8835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rect id="Rectangle 78" o:spid="_x0000_s1028" style="position:absolute;left:6676;top:883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" fillcolor="#feb686" stroked="f" strokecolor="#bfb675">
                        <v:fill color2="#e84c22 [3204]" rotate="t" angle="90" focus="100%" type="gradien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" strokecolor="#feceae" strokeweight="1pt"/>
                      <v:shape id="AutoShape 80" o:spid="_x0000_s1030" type="#_x0000_t32" style="position:absolute;left:8332;top:8835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" strokecolor="#e84c22 [3204]" strokeweight="2.25pt"/>
                      <v:shape id="AutoShape 81" o:spid="_x0000_s1031" type="#_x0000_t32" style="position:absolute;left:6587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" strokecolor="#feceae" strokeweight="4.5pt"/>
                      <v:shape id="AutoShape 82" o:spid="_x0000_s1032" type="#_x0000_t32" style="position:absolute;left:6022;top:8835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" strokecolor="#fee6d6" strokeweight="2.25pt"/>
                    </v:group>
                    <v:oval id="Oval 83" o:spid="_x0000_s1033" style="position:absolute;top:79453;width:1101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" fillcolor="#e84c22 [3204]" strokecolor="#e84c22 [3204]" strokeweight="3pt">
                      <v:stroke linestyle="thinThin"/>
                    </v:oval>
                    <v:oval id="Oval 85" o:spid="_x0000_s1034" style="position:absolute;left:2594;top:93787;width:1884;height:19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" fillcolor="#e84c22 [3204]" strokecolor="#e84c22 [3204]" strokeweight="3pt">
                      <v:stroke linestyle="thinThin"/>
                      <v:shadow color="#1f2f3f" opacity=".5" offset=",3pt"/>
                    </v:oval>
                    <w10:wrap anchorx="page" anchory="page"/>
                  </v:group>
                </w:pict>
              </mc:Fallback>
            </mc:AlternateContent>
          </w:r>
          <w:r w:rsidR="00EA385C" w:rsidRPr="00100DFC">
            <w:rPr>
              <w:i/>
              <w:iCs/>
              <w:smallCaps/>
              <w:noProof/>
              <w:color w:val="505046" w:themeColor="text2"/>
              <w:spacing w:val="5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anchorId="277D2F5E" wp14:editId="088F017E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663440" cy="5027930"/>
                    <wp:effectExtent l="0" t="0" r="0" b="1270"/>
                    <wp:wrapNone/>
                    <wp:docPr id="73" name="Rectangle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3440" cy="5027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2650" w:rsidRDefault="00BB4E96">
                                <w:pPr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A36800" w:themeColor="accent2" w:themeShade="8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mallCaps/>
                                      <w:color w:val="A36800" w:themeColor="accent2" w:themeShade="80"/>
                                      <w:spacing w:val="20"/>
                                      <w:sz w:val="56"/>
                                      <w:szCs w:val="56"/>
                                    </w:rPr>
                                    <w:alias w:val="Titre"/>
                                    <w:id w:val="83737007"/>
                                    <w:placeholder>
                                      <w:docPart w:val="68CF71BB041249438D62E8BC62548690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B2650" w:rsidRPr="007B1146">
                                      <w:rPr>
                                        <w:rFonts w:asciiTheme="majorHAnsi" w:eastAsiaTheme="majorEastAsia" w:hAnsiTheme="majorHAnsi" w:cstheme="majorBidi"/>
                                        <w:smallCaps/>
                                        <w:color w:val="A36800" w:themeColor="accent2" w:themeShade="80"/>
                                        <w:spacing w:val="20"/>
                                        <w:sz w:val="56"/>
                                        <w:szCs w:val="56"/>
                                      </w:rPr>
                                      <w:t>Comment faire face au(x) risque(s) et comment le(s) gérer collectivement ?</w:t>
                                    </w:r>
                                  </w:sdtContent>
                                </w:sdt>
                              </w:p>
                              <w:p w:rsidR="000B2650" w:rsidRDefault="00BB4E96">
                                <w:pPr>
                                  <w:rPr>
                                    <w:i/>
                                    <w:iCs/>
                                    <w:color w:val="A36800" w:themeColor="accent2" w:themeShade="80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i/>
                                      <w:iCs/>
                                      <w:color w:val="A36800" w:themeColor="accent2" w:themeShade="80"/>
                                      <w:sz w:val="28"/>
                                      <w:szCs w:val="28"/>
                                    </w:rPr>
                                    <w:alias w:val="Sous-titre"/>
                                    <w:id w:val="83737009"/>
                                    <w:placeholder>
                                      <w:docPart w:val="D94759E0036B4E5F9C3DBC4114E0B6C4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B2650" w:rsidRPr="007B1146">
                                      <w:rPr>
                                        <w:i/>
                                        <w:iCs/>
                                        <w:color w:val="A36800" w:themeColor="accent2" w:themeShade="80"/>
                                        <w:sz w:val="28"/>
                                        <w:szCs w:val="28"/>
                                      </w:rPr>
                                      <w:t xml:space="preserve">Jérôme </w:t>
                                    </w:r>
                                    <w:proofErr w:type="spellStart"/>
                                    <w:r w:rsidR="000B2650" w:rsidRPr="007B1146">
                                      <w:rPr>
                                        <w:i/>
                                        <w:iCs/>
                                        <w:color w:val="A36800" w:themeColor="accent2" w:themeShade="80"/>
                                        <w:sz w:val="28"/>
                                        <w:szCs w:val="28"/>
                                      </w:rPr>
                                      <w:t>Gautié</w:t>
                                    </w:r>
                                    <w:proofErr w:type="spellEnd"/>
                                    <w:r w:rsidR="000B2650" w:rsidRPr="007B1146">
                                      <w:rPr>
                                        <w:i/>
                                        <w:iCs/>
                                        <w:color w:val="A36800" w:themeColor="accent2" w:themeShade="80"/>
                                        <w:sz w:val="28"/>
                                        <w:szCs w:val="28"/>
                                      </w:rPr>
                                      <w:t>, Professeur de science économique, Paris I Panthéon Sorbonne</w:t>
                                    </w:r>
                                  </w:sdtContent>
                                </w:sdt>
                              </w:p>
                              <w:p w:rsidR="000B2650" w:rsidRDefault="000B2650">
                                <w:pPr>
                                  <w:rPr>
                                    <w:i/>
                                    <w:iCs/>
                                    <w:color w:val="A36800" w:themeColor="accent2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B2650" w:rsidRDefault="00BB4E96" w:rsidP="007B1146">
                                <w:pPr>
                                  <w:jc w:val="both"/>
                                </w:pPr>
                                <w:sdt>
                                  <w:sdtPr>
                                    <w:alias w:val="Résumé"/>
                                    <w:id w:val="83737011"/>
                                    <w:placeholder>
                                      <w:docPart w:val="DE8989E0BDD74994AF789035B3876569"/>
                                    </w:placeholder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0B2650" w:rsidRPr="007B1146">
                                      <w:t xml:space="preserve">Conférence de Jérôme </w:t>
                                    </w:r>
                                    <w:proofErr w:type="spellStart"/>
                                    <w:r w:rsidR="000B2650" w:rsidRPr="007B1146">
                                      <w:t>Gautié</w:t>
                                    </w:r>
                                    <w:proofErr w:type="spellEnd"/>
                                    <w:r w:rsidR="000B2650" w:rsidRPr="007B1146">
                                      <w:t xml:space="preserve"> lors du Séminaire national de formation consacré aux nouveaux programmes de Sciences économiques et sociales</w:t>
                                    </w:r>
                                    <w:r w:rsidR="000B2650">
                                      <w:t xml:space="preserve"> V</w:t>
                                    </w:r>
                                    <w:r w:rsidR="000B2650" w:rsidRPr="007B1146">
                                      <w:t>endredi 08 février 2019</w:t>
                                    </w:r>
                                    <w:r w:rsidR="000B2650">
                                      <w:t xml:space="preserve"> - </w:t>
                                    </w:r>
                                    <w:r w:rsidR="000B2650" w:rsidRPr="007B1146">
                                      <w:t>PSE - École d’économie de Paris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rect w14:anchorId="277D2F5E" id="Rectangle 89" o:spid="_x0000_s1026" style="position:absolute;margin-left:0;margin-top:0;width:367.2pt;height:395.9pt;z-index:251672576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" o:allowincell="f" filled="f" stroked="f">
                    <v:textbox>
                      <w:txbxContent>
                        <w:p w:rsidR="000B2650" w:rsidRDefault="000B2650">
                          <w:pPr>
                            <w:rPr>
                              <w:rFonts w:asciiTheme="majorHAnsi" w:eastAsiaTheme="majorEastAsia" w:hAnsiTheme="majorHAnsi" w:cstheme="majorBidi"/>
                              <w:smallCaps/>
                              <w:color w:val="A36800" w:themeColor="accent2" w:themeShade="80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mallCaps/>
                                <w:color w:val="A36800" w:themeColor="accent2" w:themeShade="80"/>
                                <w:spacing w:val="20"/>
                                <w:sz w:val="56"/>
                                <w:szCs w:val="56"/>
                              </w:rPr>
                              <w:alias w:val="Titre"/>
                              <w:id w:val="83737007"/>
                              <w:placeholder>
                                <w:docPart w:val="68CF71BB041249438D62E8BC6254869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Pr="007B1146">
                                <w:rPr>
                                  <w:rFonts w:asciiTheme="majorHAnsi" w:eastAsiaTheme="majorEastAsia" w:hAnsiTheme="majorHAnsi" w:cstheme="majorBidi"/>
                                  <w:smallCaps/>
                                  <w:color w:val="A36800" w:themeColor="accent2" w:themeShade="80"/>
                                  <w:spacing w:val="20"/>
                                  <w:sz w:val="56"/>
                                  <w:szCs w:val="56"/>
                                </w:rPr>
                                <w:t>Comment faire face au(x) risque(s) et comment le(s) gérer collectivement ?</w:t>
                              </w:r>
                            </w:sdtContent>
                          </w:sdt>
                        </w:p>
                        <w:p w:rsidR="000B2650" w:rsidRDefault="000B2650">
                          <w:pPr>
                            <w:rPr>
                              <w:i/>
                              <w:iCs/>
                              <w:color w:val="A36800" w:themeColor="accent2" w:themeShade="80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i/>
                                <w:iCs/>
                                <w:color w:val="A36800" w:themeColor="accent2" w:themeShade="80"/>
                                <w:sz w:val="28"/>
                                <w:szCs w:val="28"/>
                              </w:rPr>
                              <w:alias w:val="Sous-titre"/>
                              <w:id w:val="83737009"/>
                              <w:placeholder>
                                <w:docPart w:val="D94759E0036B4E5F9C3DBC4114E0B6C4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r w:rsidRPr="007B1146">
                                <w:rPr>
                                  <w:i/>
                                  <w:iCs/>
                                  <w:color w:val="A36800" w:themeColor="accent2" w:themeShade="80"/>
                                  <w:sz w:val="28"/>
                                  <w:szCs w:val="28"/>
                                </w:rPr>
                                <w:t>Jérôme Gautié, Professeur de science économique, Paris I Panthéon Sorbonne</w:t>
                              </w:r>
                            </w:sdtContent>
                          </w:sdt>
                        </w:p>
                        <w:p w:rsidR="000B2650" w:rsidRDefault="000B2650">
                          <w:pPr>
                            <w:rPr>
                              <w:i/>
                              <w:iCs/>
                              <w:color w:val="A36800" w:themeColor="accent2" w:themeShade="80"/>
                              <w:sz w:val="28"/>
                              <w:szCs w:val="28"/>
                            </w:rPr>
                          </w:pPr>
                        </w:p>
                        <w:p w:rsidR="000B2650" w:rsidRDefault="000B2650" w:rsidP="007B1146">
                          <w:pPr>
                            <w:jc w:val="both"/>
                          </w:pPr>
                          <w:sdt>
                            <w:sdtPr>
                              <w:alias w:val="Résumé"/>
                              <w:id w:val="83737011"/>
                              <w:placeholder>
                                <w:docPart w:val="DE8989E0BDD74994AF789035B3876569"/>
                              </w:placeholder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Pr="007B1146">
                                <w:t>Conférence de Jérôme Gautié lors du Séminaire national de formation consacré aux nouveaux programmes de Sciences économiques et sociales</w:t>
                              </w:r>
                              <w:r>
                                <w:t xml:space="preserve"> V</w:t>
                              </w:r>
                              <w:r w:rsidRPr="007B1146">
                                <w:t>endredi 08 février 2019</w:t>
                              </w:r>
                              <w:r>
                                <w:t xml:space="preserve"> - </w:t>
                              </w:r>
                              <w:r w:rsidRPr="007B1146">
                                <w:t>PSE - École d’économie de Paris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EA385C" w:rsidRPr="00100DFC">
            <w:rPr>
              <w:i/>
              <w:iCs/>
              <w:smallCaps/>
              <w:noProof/>
              <w:color w:val="4F271C"/>
              <w:spacing w:val="5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anchorId="7138F82A" wp14:editId="319568B5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660900" cy="815975"/>
                    <wp:effectExtent l="0" t="0" r="2540" b="3175"/>
                    <wp:wrapNone/>
                    <wp:docPr id="74" name="Rectangle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0900" cy="815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2650" w:rsidRDefault="00BB4E96">
                                <w:pPr>
                                  <w:spacing w:after="100"/>
                                  <w:rPr>
                                    <w:color w:val="B43412" w:themeColor="accent1" w:themeShade="B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B43412" w:themeColor="accent1" w:themeShade="BF"/>
                                      <w:sz w:val="24"/>
                                      <w:szCs w:val="24"/>
                                    </w:rPr>
                                    <w:alias w:val="Auteur"/>
                                    <w:id w:val="280430085"/>
                                    <w:text/>
                                  </w:sdtPr>
                                  <w:sdtEndPr/>
                                  <w:sdtContent>
                                    <w:r w:rsidR="000B2650">
                                      <w:rPr>
                                        <w:color w:val="B43412" w:themeColor="accent1" w:themeShade="BF"/>
                                        <w:sz w:val="24"/>
                                        <w:szCs w:val="24"/>
                                      </w:rPr>
                                      <w:t xml:space="preserve">Céline </w:t>
                                    </w:r>
                                    <w:proofErr w:type="spellStart"/>
                                    <w:r w:rsidR="000B2650">
                                      <w:rPr>
                                        <w:color w:val="B43412" w:themeColor="accent1" w:themeShade="BF"/>
                                        <w:sz w:val="24"/>
                                        <w:szCs w:val="24"/>
                                      </w:rPr>
                                      <w:t>Grandclément</w:t>
                                    </w:r>
                                    <w:proofErr w:type="spellEnd"/>
                                    <w:r w:rsidR="000B2650">
                                      <w:rPr>
                                        <w:color w:val="B43412" w:themeColor="accent1" w:themeShade="BF"/>
                                        <w:sz w:val="24"/>
                                        <w:szCs w:val="24"/>
                                      </w:rPr>
                                      <w:t xml:space="preserve"> – Académie de Besançon</w:t>
                                    </w:r>
                                  </w:sdtContent>
                                </w:sdt>
                              </w:p>
                              <w:p w:rsidR="000B2650" w:rsidRDefault="00BB4E96">
                                <w:pPr>
                                  <w:spacing w:after="100"/>
                                  <w:rPr>
                                    <w:color w:val="B43412" w:themeColor="accent1" w:themeShade="BF"/>
                                  </w:rPr>
                                </w:pPr>
                                <w:sdt>
                                  <w:sdtPr>
                                    <w:rPr>
                                      <w:color w:val="B43412" w:themeColor="accent1" w:themeShade="BF"/>
                                      <w:sz w:val="24"/>
                                      <w:szCs w:val="24"/>
                                    </w:rPr>
                                    <w:alias w:val="Date"/>
                                    <w:id w:val="280430091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9-02-09T00:00:00Z"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0B2650">
                                      <w:rPr>
                                        <w:color w:val="B43412" w:themeColor="accent1" w:themeShade="BF"/>
                                        <w:sz w:val="24"/>
                                        <w:szCs w:val="24"/>
                                      </w:rPr>
                                      <w:t>09/02/2019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rect w14:anchorId="7138F82A" id="Rectangle 54" o:spid="_x0000_s1027" style="position:absolute;margin-left:0;margin-top:0;width:367pt;height:64.25pt;z-index:251671552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" o:allowincell="f" stroked="f">
                    <v:textbox>
                      <w:txbxContent>
                        <w:p w:rsidR="000B2650" w:rsidRDefault="000B2650">
                          <w:pPr>
                            <w:spacing w:after="100"/>
                            <w:rPr>
                              <w:color w:val="B43412" w:themeColor="accent1" w:themeShade="B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B43412" w:themeColor="accent1" w:themeShade="BF"/>
                                <w:sz w:val="24"/>
                                <w:szCs w:val="24"/>
                              </w:rPr>
                              <w:alias w:val="Auteur"/>
                              <w:id w:val="280430085"/>
                              <w:text/>
                            </w:sdtPr>
                            <w:sdtContent>
                              <w:r>
                                <w:rPr>
                                  <w:color w:val="B43412" w:themeColor="accent1" w:themeShade="BF"/>
                                  <w:sz w:val="24"/>
                                  <w:szCs w:val="24"/>
                                </w:rPr>
                                <w:t>Céline Grandclément – Académie de Besançon</w:t>
                              </w:r>
                            </w:sdtContent>
                          </w:sdt>
                        </w:p>
                        <w:p w:rsidR="000B2650" w:rsidRDefault="000B2650">
                          <w:pPr>
                            <w:spacing w:after="100"/>
                            <w:rPr>
                              <w:color w:val="B43412" w:themeColor="accent1" w:themeShade="BF"/>
                            </w:rPr>
                          </w:pPr>
                          <w:sdt>
                            <w:sdtPr>
                              <w:rPr>
                                <w:color w:val="B43412" w:themeColor="accent1" w:themeShade="BF"/>
                                <w:sz w:val="24"/>
                                <w:szCs w:val="24"/>
                              </w:rPr>
                              <w:alias w:val="Date"/>
                              <w:id w:val="28043009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2-09T00:00:00Z"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color w:val="B43412" w:themeColor="accent1" w:themeShade="BF"/>
                                  <w:sz w:val="24"/>
                                  <w:szCs w:val="24"/>
                                </w:rPr>
                                <w:t>09/02/2019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EA385C" w:rsidRPr="00100DFC">
            <w:rPr>
              <w:i/>
              <w:iCs/>
              <w:smallCaps/>
              <w:color w:val="505046" w:themeColor="text2"/>
              <w:spacing w:val="5"/>
            </w:rPr>
            <w:br w:type="page"/>
          </w:r>
        </w:sdtContent>
      </w:sdt>
    </w:p>
    <w:p w:rsidR="00582E44" w:rsidRPr="00100DFC" w:rsidRDefault="00BB4E96">
      <w:pPr>
        <w:pStyle w:val="Titre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eastAsiaTheme="minorEastAsia" w:hAnsiTheme="minorHAnsi"/>
            <w:smallCaps w:val="0"/>
            <w:spacing w:val="0"/>
            <w:sz w:val="20"/>
            <w:szCs w:val="20"/>
          </w:rPr>
          <w:id w:val="221498486"/>
          <w:placeholder>
            <w:docPart w:val="E0469514ADC449CF9A7AA2D6DB17BA2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B1146" w:rsidRPr="00100DFC">
            <w:rPr>
              <w:rFonts w:asciiTheme="minorHAnsi" w:eastAsiaTheme="minorEastAsia" w:hAnsiTheme="minorHAnsi"/>
              <w:smallCaps w:val="0"/>
              <w:spacing w:val="0"/>
              <w:sz w:val="20"/>
              <w:szCs w:val="20"/>
            </w:rPr>
            <w:t>Comment faire face au(x) risque(s) et comment le(s) gérer collectivement ?</w:t>
          </w:r>
        </w:sdtContent>
      </w:sdt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BDEAE90" wp14:editId="38DB96BD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62" name="Grou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3FEDBB2" id="Groupe 62" o:spid="_x0000_s1026" style="position:absolute;margin-left:0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ByJpNoeBAAAKwsAAA4AAAAAAAAAAAAAAAAALgIAAGRycy9lMm9Eb2MueG1sUEsBAi0A&#10;FAAGAAgAAAAhAJD8SdLcAAAACQEAAA8AAAAAAAAAAAAAAAAAeAYAAGRycy9kb3ducmV2LnhtbFBL&#10;BQYAAAAABAAEAPMAAACBBwAAAAA=&#10;">
                <v:oval id="Oval 6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Jh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AoMYJh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B32B4FD" wp14:editId="4356301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9" name="Grou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E66412E" id="Groupe 59" o:spid="_x0000_s1026" style="position:absolute;margin-left:0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IOMHyYeBAAAKwsAAA4AAAAAAAAAAAAAAAAALgIAAGRycy9lMm9Eb2MueG1sUEsBAi0A&#10;FAAGAAgAAAAhAJD8SdLcAAAACQEAAA8AAAAAAAAAAAAAAAAAeAYAAGRycy9kb3ducmV2LnhtbFBL&#10;BQYAAAAABAAEAPMAAACBBwAAAAA=&#10;">
                <v:oval id="Oval 6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C7ED411" wp14:editId="089A6C7E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6" name="Grou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3456FB" id="Groupe 56" o:spid="_x0000_s1026" style="position:absolute;margin-left:0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">
                <v:oval id="Oval 5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LZwgAAANsAAAAPAAAAZHJzL2Rvd25yZXYueG1sRE9Na4NA&#10;EL0H+h+WKeQS4ppCSz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BnEELZ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740C8DC" wp14:editId="7B666467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3" name="Grou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4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19C83FD" id="Groupe 53" o:spid="_x0000_s1026" style="position:absolute;margin-left:0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D72InRcEAAArCwAADgAAAAAAAAAAAAAAAAAuAgAAZHJzL2Uyb0RvYy54bWxQSwECLQAUAAYACAAA&#10;ACEAkPxJ0twAAAAJAQAADwAAAAAAAAAAAAAAAABxBgAAZHJzL2Rvd25yZXYueG1sUEsFBgAAAAAE&#10;AAQA8wAAAHoHAAAAAA==&#10;">
                <v:oval id="Oval 5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1HxQAAANsAAAAPAAAAZHJzL2Rvd25yZXYueG1sRI9Ba8JA&#10;FITvBf/D8oReSt1Ys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JEe1H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226C45F" wp14:editId="44483B37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0" name="Grou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1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BB92DB8" id="Groupe 50" o:spid="_x0000_s1026" style="position:absolute;margin-left:0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">
                <v:oval id="Oval 5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Uz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Ab4dTP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2148A7E" wp14:editId="0911D1A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7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8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5B3F559" id="Groupe 47" o:spid="_x0000_s1026" style="position:absolute;margin-left:0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Fsveu0YBAAAKwsAAA4AAAAAAAAAAAAAAAAALgIAAGRycy9lMm9Eb2MueG1sUEsBAi0AFAAGAAgA&#10;AAAhAJD8SdLcAAAACQEAAA8AAAAAAAAAAAAAAAAAcgYAAGRycy9kb3ducmV2LnhtbFBLBQYAAAAA&#10;BAAEAPMAAAB7BwAAAAA=&#10;">
                <v:oval id="Oval 4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Gf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I2FcZ/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BA3B667" wp14:editId="229947A4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4" name="Grou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5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51DBB5F" id="Groupe 44" o:spid="_x0000_s1026" style="position:absolute;margin-left:0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P0A+JweBAAAKwsAAA4AAAAAAAAAAAAAAAAALgIAAGRycy9lMm9Eb2MueG1sUEsBAi0A&#10;FAAGAAgAAAAhAJD8SdLcAAAACQEAAA8AAAAAAAAAAAAAAAAAeAYAAGRycy9kb3ducmV2LnhtbFBL&#10;BQYAAAAABAAEAPMAAACBBwAAAAA=&#10;">
                <v:oval id="Oval 4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D5E1739" wp14:editId="4DADCBD5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41" name="Grou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2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9138DDE" id="Groupe 41" o:spid="_x0000_s1026" style="position:absolute;margin-left:0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LqUfXkYBAAAKwsAAA4AAAAAAAAAAAAAAAAALgIAAGRycy9lMm9Eb2MueG1sUEsBAi0AFAAGAAgA&#10;AAAhAJD8SdLcAAAACQEAAA8AAAAAAAAAAAAAAAAAcgYAAGRycy9kb3ducmV2LnhtbFBLBQYAAAAA&#10;BAAEAPMAAAB7BwAAAAA=&#10;">
                <v:oval id="Oval 4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Z1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xtRnX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F719A66" wp14:editId="643D03BC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8" name="Grou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9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2D87788" id="Groupe 38" o:spid="_x0000_s1026" style="position:absolute;margin-left:0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CcNUb6HwQAACsLAAAOAAAAAAAAAAAAAAAAAC4CAABkcnMvZTJvRG9jLnhtbFBLAQIt&#10;ABQABgAIAAAAIQCQ/EnS3AAAAAkBAAAPAAAAAAAAAAAAAAAAAHkGAABkcnMvZG93bnJldi54bWxQ&#10;SwUGAAAAAAQABADzAAAAggcAAAAA&#10;">
                <v:oval id="Oval 3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9gC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Acv9gC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3C5247B" wp14:editId="0D154CB7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5" name="Grou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6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21F9937" id="Groupe 35" o:spid="_x0000_s1026" style="position:absolute;margin-left:0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AN4h9h0EAAArCwAADgAAAAAAAAAAAAAAAAAuAgAAZHJzL2Uyb0RvYy54bWxQSwECLQAU&#10;AAYACAAAACEAkPxJ0twAAAAJAQAADwAAAAAAAAAAAAAAAAB3BgAAZHJzL2Rvd25yZXYueG1sUEsF&#10;BgAAAAAEAAQA8wAAAIAHAAAAAA==&#10;">
                <v:oval id="Oval 3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ML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MtQMwv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52CCDA5" wp14:editId="22D9D928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32" name="Grou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3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D5B4B63" id="Groupe 32" o:spid="_x0000_s1026" style="position:absolute;margin-left:0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J3AHnweBAAAKwsAAA4AAAAAAAAAAAAAAAAALgIAAGRycy9lMm9Eb2MueG1sUEsBAi0A&#10;FAAGAAgAAAAhAJD8SdLcAAAACQEAAA8AAAAAAAAAAAAAAAAAeAYAAGRycy9kb3ducmV2LnhtbFBL&#10;BQYAAAAABAAEAPMAAACBBwAAAAA=&#10;">
                <v:oval id="Oval 3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18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DuCrXz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6C9F70" wp14:editId="542D3F3D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0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B26365C" id="Groupe 29" o:spid="_x0000_s1026" style="position:absolute;margin-left:0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PvaH58eBAAAKwsAAA4AAAAAAAAAAAAAAAAALgIAAGRycy9lMm9Eb2MueG1sUEsBAi0A&#10;FAAGAAgAAAAhAJD8SdLcAAAACQEAAA8AAAAAAAAAAAAAAAAAeAYAAGRycy9kb3ducmV2LnhtbFBL&#10;BQYAAAAABAAEAPMAAACBBwAAAAA=&#10;">
                <v:oval id="Oval 30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DFDFCC" wp14:editId="359990BE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6" name="Grou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7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AA2F081" id="Groupe 26" o:spid="_x0000_s1026" style="position:absolute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">
                <v:oval id="Oval 27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52979F" wp14:editId="7E8F9D5A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3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965BD55" id="Groupe 23" o:spid="_x0000_s1026" style="position:absolute;margin-left:0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BtzU84YBAAAKwsAAA4AAAAAAAAAAAAAAAAALgIAAGRycy9lMm9Eb2MueG1sUEsBAi0AFAAGAAgA&#10;AAAhAJD8SdLcAAAACQEAAA8AAAAAAAAAAAAAAAAAcgYAAGRycy9kb3ducmV2LnhtbFBLBQYAAAAA&#10;BAAEAPMAAAB7BwAAAAA=&#10;">
                <v:oval id="Oval 24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9489CB" wp14:editId="6B771393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0" name="Grou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63AEDE2" id="Groupe 20" o:spid="_x0000_s1026" style="position:absolute;margin-left:0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">
                <v:oval id="Oval 21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36DEA5" wp14:editId="1E083DAE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570B8C0" id="Groupe 17" o:spid="_x0000_s1026" style="position:absolute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NpmwEsYBAAAKwsAAA4AAAAAAAAAAAAAAAAALgIAAGRycy9lMm9Eb2MueG1sUEsBAi0AFAAGAAgA&#10;AAAhAJD8SdLcAAAACQEAAA8AAAAAAAAAAAAAAAAAcgYAAGRycy9kb3ducmV2LnhtbFBLBQYAAAAA&#10;BAAEAPMAAAB7BwAAAAA=&#10;">
                <v:oval id="Oval 18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32F89B" wp14:editId="67781538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4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B8550BA" id="Groupe 14" o:spid="_x0000_s1026" style="position:absolute;margin-left:0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fElCOh0EAAArCwAADgAAAAAAAAAAAAAAAAAuAgAAZHJzL2Uyb0RvYy54bWxQSwECLQAU&#10;AAYACAAAACEAkPxJ0twAAAAJAQAADwAAAAAAAAAAAAAAAAB3BgAAZHJzL2Rvd25yZXYueG1sUEsF&#10;BgAAAAAEAAQA8wAAAIAHAAAAAA==&#10;">
                <v:oval id="Oval 15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4D2E70E" wp14:editId="29F6B22B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D6F75D7" id="Groupe 11" o:spid="_x0000_s1026" style="position:absolute;margin-left:0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Dvdx98YBAAAKwsAAA4AAAAAAAAAAAAAAAAALgIAAGRycy9lMm9Eb2MueG1sUEsBAi0AFAAGAAgA&#10;AAAhAJD8SdLcAAAACQEAAA8AAAAAAAAAAAAAAAAAcgYAAGRycy9kb3ducmV2LnhtbFBLBQYAAAAA&#10;BAAEAPMAAAB7BwAAAAA=&#10;">
                <v:oval id="Oval 12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1DEA4B" wp14:editId="2EB234CF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0DD6537" id="Groupe 8" o:spid="_x0000_s1026" style="position:absolute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NBef9YeBAAAJwsAAA4AAAAAAAAAAAAAAAAALgIAAGRycy9lMm9Eb2MueG1sUEsBAi0A&#10;FAAGAAgAAAAhAJD8SdLcAAAACQEAAA8AAAAAAAAAAAAAAAAAeAYAAGRycy9kb3ducmV2LnhtbFBL&#10;BQYAAAAABAAEAPMAAACBBwAAAAA=&#10;">
                <v:oval id="Oval 9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5A0C2E4" wp14:editId="0361689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EECB140" id="Groupe 5" o:spid="_x0000_s1026" style="position:absolute;margin-left:0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cZGgQAACU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dSyXGRoEAAAlCwAADgAAAAAAAAAAAAAAAAAuAgAAZHJzL2Uyb0RvYy54bWxQSwECLQAUAAYA&#10;CAAAACEAkPxJ0twAAAAJAQAADwAAAAAAAAAAAAAAAAB0BgAAZHJzL2Rvd25yZXYueG1sUEsFBgAA&#10;AAAEAAQA8wAAAH0HAAAAAA==&#10;">
                <v:oval id="Oval 6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<w10:wrap anchorx="margin" anchory="margin"/>
              </v:group>
            </w:pict>
          </mc:Fallback>
        </mc:AlternateContent>
      </w:r>
      <w:r w:rsidR="00EA385C" w:rsidRPr="00100DFC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AF53DF2" wp14:editId="3D563A64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5220970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3810" t="0" r="0" b="381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07BC944" id="Groupe 2" o:spid="_x0000_s1026" style="position:absolute;margin-left:0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xzf6iBoEAAAlCwAADgAAAAAAAAAAAAAAAAAuAgAAZHJzL2Uyb0RvYy54bWxQSwECLQAUAAYA&#10;CAAAACEAkPxJ0twAAAAJAQAADwAAAAAAAAAAAAAAAAB0BgAAZHJzL2Rvd25yZXYueG1sUEsFBgAA&#10;AAAEAAQA8wAAAH0HAAAAAA==&#10;">
                <v:oval id="Oval 3" o:spid="_x0000_s1027" style="position:absolute;left:10860;top:14898;width:297;height:30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<w10:wrap anchorx="margin" anchory="margin"/>
              </v:group>
            </w:pict>
          </mc:Fallback>
        </mc:AlternateContent>
      </w:r>
    </w:p>
    <w:p w:rsidR="00582E44" w:rsidRPr="00100DFC" w:rsidRDefault="00BB4E96" w:rsidP="009013E1">
      <w:pPr>
        <w:pStyle w:val="Sous-titre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21498499"/>
          <w:placeholder>
            <w:docPart w:val="C1E215C638C84F8395594DBBC02735D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B1146" w:rsidRPr="00100DFC">
            <w:rPr>
              <w:sz w:val="20"/>
              <w:szCs w:val="20"/>
            </w:rPr>
            <w:t xml:space="preserve">Jérôme </w:t>
          </w:r>
          <w:proofErr w:type="spellStart"/>
          <w:r w:rsidR="007B1146" w:rsidRPr="00100DFC">
            <w:rPr>
              <w:sz w:val="20"/>
              <w:szCs w:val="20"/>
            </w:rPr>
            <w:t>Gautié</w:t>
          </w:r>
          <w:proofErr w:type="spellEnd"/>
          <w:r w:rsidR="007B1146" w:rsidRPr="00100DFC">
            <w:rPr>
              <w:sz w:val="20"/>
              <w:szCs w:val="20"/>
            </w:rPr>
            <w:t>, Professeur de science économique, Paris I Panthéon Sorbonne</w:t>
          </w:r>
        </w:sdtContent>
      </w:sdt>
      <w:r w:rsidR="009013E1">
        <w:rPr>
          <w:sz w:val="20"/>
          <w:szCs w:val="20"/>
        </w:rPr>
        <w:t xml:space="preserve">, chercheur au Centre d’économie </w:t>
      </w:r>
      <w:r w:rsidR="00EA385C" w:rsidRPr="00100DFC">
        <w:rPr>
          <w:sz w:val="20"/>
          <w:szCs w:val="20"/>
        </w:rPr>
        <w:t xml:space="preserve"> </w:t>
      </w:r>
      <w:r w:rsidR="009013E1">
        <w:rPr>
          <w:sz w:val="20"/>
          <w:szCs w:val="20"/>
        </w:rPr>
        <w:t>de la Sorbonne.</w:t>
      </w:r>
    </w:p>
    <w:p w:rsidR="00E26F7D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Jérôme Gautier est</w:t>
      </w:r>
      <w:r w:rsidR="00E26F7D">
        <w:rPr>
          <w:rFonts w:cs="Calibri-Italic"/>
          <w:iCs/>
          <w:color w:val="000000"/>
        </w:rPr>
        <w:t> :</w:t>
      </w:r>
    </w:p>
    <w:p w:rsidR="00E26F7D" w:rsidRPr="00100DFC" w:rsidRDefault="00E26F7D" w:rsidP="00E26F7D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- a</w:t>
      </w:r>
      <w:r w:rsidRPr="00100DFC">
        <w:rPr>
          <w:rFonts w:cs="Calibri-Italic"/>
          <w:iCs/>
          <w:color w:val="000000"/>
        </w:rPr>
        <w:t xml:space="preserve">grégé de Sciences Sociales </w:t>
      </w:r>
      <w:r>
        <w:rPr>
          <w:rFonts w:cs="Calibri-Italic"/>
          <w:iCs/>
          <w:color w:val="000000"/>
        </w:rPr>
        <w:t xml:space="preserve">et </w:t>
      </w:r>
      <w:r w:rsidRPr="00100DFC">
        <w:rPr>
          <w:rFonts w:cs="Calibri-Italic"/>
          <w:iCs/>
          <w:color w:val="000000"/>
        </w:rPr>
        <w:t>agrégé de l’ens</w:t>
      </w:r>
      <w:r>
        <w:rPr>
          <w:rFonts w:cs="Calibri-Italic"/>
          <w:iCs/>
          <w:color w:val="000000"/>
        </w:rPr>
        <w:t>eignement</w:t>
      </w:r>
      <w:r w:rsidRPr="00100DFC">
        <w:rPr>
          <w:rFonts w:cs="Calibri-Italic"/>
          <w:iCs/>
          <w:color w:val="000000"/>
        </w:rPr>
        <w:t xml:space="preserve"> supérieur.</w:t>
      </w:r>
    </w:p>
    <w:p w:rsidR="009013E1" w:rsidRPr="00100DFC" w:rsidRDefault="00E26F7D" w:rsidP="009013E1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="00100DFC">
        <w:rPr>
          <w:rFonts w:cs="Calibri-Italic"/>
          <w:iCs/>
          <w:color w:val="000000"/>
        </w:rPr>
        <w:t>s</w:t>
      </w:r>
      <w:r w:rsidR="00100DFC" w:rsidRPr="00100DFC">
        <w:rPr>
          <w:rFonts w:cs="Calibri-Italic"/>
          <w:iCs/>
          <w:color w:val="000000"/>
        </w:rPr>
        <w:t>pécialiste de l’éco</w:t>
      </w:r>
      <w:r w:rsidR="00100DFC">
        <w:rPr>
          <w:rFonts w:cs="Calibri-Italic"/>
          <w:iCs/>
          <w:color w:val="000000"/>
        </w:rPr>
        <w:t>nomie</w:t>
      </w:r>
      <w:r w:rsidR="00100DFC" w:rsidRPr="00100DFC">
        <w:rPr>
          <w:rFonts w:cs="Calibri-Italic"/>
          <w:iCs/>
          <w:color w:val="000000"/>
        </w:rPr>
        <w:t xml:space="preserve"> du travail.</w:t>
      </w:r>
      <w:r>
        <w:rPr>
          <w:rFonts w:cs="Calibri-Italic"/>
          <w:iCs/>
          <w:color w:val="000000"/>
        </w:rPr>
        <w:t xml:space="preserve"> </w:t>
      </w:r>
      <w:r w:rsidR="009013E1" w:rsidRPr="009013E1">
        <w:rPr>
          <w:rFonts w:cs="Calibri-Italic"/>
          <w:iCs/>
          <w:color w:val="000000"/>
        </w:rPr>
        <w:t xml:space="preserve">Il est </w:t>
      </w:r>
      <w:r w:rsidR="009013E1">
        <w:rPr>
          <w:rFonts w:cs="Calibri-Italic"/>
          <w:iCs/>
          <w:color w:val="000000"/>
        </w:rPr>
        <w:t xml:space="preserve">notamment </w:t>
      </w:r>
      <w:r w:rsidR="009013E1" w:rsidRPr="009013E1">
        <w:rPr>
          <w:rFonts w:cs="Calibri-Italic"/>
          <w:iCs/>
          <w:color w:val="000000"/>
        </w:rPr>
        <w:t>l’auteur de</w:t>
      </w:r>
      <w:r w:rsidR="009013E1">
        <w:rPr>
          <w:rFonts w:cs="Calibri-Italic"/>
          <w:iCs/>
          <w:color w:val="000000"/>
        </w:rPr>
        <w:t xml:space="preserve"> </w:t>
      </w:r>
      <w:hyperlink r:id="rId10" w:history="1">
        <w:r w:rsidR="009013E1" w:rsidRPr="009013E1">
          <w:rPr>
            <w:rStyle w:val="Lienhypertexte"/>
            <w:rFonts w:cs="Calibri-Italic"/>
            <w:i/>
            <w:iCs/>
          </w:rPr>
          <w:t xml:space="preserve">Le chômage </w:t>
        </w:r>
        <w:r w:rsidR="009013E1" w:rsidRPr="009013E1">
          <w:rPr>
            <w:rStyle w:val="Lienhypertexte"/>
            <w:rFonts w:cs="Calibri-Italic"/>
            <w:iCs/>
          </w:rPr>
          <w:t>(La Découverte, « « Repères », 2015)</w:t>
        </w:r>
      </w:hyperlink>
      <w:r w:rsidR="009013E1">
        <w:rPr>
          <w:rFonts w:cs="Calibri-Italic"/>
          <w:iCs/>
          <w:color w:val="000000"/>
        </w:rPr>
        <w:t>.</w:t>
      </w:r>
    </w:p>
    <w:p w:rsidR="00100DFC" w:rsidRPr="00100DFC" w:rsidRDefault="00E26F7D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- m</w:t>
      </w:r>
      <w:r w:rsidR="00100DFC" w:rsidRPr="00100DFC">
        <w:rPr>
          <w:rFonts w:cs="Calibri-Italic"/>
          <w:iCs/>
          <w:color w:val="000000"/>
        </w:rPr>
        <w:t>embre de la comm</w:t>
      </w:r>
      <w:r>
        <w:rPr>
          <w:rFonts w:cs="Calibri-Italic"/>
          <w:iCs/>
          <w:color w:val="000000"/>
        </w:rPr>
        <w:t>ission</w:t>
      </w:r>
      <w:r w:rsidR="00100DFC" w:rsidRPr="00100DFC">
        <w:rPr>
          <w:rFonts w:cs="Calibri-Italic"/>
          <w:iCs/>
          <w:color w:val="000000"/>
        </w:rPr>
        <w:t xml:space="preserve"> </w:t>
      </w:r>
      <w:proofErr w:type="spellStart"/>
      <w:r w:rsidR="00100DFC" w:rsidRPr="00100DFC">
        <w:rPr>
          <w:rFonts w:cs="Calibri-Italic"/>
          <w:iCs/>
          <w:color w:val="000000"/>
        </w:rPr>
        <w:t>Guesnerie</w:t>
      </w:r>
      <w:proofErr w:type="spellEnd"/>
      <w:r>
        <w:rPr>
          <w:rFonts w:cs="Calibri-Italic"/>
          <w:iCs/>
          <w:color w:val="000000"/>
        </w:rPr>
        <w:t xml:space="preserve"> sur les manuels et programmes de SES du lycée,</w:t>
      </w:r>
      <w:r w:rsidR="00100DFC" w:rsidRPr="00100DFC">
        <w:rPr>
          <w:rFonts w:cs="Calibri-Italic"/>
          <w:iCs/>
          <w:color w:val="000000"/>
        </w:rPr>
        <w:t xml:space="preserve"> </w:t>
      </w:r>
      <w:proofErr w:type="spellStart"/>
      <w:r>
        <w:rPr>
          <w:rFonts w:cs="Calibri-Italic"/>
          <w:iCs/>
          <w:color w:val="000000"/>
        </w:rPr>
        <w:t>c</w:t>
      </w:r>
      <w:r w:rsidR="00100DFC" w:rsidRPr="00100DFC">
        <w:rPr>
          <w:rFonts w:cs="Calibri-Italic"/>
          <w:iCs/>
          <w:color w:val="000000"/>
        </w:rPr>
        <w:t>o</w:t>
      </w:r>
      <w:proofErr w:type="spellEnd"/>
      <w:r w:rsidR="00100DFC" w:rsidRPr="00100DFC">
        <w:rPr>
          <w:rFonts w:cs="Calibri-Italic"/>
          <w:iCs/>
          <w:color w:val="000000"/>
        </w:rPr>
        <w:t>-rapporteur du rapport</w:t>
      </w:r>
      <w:r>
        <w:rPr>
          <w:rFonts w:cs="Calibri-Italic"/>
          <w:iCs/>
          <w:color w:val="000000"/>
        </w:rPr>
        <w:t xml:space="preserve"> (2008)</w:t>
      </w:r>
      <w:r w:rsidR="00100DFC" w:rsidRPr="00100DFC">
        <w:rPr>
          <w:rFonts w:cs="Calibri-Italic"/>
          <w:iCs/>
          <w:color w:val="000000"/>
        </w:rPr>
        <w:t>.</w:t>
      </w:r>
    </w:p>
    <w:p w:rsidR="00100DFC" w:rsidRPr="00100DFC" w:rsidRDefault="00E26F7D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- m</w:t>
      </w:r>
      <w:r w:rsidRPr="00100DFC">
        <w:rPr>
          <w:rFonts w:cs="Calibri-Italic"/>
          <w:iCs/>
          <w:color w:val="000000"/>
        </w:rPr>
        <w:t xml:space="preserve">embre </w:t>
      </w:r>
      <w:r w:rsidR="00100DFC" w:rsidRPr="00100DFC">
        <w:rPr>
          <w:rFonts w:cs="Calibri-Italic"/>
          <w:iCs/>
          <w:color w:val="000000"/>
        </w:rPr>
        <w:t xml:space="preserve">du groupe </w:t>
      </w:r>
      <w:r>
        <w:rPr>
          <w:rFonts w:cs="Calibri-Italic"/>
          <w:iCs/>
          <w:color w:val="000000"/>
        </w:rPr>
        <w:t>d’</w:t>
      </w:r>
      <w:r w:rsidR="00100DFC" w:rsidRPr="00100DFC">
        <w:rPr>
          <w:rFonts w:cs="Calibri-Italic"/>
          <w:iCs/>
          <w:color w:val="000000"/>
        </w:rPr>
        <w:t>élabo</w:t>
      </w:r>
      <w:r>
        <w:rPr>
          <w:rFonts w:cs="Calibri-Italic"/>
          <w:iCs/>
          <w:color w:val="000000"/>
        </w:rPr>
        <w:t xml:space="preserve">ration des </w:t>
      </w:r>
      <w:r w:rsidR="00100DFC" w:rsidRPr="00100DFC">
        <w:rPr>
          <w:rFonts w:cs="Calibri-Italic"/>
          <w:iCs/>
          <w:color w:val="000000"/>
        </w:rPr>
        <w:t>p</w:t>
      </w:r>
      <w:r>
        <w:rPr>
          <w:rFonts w:cs="Calibri-Italic"/>
          <w:iCs/>
          <w:color w:val="000000"/>
        </w:rPr>
        <w:t>rogrammes</w:t>
      </w:r>
      <w:r w:rsidR="00100DFC" w:rsidRPr="00100DFC">
        <w:rPr>
          <w:rFonts w:cs="Calibri-Italic"/>
          <w:iCs/>
          <w:color w:val="000000"/>
        </w:rPr>
        <w:t xml:space="preserve"> </w:t>
      </w:r>
      <w:r w:rsidR="00100DFC" w:rsidRPr="0054524D">
        <w:rPr>
          <w:rFonts w:cs="Calibri-Italic"/>
          <w:iCs/>
          <w:color w:val="000000"/>
        </w:rPr>
        <w:t>en CPGE</w:t>
      </w:r>
      <w:r w:rsidR="00100DFC" w:rsidRPr="00100DFC">
        <w:rPr>
          <w:rFonts w:cs="Calibri-Italic"/>
          <w:iCs/>
          <w:color w:val="000000"/>
        </w:rPr>
        <w:t>.</w:t>
      </w:r>
    </w:p>
    <w:p w:rsidR="00100DFC" w:rsidRPr="00100DFC" w:rsidRDefault="00E26F7D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- m</w:t>
      </w:r>
      <w:r w:rsidRPr="00100DFC">
        <w:rPr>
          <w:rFonts w:cs="Calibri-Italic"/>
          <w:iCs/>
          <w:color w:val="000000"/>
        </w:rPr>
        <w:t>embre du groupe</w:t>
      </w:r>
      <w:r>
        <w:rPr>
          <w:rFonts w:cs="Calibri-Italic"/>
          <w:iCs/>
          <w:color w:val="000000"/>
        </w:rPr>
        <w:t xml:space="preserve"> actuel</w:t>
      </w:r>
      <w:r w:rsidRPr="00100DFC">
        <w:rPr>
          <w:rFonts w:cs="Calibri-Italic"/>
          <w:iCs/>
          <w:color w:val="000000"/>
        </w:rPr>
        <w:t xml:space="preserve"> </w:t>
      </w:r>
      <w:r>
        <w:rPr>
          <w:rFonts w:cs="Calibri-Italic"/>
          <w:iCs/>
          <w:color w:val="000000"/>
        </w:rPr>
        <w:t>d’</w:t>
      </w:r>
      <w:r w:rsidRPr="00100DFC">
        <w:rPr>
          <w:rFonts w:cs="Calibri-Italic"/>
          <w:iCs/>
          <w:color w:val="000000"/>
        </w:rPr>
        <w:t>élabo</w:t>
      </w:r>
      <w:r>
        <w:rPr>
          <w:rFonts w:cs="Calibri-Italic"/>
          <w:iCs/>
          <w:color w:val="000000"/>
        </w:rPr>
        <w:t xml:space="preserve">ration des </w:t>
      </w:r>
      <w:r w:rsidRPr="00100DFC">
        <w:rPr>
          <w:rFonts w:cs="Calibri-Italic"/>
          <w:iCs/>
          <w:color w:val="000000"/>
        </w:rPr>
        <w:t>p</w:t>
      </w:r>
      <w:r>
        <w:rPr>
          <w:rFonts w:cs="Calibri-Italic"/>
          <w:iCs/>
          <w:color w:val="000000"/>
        </w:rPr>
        <w:t>rogrammes</w:t>
      </w:r>
      <w:r w:rsidRPr="00100DFC">
        <w:rPr>
          <w:rFonts w:cs="Calibri-Italic"/>
          <w:iCs/>
          <w:color w:val="000000"/>
        </w:rPr>
        <w:t xml:space="preserve"> </w:t>
      </w:r>
      <w:r w:rsidR="00100DFC" w:rsidRPr="00100DFC">
        <w:rPr>
          <w:rFonts w:cs="Calibri-Italic"/>
          <w:iCs/>
          <w:color w:val="000000"/>
        </w:rPr>
        <w:t>de</w:t>
      </w:r>
      <w:r>
        <w:rPr>
          <w:rFonts w:cs="Calibri-Italic"/>
          <w:iCs/>
          <w:color w:val="000000"/>
        </w:rPr>
        <w:t xml:space="preserve"> SES</w:t>
      </w:r>
      <w:r w:rsidR="00100DFC" w:rsidRPr="00100DFC">
        <w:rPr>
          <w:rFonts w:cs="Calibri-Italic"/>
          <w:iCs/>
          <w:color w:val="000000"/>
        </w:rPr>
        <w:t>.</w:t>
      </w: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9D764D" w:rsidRDefault="009D764D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9D764D" w:rsidRPr="009D764D" w:rsidRDefault="009D764D" w:rsidP="009D764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 w:rsidRPr="009D764D">
        <w:rPr>
          <w:rFonts w:cs="Calibri-Italic"/>
          <w:b/>
          <w:iCs/>
          <w:color w:val="000000"/>
        </w:rPr>
        <w:t>Lien avec le programme</w:t>
      </w:r>
    </w:p>
    <w:p w:rsidR="009D764D" w:rsidRPr="009D764D" w:rsidRDefault="009D764D" w:rsidP="009D764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9D764D" w:rsidRDefault="009D764D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Cette conférence porte sur le premier questionnement de la partie du programme de Première consacrée aux </w:t>
      </w:r>
      <w:r w:rsidRPr="0054524D">
        <w:rPr>
          <w:rFonts w:cs="Calibri-Italic"/>
          <w:b/>
          <w:iCs/>
          <w:color w:val="000000"/>
        </w:rPr>
        <w:t>Regards croisés</w:t>
      </w:r>
      <w:r>
        <w:rPr>
          <w:rFonts w:cs="Calibri-Italic"/>
          <w:iCs/>
          <w:color w:val="000000"/>
        </w:rPr>
        <w:t> :</w:t>
      </w:r>
    </w:p>
    <w:p w:rsidR="0054524D" w:rsidRDefault="0054524D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54524D" w:rsidRPr="0054524D" w:rsidRDefault="0054524D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  <w:u w:val="single"/>
        </w:rPr>
      </w:pPr>
      <w:r>
        <w:rPr>
          <w:rFonts w:cs="Calibri-Italic"/>
          <w:iCs/>
          <w:color w:val="000000"/>
          <w:u w:val="single"/>
        </w:rPr>
        <w:t>EXTRAIT DU PROGRAMME</w:t>
      </w:r>
      <w:r w:rsidR="00106385">
        <w:rPr>
          <w:rFonts w:cs="Calibri-Italic"/>
          <w:iCs/>
          <w:color w:val="000000"/>
          <w:u w:val="single"/>
        </w:rPr>
        <w:t xml:space="preserve"> DE PREMIERE</w:t>
      </w:r>
    </w:p>
    <w:p w:rsidR="009D764D" w:rsidRDefault="009D764D" w:rsidP="009D764D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Cs/>
          <w:color w:val="000000"/>
        </w:rPr>
      </w:pPr>
    </w:p>
    <w:p w:rsidR="00106385" w:rsidRDefault="00106385" w:rsidP="005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-Italic"/>
          <w:b/>
          <w:bCs/>
          <w:iCs/>
          <w:color w:val="000000"/>
        </w:rPr>
      </w:pPr>
      <w:r>
        <w:rPr>
          <w:rFonts w:cs="Calibri-Italic"/>
          <w:b/>
          <w:bCs/>
          <w:iCs/>
          <w:color w:val="000000"/>
        </w:rPr>
        <w:t>REGARDS CROISES</w:t>
      </w:r>
    </w:p>
    <w:p w:rsidR="009D764D" w:rsidRDefault="009D764D" w:rsidP="005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Cs/>
          <w:color w:val="000000"/>
        </w:rPr>
      </w:pPr>
      <w:r w:rsidRPr="009D764D">
        <w:rPr>
          <w:rFonts w:cs="Calibri-Italic"/>
          <w:b/>
          <w:bCs/>
          <w:iCs/>
          <w:color w:val="000000"/>
        </w:rPr>
        <w:t>Comment l’assurance et la protection sociale contribuent-elles à la gestion des risques dans les sociétés développées ?</w:t>
      </w:r>
    </w:p>
    <w:p w:rsidR="009D764D" w:rsidRDefault="009D764D" w:rsidP="005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9D764D" w:rsidRDefault="009D764D" w:rsidP="005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9D764D">
        <w:rPr>
          <w:rFonts w:cs="Calibri-Italic"/>
          <w:iCs/>
          <w:color w:val="000000"/>
          <w:u w:val="single"/>
        </w:rPr>
        <w:t>Objectifs d’apprentissage</w:t>
      </w:r>
      <w:r>
        <w:rPr>
          <w:rFonts w:cs="Calibri-Italic"/>
          <w:iCs/>
          <w:color w:val="000000"/>
        </w:rPr>
        <w:t> :</w:t>
      </w:r>
    </w:p>
    <w:p w:rsidR="009D764D" w:rsidRPr="009D764D" w:rsidRDefault="009D764D" w:rsidP="005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9D764D">
        <w:rPr>
          <w:rFonts w:cs="Calibri-Italic"/>
          <w:iCs/>
          <w:color w:val="000000"/>
        </w:rPr>
        <w:tab/>
      </w:r>
    </w:p>
    <w:p w:rsidR="009D764D" w:rsidRPr="009D764D" w:rsidRDefault="009D764D" w:rsidP="005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9D764D">
        <w:rPr>
          <w:rFonts w:cs="Calibri-Italic"/>
          <w:iCs/>
          <w:color w:val="000000"/>
        </w:rPr>
        <w:t xml:space="preserve">- Connaître les principaux types de risques économiques et sociaux auxquels les individus sont confrontés (maladie, accident, perte d’emploi, vieillesse). </w:t>
      </w:r>
    </w:p>
    <w:p w:rsidR="009D764D" w:rsidRPr="009D764D" w:rsidRDefault="009D764D" w:rsidP="005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9D764D">
        <w:rPr>
          <w:rFonts w:cs="Calibri-Italic"/>
          <w:iCs/>
          <w:color w:val="000000"/>
        </w:rPr>
        <w:t xml:space="preserve">- Comprendre que l’exposition au risque et l’attitude face au risque (perception du risque, aversion </w:t>
      </w:r>
      <w:proofErr w:type="gramStart"/>
      <w:r w:rsidRPr="009D764D">
        <w:rPr>
          <w:rFonts w:cs="Calibri-Italic"/>
          <w:iCs/>
          <w:color w:val="000000"/>
        </w:rPr>
        <w:t>au risque, conduites</w:t>
      </w:r>
      <w:proofErr w:type="gramEnd"/>
      <w:r w:rsidRPr="009D764D">
        <w:rPr>
          <w:rFonts w:cs="Calibri-Italic"/>
          <w:iCs/>
          <w:color w:val="000000"/>
        </w:rPr>
        <w:t xml:space="preserve"> à risque) diffèrent selon les individus, les groupes sociaux et les sociétés, et être capable de l’illustrer pas des exemples. </w:t>
      </w:r>
    </w:p>
    <w:p w:rsidR="009D764D" w:rsidRPr="009D764D" w:rsidRDefault="009D764D" w:rsidP="005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9D764D">
        <w:rPr>
          <w:rFonts w:cs="Calibri-Italic"/>
          <w:iCs/>
          <w:color w:val="000000"/>
        </w:rPr>
        <w:t xml:space="preserve">- Comprendre les effets positifs (bien-être, incitation à l’innovation) et négatifs (aléa moral) du partage des risques tant pour les individus que pour la société. </w:t>
      </w:r>
    </w:p>
    <w:p w:rsidR="009D764D" w:rsidRPr="009D764D" w:rsidRDefault="009D764D" w:rsidP="005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9D764D">
        <w:rPr>
          <w:rFonts w:cs="Calibri-Italic"/>
          <w:iCs/>
          <w:color w:val="000000"/>
        </w:rPr>
        <w:t xml:space="preserve">- Connaître les principes (prévention, mutualisation et diversification) qui permettent la gestion collective des risques et savoir les illustrer par des exemples. </w:t>
      </w:r>
    </w:p>
    <w:p w:rsidR="009D764D" w:rsidRPr="009D764D" w:rsidRDefault="009D764D" w:rsidP="005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9D764D">
        <w:rPr>
          <w:rFonts w:cs="Calibri-Italic"/>
          <w:iCs/>
          <w:color w:val="000000"/>
        </w:rPr>
        <w:t xml:space="preserve">- Connaître le rôle des principales institutions qui contribuent à la gestion des risques (famille, sociétés et mutuelles d’assurance, pouvoirs publics). </w:t>
      </w:r>
    </w:p>
    <w:p w:rsidR="009D764D" w:rsidRPr="009D764D" w:rsidRDefault="009D764D" w:rsidP="00545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9D764D">
        <w:rPr>
          <w:rFonts w:cs="Calibri-Italic"/>
          <w:iCs/>
          <w:color w:val="000000"/>
        </w:rPr>
        <w:t xml:space="preserve">- Comprendre que la protection sociale, par ses logiques d’assurance et d’assistance, contribue à une couverture des risques fondée sur le principe de solidarité collective. </w:t>
      </w:r>
    </w:p>
    <w:p w:rsidR="009D764D" w:rsidRPr="009D764D" w:rsidRDefault="009D764D" w:rsidP="009D764D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9D764D" w:rsidRPr="00100DFC" w:rsidRDefault="009D764D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9D764D" w:rsidRDefault="00100DFC" w:rsidP="009D764D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 w:rsidRPr="009D764D">
        <w:rPr>
          <w:rFonts w:cs="Calibri-Italic"/>
          <w:b/>
          <w:iCs/>
          <w:color w:val="000000"/>
        </w:rPr>
        <w:t>Intro</w:t>
      </w:r>
      <w:r w:rsidR="00E26F7D" w:rsidRPr="009D764D">
        <w:rPr>
          <w:rFonts w:cs="Calibri-Italic"/>
          <w:b/>
          <w:iCs/>
          <w:color w:val="000000"/>
        </w:rPr>
        <w:t>duction</w:t>
      </w:r>
      <w:r w:rsidR="009D764D">
        <w:rPr>
          <w:rFonts w:cs="Calibri-Italic"/>
          <w:b/>
          <w:iCs/>
          <w:color w:val="000000"/>
        </w:rPr>
        <w:t xml:space="preserve"> du conférencier</w:t>
      </w:r>
    </w:p>
    <w:p w:rsidR="00E26F7D" w:rsidRPr="00100DFC" w:rsidRDefault="00E26F7D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E26F7D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C’est l</w:t>
      </w:r>
      <w:r w:rsidR="00100DFC" w:rsidRPr="00100DFC">
        <w:rPr>
          <w:rFonts w:cs="Calibri-Italic"/>
          <w:iCs/>
          <w:color w:val="000000"/>
        </w:rPr>
        <w:t>’approche éco</w:t>
      </w:r>
      <w:r>
        <w:rPr>
          <w:rFonts w:cs="Calibri-Italic"/>
          <w:iCs/>
          <w:color w:val="000000"/>
        </w:rPr>
        <w:t>nomique de gestion des risques qui est ici développée</w:t>
      </w:r>
      <w:r w:rsidR="00100DFC" w:rsidRPr="00100DFC">
        <w:rPr>
          <w:rFonts w:cs="Calibri-Italic"/>
          <w:iCs/>
          <w:color w:val="000000"/>
        </w:rPr>
        <w:t>.</w:t>
      </w:r>
    </w:p>
    <w:p w:rsidR="00100DFC" w:rsidRPr="00100DFC" w:rsidRDefault="009D764D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Définition du r</w:t>
      </w:r>
      <w:r w:rsidR="00100DFC" w:rsidRPr="00100DFC">
        <w:rPr>
          <w:rFonts w:cs="Calibri-Italic"/>
          <w:iCs/>
          <w:color w:val="000000"/>
        </w:rPr>
        <w:t>isque</w:t>
      </w:r>
      <w:r>
        <w:rPr>
          <w:rFonts w:cs="Calibri-Italic"/>
          <w:iCs/>
          <w:color w:val="000000"/>
        </w:rPr>
        <w:t> : un risque est un</w:t>
      </w:r>
      <w:r w:rsidR="00100DFC" w:rsidRPr="00100DFC">
        <w:rPr>
          <w:rFonts w:cs="Calibri-Italic"/>
          <w:iCs/>
          <w:color w:val="000000"/>
        </w:rPr>
        <w:t xml:space="preserve"> évé</w:t>
      </w:r>
      <w:r>
        <w:rPr>
          <w:rFonts w:cs="Calibri-Italic"/>
          <w:iCs/>
          <w:color w:val="000000"/>
        </w:rPr>
        <w:t>nement</w:t>
      </w:r>
      <w:r w:rsidR="00100DFC" w:rsidRPr="00100DFC">
        <w:rPr>
          <w:rFonts w:cs="Calibri-Italic"/>
          <w:iCs/>
          <w:color w:val="000000"/>
        </w:rPr>
        <w:t xml:space="preserve"> à la survenance incertaine qui peut affect</w:t>
      </w:r>
      <w:r>
        <w:rPr>
          <w:rFonts w:cs="Calibri-Italic"/>
          <w:iCs/>
          <w:color w:val="000000"/>
        </w:rPr>
        <w:t>er</w:t>
      </w:r>
      <w:r w:rsidR="00100DFC" w:rsidRPr="00100DFC">
        <w:rPr>
          <w:rFonts w:cs="Calibri-Italic"/>
          <w:iCs/>
          <w:color w:val="000000"/>
        </w:rPr>
        <w:t xml:space="preserve"> le bien</w:t>
      </w:r>
      <w:r>
        <w:rPr>
          <w:rFonts w:cs="Calibri-Italic"/>
          <w:iCs/>
          <w:color w:val="000000"/>
        </w:rPr>
        <w:t>-</w:t>
      </w:r>
      <w:r w:rsidR="00100DFC" w:rsidRPr="00100DFC">
        <w:rPr>
          <w:rFonts w:cs="Calibri-Italic"/>
          <w:iCs/>
          <w:color w:val="000000"/>
        </w:rPr>
        <w:t>être de l’indiv</w:t>
      </w:r>
      <w:r>
        <w:rPr>
          <w:rFonts w:cs="Calibri-Italic"/>
          <w:iCs/>
          <w:color w:val="000000"/>
        </w:rPr>
        <w:t xml:space="preserve">idu, </w:t>
      </w:r>
      <w:r w:rsidRPr="00100DFC">
        <w:rPr>
          <w:rFonts w:cs="Calibri-Italic"/>
          <w:iCs/>
          <w:color w:val="000000"/>
        </w:rPr>
        <w:t>négativement</w:t>
      </w:r>
      <w:r w:rsidR="00100DFC" w:rsidRPr="00100DFC">
        <w:rPr>
          <w:rFonts w:cs="Calibri-Italic"/>
          <w:iCs/>
          <w:color w:val="000000"/>
        </w:rPr>
        <w:t xml:space="preserve"> mais aussi </w:t>
      </w:r>
      <w:r w:rsidRPr="00100DFC">
        <w:rPr>
          <w:rFonts w:cs="Calibri-Italic"/>
          <w:iCs/>
          <w:color w:val="000000"/>
        </w:rPr>
        <w:t>positivement</w:t>
      </w:r>
      <w:r>
        <w:rPr>
          <w:rFonts w:cs="Calibri-Italic"/>
          <w:iCs/>
          <w:color w:val="000000"/>
        </w:rPr>
        <w:t>.</w:t>
      </w: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63507F" w:rsidRDefault="0063507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  <w:u w:val="single"/>
        </w:rPr>
      </w:pPr>
      <w:r w:rsidRPr="0063507F">
        <w:rPr>
          <w:rFonts w:cs="Calibri-Italic"/>
          <w:iCs/>
          <w:color w:val="000000"/>
          <w:u w:val="single"/>
        </w:rPr>
        <w:t>Plan de l’intervention :</w:t>
      </w:r>
    </w:p>
    <w:p w:rsidR="0063507F" w:rsidRPr="0063507F" w:rsidRDefault="0063507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  <w:u w:val="single"/>
        </w:rPr>
      </w:pPr>
    </w:p>
    <w:p w:rsidR="0063507F" w:rsidRDefault="0063507F" w:rsidP="0063507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63507F">
        <w:rPr>
          <w:rFonts w:cs="Calibri-Italic"/>
          <w:iCs/>
          <w:color w:val="000000"/>
        </w:rPr>
        <w:t>Les attitudes de l’individu face aux risques</w:t>
      </w:r>
    </w:p>
    <w:p w:rsidR="0063507F" w:rsidRDefault="0063507F" w:rsidP="0063507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63507F">
        <w:rPr>
          <w:rFonts w:cs="Calibri-Italic"/>
          <w:iCs/>
          <w:color w:val="000000"/>
        </w:rPr>
        <w:t>Comment gérer les risques ?</w:t>
      </w:r>
    </w:p>
    <w:p w:rsidR="0063507F" w:rsidRPr="0063507F" w:rsidRDefault="0063507F" w:rsidP="0063507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Comment assurer</w:t>
      </w:r>
      <w:r>
        <w:rPr>
          <w:rFonts w:cs="Calibri-Italic"/>
          <w:iCs/>
          <w:color w:val="000000"/>
        </w:rPr>
        <w:t xml:space="preserve"> les risques</w:t>
      </w:r>
      <w:r w:rsidRPr="00100DFC">
        <w:rPr>
          <w:rFonts w:cs="Calibri-Italic"/>
          <w:iCs/>
          <w:color w:val="000000"/>
        </w:rPr>
        <w:t> ?</w:t>
      </w:r>
    </w:p>
    <w:p w:rsidR="005B0EBA" w:rsidRPr="00100DFC" w:rsidRDefault="005B0EBA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63507F" w:rsidRDefault="0063507F">
      <w:pPr>
        <w:rPr>
          <w:rFonts w:cs="Calibri-Italic"/>
          <w:b/>
          <w:iCs/>
          <w:color w:val="000000"/>
        </w:rPr>
      </w:pPr>
      <w:r>
        <w:rPr>
          <w:rFonts w:cs="Calibri-Italic"/>
          <w:b/>
          <w:iCs/>
          <w:color w:val="000000"/>
        </w:rPr>
        <w:br w:type="page"/>
      </w:r>
    </w:p>
    <w:p w:rsidR="00100DFC" w:rsidRDefault="00D5304F" w:rsidP="0063507F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>
        <w:rPr>
          <w:rFonts w:cs="Calibri-Italic"/>
          <w:b/>
          <w:iCs/>
          <w:color w:val="000000"/>
        </w:rPr>
        <w:lastRenderedPageBreak/>
        <w:t>Les a</w:t>
      </w:r>
      <w:r w:rsidR="00100DFC" w:rsidRPr="006D37F8">
        <w:rPr>
          <w:rFonts w:cs="Calibri-Italic"/>
          <w:b/>
          <w:iCs/>
          <w:color w:val="000000"/>
        </w:rPr>
        <w:t>ttitudes</w:t>
      </w:r>
      <w:r>
        <w:rPr>
          <w:rFonts w:cs="Calibri-Italic"/>
          <w:b/>
          <w:iCs/>
          <w:color w:val="000000"/>
        </w:rPr>
        <w:t xml:space="preserve"> de l’individu</w:t>
      </w:r>
      <w:r w:rsidR="00100DFC" w:rsidRPr="006D37F8">
        <w:rPr>
          <w:rFonts w:cs="Calibri-Italic"/>
          <w:b/>
          <w:iCs/>
          <w:color w:val="000000"/>
        </w:rPr>
        <w:t xml:space="preserve"> face au</w:t>
      </w:r>
      <w:r w:rsidR="0054524D">
        <w:rPr>
          <w:rFonts w:cs="Calibri-Italic"/>
          <w:b/>
          <w:iCs/>
          <w:color w:val="000000"/>
        </w:rPr>
        <w:t>x</w:t>
      </w:r>
      <w:r w:rsidR="00100DFC" w:rsidRPr="006D37F8">
        <w:rPr>
          <w:rFonts w:cs="Calibri-Italic"/>
          <w:b/>
          <w:iCs/>
          <w:color w:val="000000"/>
        </w:rPr>
        <w:t xml:space="preserve"> risque</w:t>
      </w:r>
      <w:r w:rsidR="0063507F">
        <w:rPr>
          <w:rFonts w:cs="Calibri-Italic"/>
          <w:b/>
          <w:iCs/>
          <w:color w:val="000000"/>
        </w:rPr>
        <w:t>s</w:t>
      </w:r>
    </w:p>
    <w:p w:rsidR="005B0EBA" w:rsidRDefault="005B0EBA" w:rsidP="005B0EBA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-Italic"/>
          <w:b/>
          <w:iCs/>
          <w:color w:val="000000"/>
        </w:rPr>
      </w:pPr>
    </w:p>
    <w:p w:rsidR="005B0EBA" w:rsidRDefault="005B0EBA" w:rsidP="005B0EBA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 w:rsidRPr="00D5304F">
        <w:rPr>
          <w:rFonts w:cs="Calibri-Italic"/>
          <w:b/>
          <w:iCs/>
          <w:color w:val="000000"/>
        </w:rPr>
        <w:t>L’aversion pour le risque</w:t>
      </w:r>
    </w:p>
    <w:p w:rsidR="00D5304F" w:rsidRDefault="00D5304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54524D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La plupart des indiv</w:t>
      </w:r>
      <w:r w:rsidR="006D37F8">
        <w:rPr>
          <w:rFonts w:cs="Calibri-Italic"/>
          <w:iCs/>
          <w:color w:val="000000"/>
        </w:rPr>
        <w:t>idus</w:t>
      </w:r>
      <w:r w:rsidRPr="00100DFC">
        <w:rPr>
          <w:rFonts w:cs="Calibri-Italic"/>
          <w:iCs/>
          <w:color w:val="000000"/>
        </w:rPr>
        <w:t xml:space="preserve"> n’aiment pas le risque.</w:t>
      </w:r>
      <w:r w:rsidR="0054524D">
        <w:rPr>
          <w:rFonts w:cs="Calibri-Italic"/>
          <w:iCs/>
          <w:color w:val="000000"/>
        </w:rPr>
        <w:t xml:space="preserve"> </w:t>
      </w:r>
      <w:r w:rsidR="006D37F8">
        <w:rPr>
          <w:rFonts w:cs="Calibri-Italic"/>
          <w:iCs/>
          <w:color w:val="000000"/>
        </w:rPr>
        <w:t>Si l’on réalise une e</w:t>
      </w:r>
      <w:r w:rsidRPr="00100DFC">
        <w:rPr>
          <w:rFonts w:cs="Calibri-Italic"/>
          <w:iCs/>
          <w:color w:val="000000"/>
        </w:rPr>
        <w:t>xpérience</w:t>
      </w:r>
      <w:r w:rsidR="006D37F8">
        <w:rPr>
          <w:rFonts w:cs="Calibri-Italic"/>
          <w:iCs/>
          <w:color w:val="000000"/>
        </w:rPr>
        <w:t xml:space="preserve"> </w:t>
      </w:r>
      <w:r w:rsidR="00C84132">
        <w:rPr>
          <w:rFonts w:cs="Calibri-Italic"/>
          <w:iCs/>
          <w:color w:val="000000"/>
        </w:rPr>
        <w:t>avec 2 scenarios</w:t>
      </w:r>
      <w:r w:rsidR="00A77C1C">
        <w:rPr>
          <w:rFonts w:cs="Calibri-Italic"/>
          <w:iCs/>
          <w:color w:val="000000"/>
        </w:rPr>
        <w:t xml:space="preserve"> où les espérances de </w:t>
      </w:r>
      <w:r w:rsidR="00A77C1C" w:rsidRPr="00100DFC">
        <w:rPr>
          <w:rFonts w:cs="Calibri-Italic"/>
          <w:iCs/>
          <w:color w:val="000000"/>
        </w:rPr>
        <w:t>gains</w:t>
      </w:r>
      <w:r w:rsidR="00A77C1C">
        <w:rPr>
          <w:rFonts w:cs="Calibri-Italic"/>
          <w:iCs/>
          <w:color w:val="000000"/>
        </w:rPr>
        <w:t xml:space="preserve"> sont</w:t>
      </w:r>
      <w:r w:rsidR="00A77C1C" w:rsidRPr="00100DFC">
        <w:rPr>
          <w:rFonts w:cs="Calibri-Italic"/>
          <w:iCs/>
          <w:color w:val="000000"/>
        </w:rPr>
        <w:t xml:space="preserve"> pondéré</w:t>
      </w:r>
      <w:r w:rsidR="00A77C1C">
        <w:rPr>
          <w:rFonts w:cs="Calibri-Italic"/>
          <w:iCs/>
          <w:color w:val="000000"/>
        </w:rPr>
        <w:t>e</w:t>
      </w:r>
      <w:r w:rsidR="00A77C1C" w:rsidRPr="00100DFC">
        <w:rPr>
          <w:rFonts w:cs="Calibri-Italic"/>
          <w:iCs/>
          <w:color w:val="000000"/>
        </w:rPr>
        <w:t>s par leur proba</w:t>
      </w:r>
      <w:r w:rsidR="00A77C1C">
        <w:rPr>
          <w:rFonts w:cs="Calibri-Italic"/>
          <w:iCs/>
          <w:color w:val="000000"/>
        </w:rPr>
        <w:t>bilité</w:t>
      </w:r>
      <w:r w:rsidR="0054524D">
        <w:rPr>
          <w:rFonts w:cs="Calibri-Italic"/>
          <w:iCs/>
          <w:color w:val="000000"/>
        </w:rPr>
        <w:t> :</w:t>
      </w:r>
    </w:p>
    <w:p w:rsidR="0054524D" w:rsidRDefault="00A77C1C" w:rsidP="0054524D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54524D">
        <w:rPr>
          <w:rFonts w:cs="Calibri-Italic"/>
          <w:iCs/>
          <w:color w:val="000000"/>
        </w:rPr>
        <w:t>scénario A : forte espérance</w:t>
      </w:r>
      <w:r w:rsidR="00100DFC" w:rsidRPr="0054524D">
        <w:rPr>
          <w:rFonts w:cs="Calibri-Italic"/>
          <w:iCs/>
          <w:color w:val="000000"/>
        </w:rPr>
        <w:t xml:space="preserve"> de gains</w:t>
      </w:r>
      <w:r w:rsidRPr="0054524D">
        <w:rPr>
          <w:rFonts w:cs="Calibri-Italic"/>
          <w:iCs/>
          <w:color w:val="000000"/>
        </w:rPr>
        <w:t>, fa</w:t>
      </w:r>
      <w:r w:rsidR="0054524D">
        <w:rPr>
          <w:rFonts w:cs="Calibri-Italic"/>
          <w:iCs/>
          <w:color w:val="000000"/>
        </w:rPr>
        <w:t>ible probabilité d’occurrence ;</w:t>
      </w:r>
    </w:p>
    <w:p w:rsidR="0054524D" w:rsidRDefault="00A77C1C" w:rsidP="0054524D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54524D">
        <w:rPr>
          <w:rFonts w:cs="Calibri-Italic"/>
          <w:iCs/>
          <w:color w:val="000000"/>
        </w:rPr>
        <w:t>scénario B : faible espérance de gains, forte probabilité d’occurrence</w:t>
      </w:r>
      <w:r w:rsidR="0054524D">
        <w:rPr>
          <w:rFonts w:cs="Calibri-Italic"/>
          <w:iCs/>
          <w:color w:val="000000"/>
        </w:rPr>
        <w:t>,</w:t>
      </w:r>
    </w:p>
    <w:p w:rsidR="00100DFC" w:rsidRPr="0054524D" w:rsidRDefault="00A77C1C" w:rsidP="0054524D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proofErr w:type="gramStart"/>
      <w:r w:rsidRPr="0054524D">
        <w:rPr>
          <w:rFonts w:cs="Calibri-Italic"/>
          <w:iCs/>
          <w:color w:val="000000"/>
        </w:rPr>
        <w:t>l</w:t>
      </w:r>
      <w:r w:rsidR="00100DFC" w:rsidRPr="0054524D">
        <w:rPr>
          <w:rFonts w:cs="Calibri-Italic"/>
          <w:iCs/>
          <w:color w:val="000000"/>
        </w:rPr>
        <w:t>a</w:t>
      </w:r>
      <w:proofErr w:type="gramEnd"/>
      <w:r w:rsidR="00100DFC" w:rsidRPr="0054524D">
        <w:rPr>
          <w:rFonts w:cs="Calibri-Italic"/>
          <w:iCs/>
          <w:color w:val="000000"/>
        </w:rPr>
        <w:t xml:space="preserve"> plupart </w:t>
      </w:r>
      <w:r w:rsidRPr="0054524D">
        <w:rPr>
          <w:rFonts w:cs="Calibri-Italic"/>
          <w:iCs/>
          <w:color w:val="000000"/>
        </w:rPr>
        <w:t xml:space="preserve">des individus </w:t>
      </w:r>
      <w:r w:rsidR="00100DFC" w:rsidRPr="0054524D">
        <w:rPr>
          <w:rFonts w:cs="Calibri-Italic"/>
          <w:iCs/>
          <w:color w:val="000000"/>
        </w:rPr>
        <w:t>choi</w:t>
      </w:r>
      <w:r w:rsidRPr="0054524D">
        <w:rPr>
          <w:rFonts w:cs="Calibri-Italic"/>
          <w:iCs/>
          <w:color w:val="000000"/>
        </w:rPr>
        <w:t>si</w:t>
      </w:r>
      <w:r w:rsidR="00100DFC" w:rsidRPr="0054524D">
        <w:rPr>
          <w:rFonts w:cs="Calibri-Italic"/>
          <w:iCs/>
          <w:color w:val="000000"/>
        </w:rPr>
        <w:t xml:space="preserve">ssent le scenario </w:t>
      </w:r>
      <w:r w:rsidRPr="0054524D">
        <w:rPr>
          <w:rFonts w:cs="Calibri-Italic"/>
          <w:iCs/>
          <w:color w:val="000000"/>
        </w:rPr>
        <w:t xml:space="preserve">le </w:t>
      </w:r>
      <w:r w:rsidR="00100DFC" w:rsidRPr="0054524D">
        <w:rPr>
          <w:rFonts w:cs="Calibri-Italic"/>
          <w:iCs/>
          <w:color w:val="000000"/>
        </w:rPr>
        <w:t>moins risqué</w:t>
      </w:r>
      <w:r w:rsidR="001A029F">
        <w:rPr>
          <w:rFonts w:cs="Calibri-Italic"/>
          <w:iCs/>
          <w:color w:val="000000"/>
        </w:rPr>
        <w:t xml:space="preserve"> (scénario B)</w:t>
      </w:r>
      <w:r w:rsidR="00100DFC" w:rsidRPr="0054524D">
        <w:rPr>
          <w:rFonts w:cs="Calibri-Italic"/>
          <w:iCs/>
          <w:color w:val="000000"/>
        </w:rPr>
        <w:t xml:space="preserve">, </w:t>
      </w:r>
      <w:r w:rsidR="00106385">
        <w:rPr>
          <w:rFonts w:cs="Calibri-Italic"/>
          <w:iCs/>
          <w:color w:val="000000"/>
        </w:rPr>
        <w:t>même</w:t>
      </w:r>
      <w:r w:rsidR="00100DFC" w:rsidRPr="0054524D">
        <w:rPr>
          <w:rFonts w:cs="Calibri-Italic"/>
          <w:iCs/>
          <w:color w:val="000000"/>
        </w:rPr>
        <w:t xml:space="preserve"> si </w:t>
      </w:r>
      <w:r w:rsidRPr="0054524D">
        <w:rPr>
          <w:rFonts w:cs="Calibri-Italic"/>
          <w:iCs/>
          <w:color w:val="000000"/>
        </w:rPr>
        <w:t>l’</w:t>
      </w:r>
      <w:r w:rsidR="00100DFC" w:rsidRPr="0054524D">
        <w:rPr>
          <w:rFonts w:cs="Calibri-Italic"/>
          <w:iCs/>
          <w:color w:val="000000"/>
        </w:rPr>
        <w:t xml:space="preserve">espérance de gains </w:t>
      </w:r>
      <w:r w:rsidRPr="0054524D">
        <w:rPr>
          <w:rFonts w:cs="Calibri-Italic"/>
          <w:iCs/>
          <w:color w:val="000000"/>
        </w:rPr>
        <w:t xml:space="preserve">est </w:t>
      </w:r>
      <w:r w:rsidR="00100DFC" w:rsidRPr="0054524D">
        <w:rPr>
          <w:rFonts w:cs="Calibri-Italic"/>
          <w:iCs/>
          <w:color w:val="000000"/>
        </w:rPr>
        <w:t>plus faible.</w:t>
      </w:r>
    </w:p>
    <w:p w:rsidR="00100DFC" w:rsidRDefault="00FC0B2E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Le</w:t>
      </w:r>
      <w:r w:rsidR="00100DFC" w:rsidRPr="00100DFC">
        <w:rPr>
          <w:rFonts w:cs="Calibri-Italic"/>
          <w:iCs/>
          <w:color w:val="000000"/>
        </w:rPr>
        <w:t xml:space="preserve"> raisonnement </w:t>
      </w:r>
      <w:r>
        <w:rPr>
          <w:rFonts w:cs="Calibri-Italic"/>
          <w:iCs/>
          <w:color w:val="000000"/>
        </w:rPr>
        <w:t xml:space="preserve">est identique </w:t>
      </w:r>
      <w:r w:rsidR="00100DFC" w:rsidRPr="00100DFC">
        <w:rPr>
          <w:rFonts w:cs="Calibri-Italic"/>
          <w:iCs/>
          <w:color w:val="000000"/>
        </w:rPr>
        <w:t>en cas de gains négatifs</w:t>
      </w:r>
      <w:r>
        <w:rPr>
          <w:rFonts w:cs="Calibri-Italic"/>
          <w:iCs/>
          <w:color w:val="000000"/>
        </w:rPr>
        <w:t xml:space="preserve"> : </w:t>
      </w:r>
      <w:r w:rsidR="00100DFC" w:rsidRPr="00100DFC">
        <w:rPr>
          <w:rFonts w:cs="Calibri-Italic"/>
          <w:iCs/>
          <w:color w:val="000000"/>
        </w:rPr>
        <w:t>les indiv</w:t>
      </w:r>
      <w:r>
        <w:rPr>
          <w:rFonts w:cs="Calibri-Italic"/>
          <w:iCs/>
          <w:color w:val="000000"/>
        </w:rPr>
        <w:t>i</w:t>
      </w:r>
      <w:r w:rsidR="00100DFC" w:rsidRPr="00100DFC">
        <w:rPr>
          <w:rFonts w:cs="Calibri-Italic"/>
          <w:iCs/>
          <w:color w:val="000000"/>
        </w:rPr>
        <w:t>d</w:t>
      </w:r>
      <w:r>
        <w:rPr>
          <w:rFonts w:cs="Calibri-Italic"/>
          <w:iCs/>
          <w:color w:val="000000"/>
        </w:rPr>
        <w:t>us</w:t>
      </w:r>
      <w:r w:rsidR="00100DFC" w:rsidRPr="00100DFC">
        <w:rPr>
          <w:rFonts w:cs="Calibri-Italic"/>
          <w:iCs/>
          <w:color w:val="000000"/>
        </w:rPr>
        <w:t xml:space="preserve"> sont prêts à payer une som</w:t>
      </w:r>
      <w:r>
        <w:rPr>
          <w:rFonts w:cs="Calibri-Italic"/>
          <w:iCs/>
          <w:color w:val="000000"/>
        </w:rPr>
        <w:t>m</w:t>
      </w:r>
      <w:r w:rsidR="00100DFC" w:rsidRPr="00100DFC">
        <w:rPr>
          <w:rFonts w:cs="Calibri-Italic"/>
          <w:iCs/>
          <w:color w:val="000000"/>
        </w:rPr>
        <w:t>e fixe pour se protéger du risque.</w:t>
      </w:r>
    </w:p>
    <w:p w:rsidR="007629F8" w:rsidRDefault="007629F8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5B0EBA" w:rsidRDefault="005B0EBA" w:rsidP="005B0EBA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 w:rsidRPr="005B0EBA">
        <w:rPr>
          <w:rFonts w:cs="Calibri-Italic"/>
          <w:b/>
          <w:iCs/>
          <w:color w:val="000000"/>
        </w:rPr>
        <w:t>La notion de prime de risque</w:t>
      </w:r>
    </w:p>
    <w:p w:rsidR="005B0EBA" w:rsidRPr="00100DFC" w:rsidRDefault="005B0EBA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7629F8" w:rsidP="007629F8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C</w:t>
      </w:r>
      <w:r w:rsidR="00100DFC" w:rsidRPr="00100DFC">
        <w:rPr>
          <w:rFonts w:cs="Calibri-Italic"/>
          <w:iCs/>
          <w:color w:val="000000"/>
        </w:rPr>
        <w:t>ombien l’indiv</w:t>
      </w:r>
      <w:r>
        <w:rPr>
          <w:rFonts w:cs="Calibri-Italic"/>
          <w:iCs/>
          <w:color w:val="000000"/>
        </w:rPr>
        <w:t>idu</w:t>
      </w:r>
      <w:r w:rsidR="00100DFC" w:rsidRPr="00100DFC">
        <w:rPr>
          <w:rFonts w:cs="Calibri-Italic"/>
          <w:iCs/>
          <w:color w:val="000000"/>
        </w:rPr>
        <w:t xml:space="preserve"> est</w:t>
      </w:r>
      <w:r>
        <w:rPr>
          <w:rFonts w:cs="Calibri-Italic"/>
          <w:iCs/>
          <w:color w:val="000000"/>
        </w:rPr>
        <w:t>-il</w:t>
      </w:r>
      <w:r w:rsidR="00100DFC" w:rsidRPr="00100DFC">
        <w:rPr>
          <w:rFonts w:cs="Calibri-Italic"/>
          <w:iCs/>
          <w:color w:val="000000"/>
        </w:rPr>
        <w:t xml:space="preserve"> prêt à payer </w:t>
      </w:r>
      <w:r>
        <w:rPr>
          <w:rFonts w:cs="Calibri-Italic"/>
          <w:iCs/>
          <w:color w:val="000000"/>
        </w:rPr>
        <w:t xml:space="preserve">pour </w:t>
      </w:r>
      <w:r w:rsidR="00100DFC" w:rsidRPr="00100DFC">
        <w:rPr>
          <w:rFonts w:cs="Calibri-Italic"/>
          <w:iCs/>
          <w:color w:val="000000"/>
        </w:rPr>
        <w:t>se protéger du risque</w:t>
      </w:r>
      <w:r>
        <w:rPr>
          <w:rFonts w:cs="Calibri-Italic"/>
          <w:iCs/>
          <w:color w:val="000000"/>
        </w:rPr>
        <w:t xml:space="preserve"> ? </w:t>
      </w:r>
      <w:r w:rsidR="00100DFC" w:rsidRPr="00100DFC">
        <w:rPr>
          <w:rFonts w:cs="Calibri-Italic"/>
          <w:iCs/>
          <w:color w:val="000000"/>
        </w:rPr>
        <w:t>Ou combien faut-il payer l’indiv</w:t>
      </w:r>
      <w:r>
        <w:rPr>
          <w:rFonts w:cs="Calibri-Italic"/>
          <w:iCs/>
          <w:color w:val="000000"/>
        </w:rPr>
        <w:t>idu</w:t>
      </w:r>
      <w:r w:rsidR="00100DFC" w:rsidRPr="00100DFC">
        <w:rPr>
          <w:rFonts w:cs="Calibri-Italic"/>
          <w:iCs/>
          <w:color w:val="000000"/>
        </w:rPr>
        <w:t xml:space="preserve"> po</w:t>
      </w:r>
      <w:r>
        <w:rPr>
          <w:rFonts w:cs="Calibri-Italic"/>
          <w:iCs/>
          <w:color w:val="000000"/>
        </w:rPr>
        <w:t>u</w:t>
      </w:r>
      <w:r w:rsidR="00100DFC" w:rsidRPr="00100DFC">
        <w:rPr>
          <w:rFonts w:cs="Calibri-Italic"/>
          <w:iCs/>
          <w:color w:val="000000"/>
        </w:rPr>
        <w:t>r qu’</w:t>
      </w:r>
      <w:r>
        <w:rPr>
          <w:rFonts w:cs="Calibri-Italic"/>
          <w:iCs/>
          <w:color w:val="000000"/>
        </w:rPr>
        <w:t>il accepte de prendre un risque ?</w:t>
      </w:r>
    </w:p>
    <w:p w:rsidR="00100DFC" w:rsidRPr="00100DFC" w:rsidRDefault="007629F8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Cette 2</w:t>
      </w:r>
      <w:r w:rsidRPr="007629F8">
        <w:rPr>
          <w:rFonts w:cs="Calibri-Italic"/>
          <w:iCs/>
          <w:color w:val="000000"/>
          <w:vertAlign w:val="superscript"/>
        </w:rPr>
        <w:t>ème</w:t>
      </w:r>
      <w:r>
        <w:rPr>
          <w:rFonts w:cs="Calibri-Italic"/>
          <w:iCs/>
          <w:color w:val="000000"/>
        </w:rPr>
        <w:t xml:space="preserve"> vision de la prime de risque est</w:t>
      </w:r>
      <w:r w:rsidR="00100DFC" w:rsidRPr="00100DFC">
        <w:rPr>
          <w:rFonts w:cs="Calibri-Italic"/>
          <w:iCs/>
          <w:color w:val="000000"/>
        </w:rPr>
        <w:t xml:space="preserve"> intéressant</w:t>
      </w:r>
      <w:r>
        <w:rPr>
          <w:rFonts w:cs="Calibri-Italic"/>
          <w:iCs/>
          <w:color w:val="000000"/>
        </w:rPr>
        <w:t>e car</w:t>
      </w:r>
      <w:r w:rsidR="00886777">
        <w:rPr>
          <w:rFonts w:cs="Calibri-Italic"/>
          <w:iCs/>
          <w:color w:val="000000"/>
        </w:rPr>
        <w:t xml:space="preserve"> la société a parfois intérêt à ce que </w:t>
      </w:r>
      <w:r w:rsidR="00100DFC" w:rsidRPr="00100DFC">
        <w:rPr>
          <w:rFonts w:cs="Calibri-Italic"/>
          <w:iCs/>
          <w:color w:val="000000"/>
        </w:rPr>
        <w:t>les indiv</w:t>
      </w:r>
      <w:r w:rsidR="00886777">
        <w:rPr>
          <w:rFonts w:cs="Calibri-Italic"/>
          <w:iCs/>
          <w:color w:val="000000"/>
        </w:rPr>
        <w:t>i</w:t>
      </w:r>
      <w:r w:rsidR="00100DFC" w:rsidRPr="00100DFC">
        <w:rPr>
          <w:rFonts w:cs="Calibri-Italic"/>
          <w:iCs/>
          <w:color w:val="000000"/>
        </w:rPr>
        <w:t>d</w:t>
      </w:r>
      <w:r w:rsidR="00886777">
        <w:rPr>
          <w:rFonts w:cs="Calibri-Italic"/>
          <w:iCs/>
          <w:color w:val="000000"/>
        </w:rPr>
        <w:t>u</w:t>
      </w:r>
      <w:r w:rsidR="00100DFC" w:rsidRPr="00100DFC">
        <w:rPr>
          <w:rFonts w:cs="Calibri-Italic"/>
          <w:iCs/>
          <w:color w:val="000000"/>
        </w:rPr>
        <w:t xml:space="preserve">s prennent des risques. </w:t>
      </w:r>
      <w:r w:rsidR="00886777">
        <w:rPr>
          <w:rFonts w:cs="Calibri-Italic"/>
          <w:iCs/>
          <w:color w:val="000000"/>
        </w:rPr>
        <w:t>E</w:t>
      </w:r>
      <w:r w:rsidR="00100DFC" w:rsidRPr="00100DFC">
        <w:rPr>
          <w:rFonts w:cs="Calibri-Italic"/>
          <w:iCs/>
          <w:color w:val="000000"/>
        </w:rPr>
        <w:t>x</w:t>
      </w:r>
      <w:r w:rsidR="00886777">
        <w:rPr>
          <w:rFonts w:cs="Calibri-Italic"/>
          <w:iCs/>
          <w:color w:val="000000"/>
        </w:rPr>
        <w:t>emple des entrepreneurs.</w:t>
      </w:r>
    </w:p>
    <w:p w:rsidR="00100DFC" w:rsidRPr="001A029F" w:rsidRDefault="00886777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La prime de risque correspond ainsi à la </w:t>
      </w:r>
      <w:r w:rsidR="00100DFC" w:rsidRPr="00100DFC">
        <w:rPr>
          <w:rFonts w:cs="Calibri-Italic"/>
          <w:iCs/>
          <w:color w:val="000000"/>
        </w:rPr>
        <w:t>somme nécessaire pour faire basculer l’indiv</w:t>
      </w:r>
      <w:r>
        <w:rPr>
          <w:rFonts w:cs="Calibri-Italic"/>
          <w:iCs/>
          <w:color w:val="000000"/>
        </w:rPr>
        <w:t>idu dans le scenario le plus risqué</w:t>
      </w:r>
      <w:r w:rsidR="00100DFC" w:rsidRPr="00100DFC">
        <w:rPr>
          <w:rFonts w:cs="Calibri-Italic"/>
          <w:iCs/>
          <w:color w:val="000000"/>
        </w:rPr>
        <w:t>.</w:t>
      </w:r>
      <w:r>
        <w:rPr>
          <w:rFonts w:cs="Calibri-Italic"/>
          <w:iCs/>
          <w:color w:val="000000"/>
        </w:rPr>
        <w:t xml:space="preserve"> </w:t>
      </w:r>
      <w:r w:rsidR="001A029F" w:rsidRPr="001A029F">
        <w:rPr>
          <w:rFonts w:cs="Calibri-Italic"/>
          <w:iCs/>
          <w:color w:val="000000"/>
        </w:rPr>
        <w:t>P</w:t>
      </w:r>
      <w:r w:rsidRPr="001A029F">
        <w:rPr>
          <w:rFonts w:cs="Calibri-Italic"/>
          <w:iCs/>
          <w:color w:val="000000"/>
        </w:rPr>
        <w:t>rime de risque</w:t>
      </w:r>
      <w:r w:rsidR="00100DFC" w:rsidRPr="001A029F">
        <w:rPr>
          <w:rFonts w:cs="Calibri-Italic"/>
          <w:iCs/>
          <w:color w:val="000000"/>
        </w:rPr>
        <w:t xml:space="preserve"> = différentiel d’espérance de gain minimum </w:t>
      </w:r>
      <w:r w:rsidRPr="001A029F">
        <w:rPr>
          <w:rFonts w:cs="Calibri-Italic"/>
          <w:iCs/>
          <w:color w:val="000000"/>
        </w:rPr>
        <w:t>nécessaire</w:t>
      </w:r>
      <w:r w:rsidR="00100DFC" w:rsidRPr="001A029F">
        <w:rPr>
          <w:rFonts w:cs="Calibri-Italic"/>
          <w:iCs/>
          <w:color w:val="000000"/>
        </w:rPr>
        <w:t xml:space="preserve"> pour que </w:t>
      </w:r>
      <w:r w:rsidR="001A029F" w:rsidRPr="001A029F">
        <w:rPr>
          <w:rFonts w:cs="Calibri-Italic"/>
          <w:iCs/>
          <w:color w:val="000000"/>
        </w:rPr>
        <w:t xml:space="preserve">le choix de </w:t>
      </w:r>
      <w:r w:rsidR="00100DFC" w:rsidRPr="001A029F">
        <w:rPr>
          <w:rFonts w:cs="Calibri-Italic"/>
          <w:iCs/>
          <w:color w:val="000000"/>
        </w:rPr>
        <w:t>l’indiv</w:t>
      </w:r>
      <w:r w:rsidRPr="001A029F">
        <w:rPr>
          <w:rFonts w:cs="Calibri-Italic"/>
          <w:iCs/>
          <w:color w:val="000000"/>
        </w:rPr>
        <w:t>idu</w:t>
      </w:r>
      <w:r w:rsidR="00100DFC" w:rsidRPr="001A029F">
        <w:rPr>
          <w:rFonts w:cs="Calibri-Italic"/>
          <w:iCs/>
          <w:color w:val="000000"/>
        </w:rPr>
        <w:t xml:space="preserve"> </w:t>
      </w:r>
      <w:r w:rsidR="001A029F" w:rsidRPr="001A029F">
        <w:rPr>
          <w:rFonts w:cs="Calibri-Italic"/>
          <w:iCs/>
          <w:color w:val="000000"/>
        </w:rPr>
        <w:t xml:space="preserve">bascule du </w:t>
      </w:r>
      <w:r w:rsidR="00100DFC" w:rsidRPr="001A029F">
        <w:rPr>
          <w:rFonts w:cs="Calibri-Italic"/>
          <w:iCs/>
          <w:color w:val="000000"/>
        </w:rPr>
        <w:t xml:space="preserve">scenario </w:t>
      </w:r>
      <w:r w:rsidR="001A029F" w:rsidRPr="001A029F">
        <w:rPr>
          <w:rFonts w:cs="Calibri-Italic"/>
          <w:iCs/>
          <w:color w:val="000000"/>
        </w:rPr>
        <w:t xml:space="preserve">le moins </w:t>
      </w:r>
      <w:r w:rsidR="00100DFC" w:rsidRPr="001A029F">
        <w:rPr>
          <w:rFonts w:cs="Calibri-Italic"/>
          <w:iCs/>
          <w:color w:val="000000"/>
        </w:rPr>
        <w:t>risqué</w:t>
      </w:r>
      <w:r w:rsidR="001A029F" w:rsidRPr="001A029F">
        <w:rPr>
          <w:rFonts w:cs="Calibri-Italic"/>
          <w:iCs/>
          <w:color w:val="000000"/>
        </w:rPr>
        <w:t xml:space="preserve"> au scénario le plus risqué</w:t>
      </w:r>
      <w:r w:rsidR="00100DFC" w:rsidRPr="001A029F">
        <w:rPr>
          <w:rFonts w:cs="Calibri-Italic"/>
          <w:iCs/>
          <w:color w:val="000000"/>
        </w:rPr>
        <w:t>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Plus forte est l’aversion au risque, plus la prime doit être élevée.</w:t>
      </w:r>
    </w:p>
    <w:p w:rsidR="00886777" w:rsidRDefault="00886777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886777">
        <w:rPr>
          <w:rFonts w:cs="Calibri-Italic"/>
          <w:iCs/>
          <w:color w:val="000000"/>
          <w:u w:val="single"/>
        </w:rPr>
        <w:t>Applications</w:t>
      </w:r>
      <w:r w:rsidRPr="00100DFC">
        <w:rPr>
          <w:rFonts w:cs="Calibri-Italic"/>
          <w:iCs/>
          <w:color w:val="000000"/>
        </w:rPr>
        <w:t> :</w:t>
      </w:r>
    </w:p>
    <w:p w:rsidR="00100DFC" w:rsidRPr="00100DFC" w:rsidRDefault="00886777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Marché du travail : </w:t>
      </w:r>
      <w:r w:rsidR="00901B35">
        <w:rPr>
          <w:rFonts w:cs="Calibri-Italic"/>
          <w:iCs/>
          <w:color w:val="000000"/>
        </w:rPr>
        <w:t>q</w:t>
      </w:r>
      <w:r w:rsidR="00100DFC" w:rsidRPr="00100DFC">
        <w:rPr>
          <w:rFonts w:cs="Calibri-Italic"/>
          <w:iCs/>
          <w:color w:val="000000"/>
        </w:rPr>
        <w:t>uelle prime salariale payer à un militaire pour qu’il accepte de partir s</w:t>
      </w:r>
      <w:r>
        <w:rPr>
          <w:rFonts w:cs="Calibri-Italic"/>
          <w:iCs/>
          <w:color w:val="000000"/>
        </w:rPr>
        <w:t>ur un théâtre d’opé</w:t>
      </w:r>
      <w:r w:rsidR="00100DFC" w:rsidRPr="00100DFC">
        <w:rPr>
          <w:rFonts w:cs="Calibri-Italic"/>
          <w:iCs/>
          <w:color w:val="000000"/>
        </w:rPr>
        <w:t xml:space="preserve">ration ? </w:t>
      </w:r>
      <w:r>
        <w:rPr>
          <w:rFonts w:cs="Calibri-Italic"/>
          <w:iCs/>
          <w:color w:val="000000"/>
        </w:rPr>
        <w:t>Q</w:t>
      </w:r>
      <w:r w:rsidR="00100DFC" w:rsidRPr="00100DFC">
        <w:rPr>
          <w:rFonts w:cs="Calibri-Italic"/>
          <w:iCs/>
          <w:color w:val="000000"/>
        </w:rPr>
        <w:t>uel sacrifice en ter</w:t>
      </w:r>
      <w:r>
        <w:rPr>
          <w:rFonts w:cs="Calibri-Italic"/>
          <w:iCs/>
          <w:color w:val="000000"/>
        </w:rPr>
        <w:t>m</w:t>
      </w:r>
      <w:r w:rsidR="00100DFC" w:rsidRPr="00100DFC">
        <w:rPr>
          <w:rFonts w:cs="Calibri-Italic"/>
          <w:iCs/>
          <w:color w:val="000000"/>
        </w:rPr>
        <w:t>es de sal</w:t>
      </w:r>
      <w:r>
        <w:rPr>
          <w:rFonts w:cs="Calibri-Italic"/>
          <w:iCs/>
          <w:color w:val="000000"/>
        </w:rPr>
        <w:t>a</w:t>
      </w:r>
      <w:r w:rsidR="00100DFC" w:rsidRPr="00100DFC">
        <w:rPr>
          <w:rFonts w:cs="Calibri-Italic"/>
          <w:iCs/>
          <w:color w:val="000000"/>
        </w:rPr>
        <w:t>ire un ingénieur informaticien est</w:t>
      </w:r>
      <w:r>
        <w:rPr>
          <w:rFonts w:cs="Calibri-Italic"/>
          <w:iCs/>
          <w:color w:val="000000"/>
        </w:rPr>
        <w:t>-il</w:t>
      </w:r>
      <w:r w:rsidR="00100DFC" w:rsidRPr="00100DFC">
        <w:rPr>
          <w:rFonts w:cs="Calibri-Italic"/>
          <w:iCs/>
          <w:color w:val="000000"/>
        </w:rPr>
        <w:t xml:space="preserve"> prêt à consentir pour travailler dan</w:t>
      </w:r>
      <w:r>
        <w:rPr>
          <w:rFonts w:cs="Calibri-Italic"/>
          <w:iCs/>
          <w:color w:val="000000"/>
        </w:rPr>
        <w:t>s le public plutô</w:t>
      </w:r>
      <w:r w:rsidR="00100DFC" w:rsidRPr="00100DFC">
        <w:rPr>
          <w:rFonts w:cs="Calibri-Italic"/>
          <w:iCs/>
          <w:color w:val="000000"/>
        </w:rPr>
        <w:t>t que le privé ?</w:t>
      </w:r>
    </w:p>
    <w:p w:rsidR="00100DFC" w:rsidRDefault="004F6712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="00100DFC" w:rsidRPr="00100DFC">
        <w:rPr>
          <w:rFonts w:cs="Calibri-Italic"/>
          <w:iCs/>
          <w:color w:val="000000"/>
        </w:rPr>
        <w:t>Marchés financiers : espérance de gain</w:t>
      </w:r>
      <w:r w:rsidR="00901B35">
        <w:rPr>
          <w:rFonts w:cs="Calibri-Italic"/>
          <w:iCs/>
          <w:color w:val="000000"/>
        </w:rPr>
        <w:t>s</w:t>
      </w:r>
      <w:r w:rsidR="00100DFC" w:rsidRPr="00100DFC">
        <w:rPr>
          <w:rFonts w:cs="Calibri-Italic"/>
          <w:iCs/>
          <w:color w:val="000000"/>
        </w:rPr>
        <w:t xml:space="preserve"> financier</w:t>
      </w:r>
      <w:r w:rsidR="00901B35">
        <w:rPr>
          <w:rFonts w:cs="Calibri-Italic"/>
          <w:iCs/>
          <w:color w:val="000000"/>
        </w:rPr>
        <w:t>s</w:t>
      </w:r>
      <w:r w:rsidR="00100DFC" w:rsidRPr="00100DFC">
        <w:rPr>
          <w:rFonts w:cs="Calibri-Italic"/>
          <w:iCs/>
          <w:color w:val="000000"/>
        </w:rPr>
        <w:t xml:space="preserve"> plus forte pour les placements risqués (actions).</w:t>
      </w:r>
    </w:p>
    <w:p w:rsidR="00901B35" w:rsidRDefault="00901B35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5B0EBA" w:rsidRDefault="005B0EBA" w:rsidP="005B0EBA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 w:rsidRPr="005B0EBA">
        <w:rPr>
          <w:rFonts w:cs="Calibri-Italic"/>
          <w:b/>
          <w:iCs/>
          <w:color w:val="000000"/>
        </w:rPr>
        <w:t>Risque et incertitude</w:t>
      </w:r>
    </w:p>
    <w:p w:rsidR="00B3791F" w:rsidRDefault="00B3791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901B35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Dans le ra</w:t>
      </w:r>
      <w:r w:rsidR="00100DFC" w:rsidRPr="00100DFC">
        <w:rPr>
          <w:rFonts w:cs="Calibri-Italic"/>
          <w:iCs/>
          <w:color w:val="000000"/>
        </w:rPr>
        <w:t>isonnement précédent</w:t>
      </w:r>
      <w:r>
        <w:rPr>
          <w:rFonts w:cs="Calibri-Italic"/>
          <w:iCs/>
          <w:color w:val="000000"/>
        </w:rPr>
        <w:t>, on fait l’</w:t>
      </w:r>
      <w:r w:rsidR="00100DFC" w:rsidRPr="00100DFC">
        <w:rPr>
          <w:rFonts w:cs="Calibri-Italic"/>
          <w:iCs/>
          <w:color w:val="000000"/>
        </w:rPr>
        <w:t>hyp</w:t>
      </w:r>
      <w:r>
        <w:rPr>
          <w:rFonts w:cs="Calibri-Italic"/>
          <w:iCs/>
          <w:color w:val="000000"/>
        </w:rPr>
        <w:t>othèse que l’</w:t>
      </w:r>
      <w:r w:rsidR="00100DFC" w:rsidRPr="00100DFC">
        <w:rPr>
          <w:rFonts w:cs="Calibri-Italic"/>
          <w:iCs/>
          <w:color w:val="000000"/>
        </w:rPr>
        <w:t>indiv</w:t>
      </w:r>
      <w:r>
        <w:rPr>
          <w:rFonts w:cs="Calibri-Italic"/>
          <w:iCs/>
          <w:color w:val="000000"/>
        </w:rPr>
        <w:t>idu connaî</w:t>
      </w:r>
      <w:r w:rsidR="00100DFC" w:rsidRPr="00100DFC">
        <w:rPr>
          <w:rFonts w:cs="Calibri-Italic"/>
          <w:iCs/>
          <w:color w:val="000000"/>
        </w:rPr>
        <w:t xml:space="preserve">t </w:t>
      </w:r>
      <w:r>
        <w:rPr>
          <w:rFonts w:cs="Calibri-Italic"/>
          <w:iCs/>
          <w:color w:val="000000"/>
        </w:rPr>
        <w:t xml:space="preserve">la </w:t>
      </w:r>
      <w:r w:rsidR="00100DFC" w:rsidRPr="00100DFC">
        <w:rPr>
          <w:rFonts w:cs="Calibri-Italic"/>
          <w:iCs/>
          <w:color w:val="000000"/>
        </w:rPr>
        <w:t>proba</w:t>
      </w:r>
      <w:r>
        <w:rPr>
          <w:rFonts w:cs="Calibri-Italic"/>
          <w:iCs/>
          <w:color w:val="000000"/>
        </w:rPr>
        <w:t xml:space="preserve">bilité des </w:t>
      </w:r>
      <w:r w:rsidR="001A029F">
        <w:rPr>
          <w:rFonts w:cs="Calibri-Italic"/>
          <w:iCs/>
          <w:color w:val="000000"/>
        </w:rPr>
        <w:t>différents scénarii</w:t>
      </w:r>
      <w:r>
        <w:rPr>
          <w:rFonts w:cs="Calibri-Italic"/>
          <w:iCs/>
          <w:color w:val="000000"/>
        </w:rPr>
        <w:t>. C’est raremen</w:t>
      </w:r>
      <w:r w:rsidR="00100DFC" w:rsidRPr="00100DFC">
        <w:rPr>
          <w:rFonts w:cs="Calibri-Italic"/>
          <w:iCs/>
          <w:color w:val="000000"/>
        </w:rPr>
        <w:t>t</w:t>
      </w:r>
      <w:r>
        <w:rPr>
          <w:rFonts w:cs="Calibri-Italic"/>
          <w:iCs/>
          <w:color w:val="000000"/>
        </w:rPr>
        <w:t xml:space="preserve"> </w:t>
      </w:r>
      <w:r w:rsidR="00100DFC" w:rsidRPr="00100DFC">
        <w:rPr>
          <w:rFonts w:cs="Calibri-Italic"/>
          <w:iCs/>
          <w:color w:val="000000"/>
        </w:rPr>
        <w:t>le cas.</w:t>
      </w:r>
    </w:p>
    <w:p w:rsidR="00100DFC" w:rsidRPr="00100DFC" w:rsidRDefault="00727F48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Les </w:t>
      </w:r>
      <w:r w:rsidR="00100DFC" w:rsidRPr="00100DFC">
        <w:rPr>
          <w:rFonts w:cs="Calibri-Italic"/>
          <w:iCs/>
          <w:color w:val="000000"/>
        </w:rPr>
        <w:t>situ</w:t>
      </w:r>
      <w:r>
        <w:rPr>
          <w:rFonts w:cs="Calibri-Italic"/>
          <w:iCs/>
          <w:color w:val="000000"/>
        </w:rPr>
        <w:t xml:space="preserve">ations </w:t>
      </w:r>
      <w:r w:rsidR="00100DFC" w:rsidRPr="00100DFC">
        <w:rPr>
          <w:rFonts w:cs="Calibri-Italic"/>
          <w:iCs/>
          <w:color w:val="000000"/>
        </w:rPr>
        <w:t>de risque (conn</w:t>
      </w:r>
      <w:r>
        <w:rPr>
          <w:rFonts w:cs="Calibri-Italic"/>
          <w:iCs/>
          <w:color w:val="000000"/>
        </w:rPr>
        <w:t>aissance</w:t>
      </w:r>
      <w:r w:rsidR="00100DFC" w:rsidRPr="00100DFC">
        <w:rPr>
          <w:rFonts w:cs="Calibri-Italic"/>
          <w:iCs/>
          <w:color w:val="000000"/>
        </w:rPr>
        <w:t xml:space="preserve"> des proba</w:t>
      </w:r>
      <w:r>
        <w:rPr>
          <w:rFonts w:cs="Calibri-Italic"/>
          <w:iCs/>
          <w:color w:val="000000"/>
        </w:rPr>
        <w:t>bilités d’occurrence</w:t>
      </w:r>
      <w:r w:rsidR="00100DFC" w:rsidRPr="00100DFC">
        <w:rPr>
          <w:rFonts w:cs="Calibri-Italic"/>
          <w:iCs/>
          <w:color w:val="000000"/>
        </w:rPr>
        <w:t>)</w:t>
      </w:r>
      <w:r>
        <w:rPr>
          <w:rFonts w:cs="Calibri-Italic"/>
          <w:iCs/>
          <w:color w:val="000000"/>
        </w:rPr>
        <w:t xml:space="preserve"> se distinguent </w:t>
      </w:r>
      <w:r w:rsidR="00100DFC" w:rsidRPr="00100DFC">
        <w:rPr>
          <w:rFonts w:cs="Calibri-Italic"/>
          <w:iCs/>
          <w:color w:val="000000"/>
        </w:rPr>
        <w:t xml:space="preserve"> </w:t>
      </w:r>
      <w:r>
        <w:rPr>
          <w:rFonts w:cs="Calibri-Italic"/>
          <w:iCs/>
          <w:color w:val="000000"/>
        </w:rPr>
        <w:t xml:space="preserve">des </w:t>
      </w:r>
      <w:r w:rsidR="00100DFC" w:rsidRPr="00100DFC">
        <w:rPr>
          <w:rFonts w:cs="Calibri-Italic"/>
          <w:iCs/>
          <w:color w:val="000000"/>
        </w:rPr>
        <w:t>situ</w:t>
      </w:r>
      <w:r>
        <w:rPr>
          <w:rFonts w:cs="Calibri-Italic"/>
          <w:iCs/>
          <w:color w:val="000000"/>
        </w:rPr>
        <w:t>ations d’incertitude</w:t>
      </w:r>
      <w:r w:rsidR="00100DFC" w:rsidRPr="00100DFC">
        <w:rPr>
          <w:rFonts w:cs="Calibri-Italic"/>
          <w:iCs/>
          <w:color w:val="000000"/>
        </w:rPr>
        <w:t xml:space="preserve"> (non </w:t>
      </w:r>
      <w:r w:rsidRPr="00100DFC">
        <w:rPr>
          <w:rFonts w:cs="Calibri-Italic"/>
          <w:iCs/>
          <w:color w:val="000000"/>
        </w:rPr>
        <w:t>conn</w:t>
      </w:r>
      <w:r>
        <w:rPr>
          <w:rFonts w:cs="Calibri-Italic"/>
          <w:iCs/>
          <w:color w:val="000000"/>
        </w:rPr>
        <w:t>aissance</w:t>
      </w:r>
      <w:r w:rsidRPr="00100DFC">
        <w:rPr>
          <w:rFonts w:cs="Calibri-Italic"/>
          <w:iCs/>
          <w:color w:val="000000"/>
        </w:rPr>
        <w:t xml:space="preserve"> des proba</w:t>
      </w:r>
      <w:r>
        <w:rPr>
          <w:rFonts w:cs="Calibri-Italic"/>
          <w:iCs/>
          <w:color w:val="000000"/>
        </w:rPr>
        <w:t>bilités d’occurrence</w:t>
      </w:r>
      <w:r w:rsidR="00100DFC" w:rsidRPr="00100DFC">
        <w:rPr>
          <w:rFonts w:cs="Calibri-Italic"/>
          <w:iCs/>
          <w:color w:val="000000"/>
        </w:rPr>
        <w:t>)</w:t>
      </w:r>
      <w:r>
        <w:rPr>
          <w:rFonts w:cs="Calibri-Italic"/>
          <w:iCs/>
          <w:color w:val="000000"/>
        </w:rPr>
        <w:t>. Cette d</w:t>
      </w:r>
      <w:r w:rsidRPr="00100DFC">
        <w:rPr>
          <w:rFonts w:cs="Calibri-Italic"/>
          <w:iCs/>
          <w:color w:val="000000"/>
        </w:rPr>
        <w:t xml:space="preserve">istinction classique </w:t>
      </w:r>
      <w:r>
        <w:rPr>
          <w:rFonts w:cs="Calibri-Italic"/>
          <w:iCs/>
          <w:color w:val="000000"/>
        </w:rPr>
        <w:t xml:space="preserve">est </w:t>
      </w:r>
      <w:r w:rsidRPr="00100DFC">
        <w:rPr>
          <w:rFonts w:cs="Calibri-Italic"/>
          <w:iCs/>
          <w:color w:val="000000"/>
        </w:rPr>
        <w:t xml:space="preserve">attribuée à </w:t>
      </w:r>
      <w:r w:rsidRPr="00C27145">
        <w:rPr>
          <w:rFonts w:cs="Calibri-Italic"/>
          <w:iCs/>
          <w:color w:val="000000"/>
        </w:rPr>
        <w:t>Knight</w:t>
      </w:r>
      <w:r w:rsidR="001A029F">
        <w:rPr>
          <w:rFonts w:cs="Calibri-Italic"/>
          <w:iCs/>
          <w:color w:val="000000"/>
        </w:rPr>
        <w:t xml:space="preserve"> (</w:t>
      </w:r>
      <w:proofErr w:type="spellStart"/>
      <w:r w:rsidR="00BB4E96">
        <w:fldChar w:fldCharType="begin"/>
      </w:r>
      <w:r w:rsidR="00BB4E96">
        <w:instrText xml:space="preserve"> HYPERLINK "https://fraser.stlouisfed.org/files/docs/publications/books/risk/riskuncertaintyprofit.pdf" </w:instrText>
      </w:r>
      <w:r w:rsidR="00BB4E96">
        <w:fldChar w:fldCharType="separate"/>
      </w:r>
      <w:r w:rsidR="00C27145" w:rsidRPr="00C27145">
        <w:rPr>
          <w:rStyle w:val="Lienhypertexte"/>
          <w:rFonts w:cs="Calibri-Italic"/>
          <w:i/>
          <w:iCs/>
        </w:rPr>
        <w:t>Risk</w:t>
      </w:r>
      <w:proofErr w:type="spellEnd"/>
      <w:r w:rsidR="00C27145" w:rsidRPr="00C27145">
        <w:rPr>
          <w:rStyle w:val="Lienhypertexte"/>
          <w:rFonts w:cs="Calibri-Italic"/>
          <w:i/>
          <w:iCs/>
        </w:rPr>
        <w:t xml:space="preserve">, </w:t>
      </w:r>
      <w:proofErr w:type="spellStart"/>
      <w:r w:rsidR="00C27145" w:rsidRPr="00C27145">
        <w:rPr>
          <w:rStyle w:val="Lienhypertexte"/>
          <w:rFonts w:cs="Calibri-Italic"/>
          <w:i/>
          <w:iCs/>
        </w:rPr>
        <w:t>Uncertainty</w:t>
      </w:r>
      <w:proofErr w:type="spellEnd"/>
      <w:r w:rsidR="00C27145" w:rsidRPr="00C27145">
        <w:rPr>
          <w:rStyle w:val="Lienhypertexte"/>
          <w:rFonts w:cs="Calibri-Italic"/>
          <w:i/>
          <w:iCs/>
        </w:rPr>
        <w:t xml:space="preserve"> and Profit</w:t>
      </w:r>
      <w:r w:rsidR="00BB4E96">
        <w:rPr>
          <w:rStyle w:val="Lienhypertexte"/>
          <w:rFonts w:cs="Calibri-Italic"/>
          <w:i/>
          <w:iCs/>
        </w:rPr>
        <w:fldChar w:fldCharType="end"/>
      </w:r>
      <w:r w:rsidR="00C27145">
        <w:rPr>
          <w:rFonts w:cs="Calibri-Italic"/>
          <w:iCs/>
          <w:color w:val="000000"/>
        </w:rPr>
        <w:t xml:space="preserve">, </w:t>
      </w:r>
      <w:r w:rsidR="00C27145" w:rsidRPr="00C27145">
        <w:rPr>
          <w:rFonts w:cs="Calibri-Italic"/>
          <w:iCs/>
          <w:color w:val="000000"/>
        </w:rPr>
        <w:t>1921</w:t>
      </w:r>
      <w:r w:rsidR="00C27145">
        <w:rPr>
          <w:rFonts w:cs="Calibri-Italic"/>
          <w:iCs/>
          <w:color w:val="000000"/>
        </w:rPr>
        <w:t>)</w:t>
      </w:r>
      <w:r>
        <w:rPr>
          <w:rFonts w:cs="Calibri-Italic"/>
          <w:iCs/>
          <w:color w:val="000000"/>
        </w:rPr>
        <w:t>.</w:t>
      </w:r>
    </w:p>
    <w:p w:rsidR="008645C3" w:rsidRPr="008645C3" w:rsidRDefault="00100DFC" w:rsidP="00B3791F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B3791F">
        <w:rPr>
          <w:rFonts w:cs="Calibri-Italic"/>
          <w:iCs/>
          <w:color w:val="000000"/>
        </w:rPr>
        <w:t>Keynes</w:t>
      </w:r>
      <w:r w:rsidR="00C27145" w:rsidRPr="00B3791F">
        <w:rPr>
          <w:rFonts w:cs="Calibri-Italic"/>
          <w:iCs/>
          <w:color w:val="000000"/>
        </w:rPr>
        <w:t xml:space="preserve"> (</w:t>
      </w:r>
      <w:proofErr w:type="spellStart"/>
      <w:r w:rsidR="00C27145" w:rsidRPr="00B3791F">
        <w:rPr>
          <w:rFonts w:cs="Calibri-Italic"/>
          <w:i/>
          <w:iCs/>
          <w:color w:val="000000"/>
        </w:rPr>
        <w:t>Treatise</w:t>
      </w:r>
      <w:proofErr w:type="spellEnd"/>
      <w:r w:rsidR="00C27145" w:rsidRPr="00B3791F">
        <w:rPr>
          <w:rFonts w:cs="Calibri-Italic"/>
          <w:i/>
          <w:iCs/>
          <w:color w:val="000000"/>
        </w:rPr>
        <w:t xml:space="preserve"> on </w:t>
      </w:r>
      <w:proofErr w:type="spellStart"/>
      <w:r w:rsidR="00C27145" w:rsidRPr="00B3791F">
        <w:rPr>
          <w:rFonts w:cs="Calibri-Italic"/>
          <w:i/>
          <w:iCs/>
          <w:color w:val="000000"/>
        </w:rPr>
        <w:t>Probability</w:t>
      </w:r>
      <w:proofErr w:type="spellEnd"/>
      <w:r w:rsidR="00C27145" w:rsidRPr="00B3791F">
        <w:rPr>
          <w:rFonts w:cs="Calibri-Italic"/>
          <w:iCs/>
          <w:color w:val="000000"/>
        </w:rPr>
        <w:t>, 1921)</w:t>
      </w:r>
      <w:r w:rsidRPr="00B3791F">
        <w:rPr>
          <w:rFonts w:cs="Calibri-Italic"/>
          <w:iCs/>
          <w:color w:val="000000"/>
        </w:rPr>
        <w:t> : calcul de l’indiv</w:t>
      </w:r>
      <w:r w:rsidR="00727F48" w:rsidRPr="00B3791F">
        <w:rPr>
          <w:rFonts w:cs="Calibri-Italic"/>
          <w:iCs/>
          <w:color w:val="000000"/>
        </w:rPr>
        <w:t>idu</w:t>
      </w:r>
      <w:r w:rsidRPr="00B3791F">
        <w:rPr>
          <w:rFonts w:cs="Calibri-Italic"/>
          <w:iCs/>
          <w:color w:val="000000"/>
        </w:rPr>
        <w:t xml:space="preserve"> à partir de la confiance que l’on accorde au</w:t>
      </w:r>
      <w:r w:rsidR="00727F48" w:rsidRPr="00B3791F">
        <w:rPr>
          <w:rFonts w:cs="Calibri-Italic"/>
          <w:iCs/>
          <w:color w:val="000000"/>
        </w:rPr>
        <w:t>x</w:t>
      </w:r>
      <w:r w:rsidRPr="00B3791F">
        <w:rPr>
          <w:rFonts w:cs="Calibri-Italic"/>
          <w:iCs/>
          <w:color w:val="000000"/>
        </w:rPr>
        <w:t xml:space="preserve"> proba</w:t>
      </w:r>
      <w:r w:rsidR="00727F48" w:rsidRPr="00B3791F">
        <w:rPr>
          <w:rFonts w:cs="Calibri-Italic"/>
          <w:iCs/>
          <w:color w:val="000000"/>
        </w:rPr>
        <w:t>bilités</w:t>
      </w:r>
      <w:r w:rsidRPr="00B3791F">
        <w:rPr>
          <w:rFonts w:cs="Calibri-Italic"/>
          <w:iCs/>
          <w:color w:val="000000"/>
        </w:rPr>
        <w:t xml:space="preserve">. </w:t>
      </w:r>
      <w:r w:rsidR="00121A46" w:rsidRPr="00B3791F">
        <w:rPr>
          <w:rFonts w:cs="Calibri-Italic"/>
          <w:iCs/>
          <w:color w:val="000000"/>
        </w:rPr>
        <w:t>Exemple de la m</w:t>
      </w:r>
      <w:r w:rsidRPr="00B3791F">
        <w:rPr>
          <w:rFonts w:cs="Calibri-Italic"/>
          <w:iCs/>
          <w:color w:val="000000"/>
        </w:rPr>
        <w:t xml:space="preserve">étéo : </w:t>
      </w:r>
      <w:r w:rsidR="00121A46" w:rsidRPr="00B3791F">
        <w:rPr>
          <w:rFonts w:cs="Calibri-Italic"/>
          <w:iCs/>
          <w:color w:val="000000"/>
        </w:rPr>
        <w:t xml:space="preserve">l’individu accorde davantage </w:t>
      </w:r>
      <w:r w:rsidRPr="00B3791F">
        <w:rPr>
          <w:rFonts w:cs="Calibri-Italic"/>
          <w:iCs/>
          <w:color w:val="000000"/>
        </w:rPr>
        <w:t xml:space="preserve">de confiance dans </w:t>
      </w:r>
      <w:r w:rsidR="00121A46" w:rsidRPr="00B3791F">
        <w:rPr>
          <w:rFonts w:cs="Calibri-Italic"/>
          <w:iCs/>
          <w:color w:val="000000"/>
        </w:rPr>
        <w:t xml:space="preserve">les </w:t>
      </w:r>
      <w:r w:rsidRPr="00B3791F">
        <w:rPr>
          <w:rFonts w:cs="Calibri-Italic"/>
          <w:iCs/>
          <w:color w:val="000000"/>
        </w:rPr>
        <w:t>prév</w:t>
      </w:r>
      <w:r w:rsidR="00121A46" w:rsidRPr="00B3791F">
        <w:rPr>
          <w:rFonts w:cs="Calibri-Italic"/>
          <w:iCs/>
          <w:color w:val="000000"/>
        </w:rPr>
        <w:t xml:space="preserve">isions </w:t>
      </w:r>
      <w:r w:rsidRPr="00B3791F">
        <w:rPr>
          <w:rFonts w:cs="Calibri-Italic"/>
          <w:iCs/>
          <w:color w:val="000000"/>
        </w:rPr>
        <w:t xml:space="preserve">de </w:t>
      </w:r>
      <w:r w:rsidR="00121A46" w:rsidRPr="00B3791F">
        <w:rPr>
          <w:rFonts w:cs="Calibri-Italic"/>
          <w:iCs/>
          <w:color w:val="000000"/>
        </w:rPr>
        <w:t>M</w:t>
      </w:r>
      <w:r w:rsidR="008645C3" w:rsidRPr="00B3791F">
        <w:rPr>
          <w:rFonts w:cs="Calibri-Italic"/>
          <w:iCs/>
          <w:color w:val="000000"/>
        </w:rPr>
        <w:t xml:space="preserve">étéo France que celles que l’on fait </w:t>
      </w:r>
      <w:r w:rsidR="00B3791F" w:rsidRPr="00B3791F">
        <w:rPr>
          <w:rFonts w:ascii="Calibri" w:hAnsi="Calibri" w:cs="Calibri"/>
          <w:iCs/>
          <w:color w:val="000000"/>
        </w:rPr>
        <w:t>ʺ</w:t>
      </w:r>
      <w:r w:rsidRPr="00B3791F">
        <w:rPr>
          <w:rFonts w:cs="Calibri-Italic"/>
          <w:iCs/>
          <w:color w:val="000000"/>
        </w:rPr>
        <w:t xml:space="preserve">au doigt </w:t>
      </w:r>
      <w:r w:rsidR="008645C3" w:rsidRPr="00B3791F">
        <w:rPr>
          <w:rFonts w:cs="Calibri-Italic"/>
          <w:iCs/>
          <w:color w:val="000000"/>
        </w:rPr>
        <w:t>m</w:t>
      </w:r>
      <w:r w:rsidRPr="00B3791F">
        <w:rPr>
          <w:rFonts w:cs="Calibri-Italic"/>
          <w:iCs/>
          <w:color w:val="000000"/>
        </w:rPr>
        <w:t>ouillé</w:t>
      </w:r>
      <w:r w:rsidR="00B3791F" w:rsidRPr="00B3791F">
        <w:rPr>
          <w:rFonts w:ascii="Calibri" w:hAnsi="Calibri" w:cs="Calibri"/>
          <w:iCs/>
          <w:color w:val="000000"/>
        </w:rPr>
        <w:t>ʺ</w:t>
      </w:r>
      <w:r w:rsidRPr="00B3791F">
        <w:rPr>
          <w:rFonts w:cs="Calibri-Italic"/>
          <w:iCs/>
          <w:color w:val="000000"/>
        </w:rPr>
        <w:t>. Calcul à partir de supputations = proba</w:t>
      </w:r>
      <w:r w:rsidR="008645C3" w:rsidRPr="00B3791F">
        <w:rPr>
          <w:rFonts w:cs="Calibri-Italic"/>
          <w:iCs/>
          <w:color w:val="000000"/>
        </w:rPr>
        <w:t>bilités</w:t>
      </w:r>
      <w:r w:rsidRPr="00B3791F">
        <w:rPr>
          <w:rFonts w:cs="Calibri-Italic"/>
          <w:iCs/>
          <w:color w:val="000000"/>
        </w:rPr>
        <w:t xml:space="preserve"> « subjectives »</w:t>
      </w:r>
      <w:r w:rsidR="00B3791F" w:rsidRPr="00B3791F">
        <w:rPr>
          <w:rFonts w:cs="Calibri-Italic"/>
          <w:iCs/>
          <w:color w:val="000000"/>
        </w:rPr>
        <w:t xml:space="preserve"> =&gt; pondération des probabilités par la confiance que l’individu a de ces supputations</w:t>
      </w:r>
      <w:r w:rsidR="008645C3" w:rsidRPr="00B3791F">
        <w:rPr>
          <w:rFonts w:cs="Calibri-Italic"/>
          <w:iCs/>
          <w:color w:val="000000"/>
        </w:rPr>
        <w:t>.</w:t>
      </w:r>
      <w:r w:rsidR="00B3791F" w:rsidRPr="00B3791F">
        <w:rPr>
          <w:rFonts w:cs="Calibri-Italic"/>
          <w:iCs/>
          <w:color w:val="000000"/>
        </w:rPr>
        <w:t xml:space="preserve"> L’individu raisonne à un méta-niveau (confiance accordée aux probabilités). On peut donc </w:t>
      </w:r>
      <w:r w:rsidR="008645C3" w:rsidRPr="00B3791F">
        <w:rPr>
          <w:rFonts w:cs="Calibri-Italic"/>
          <w:iCs/>
          <w:color w:val="000000"/>
        </w:rPr>
        <w:t>avoir tous les scénarios</w:t>
      </w:r>
      <w:r w:rsidR="00B3791F">
        <w:rPr>
          <w:rFonts w:cs="Calibri-Italic"/>
          <w:iCs/>
          <w:color w:val="000000"/>
        </w:rPr>
        <w:t> : c</w:t>
      </w:r>
      <w:r w:rsidR="00B3791F" w:rsidRPr="00B3791F">
        <w:rPr>
          <w:rFonts w:cs="Calibri-Italic"/>
          <w:iCs/>
          <w:color w:val="000000"/>
        </w:rPr>
        <w:t>ontinuum entre situations les plus connues j</w:t>
      </w:r>
      <w:r w:rsidR="00B3791F">
        <w:rPr>
          <w:rFonts w:cs="Calibri-Italic"/>
          <w:iCs/>
          <w:color w:val="000000"/>
        </w:rPr>
        <w:t>usqu’</w:t>
      </w:r>
      <w:r w:rsidR="00B3791F" w:rsidRPr="00B3791F">
        <w:rPr>
          <w:rFonts w:cs="Calibri-Italic"/>
          <w:iCs/>
          <w:color w:val="000000"/>
        </w:rPr>
        <w:t>à l’incertitude la plus totale</w:t>
      </w:r>
      <w:r w:rsidR="00B3791F">
        <w:rPr>
          <w:rFonts w:cs="Calibri-Italic"/>
          <w:iCs/>
          <w:color w:val="000000"/>
        </w:rPr>
        <w:t>.</w:t>
      </w:r>
    </w:p>
    <w:p w:rsidR="008645C3" w:rsidRDefault="008645C3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5B0EBA" w:rsidRPr="006D37F8" w:rsidRDefault="005B0EBA" w:rsidP="005B0EBA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 w:rsidRPr="005B0EBA">
        <w:rPr>
          <w:rFonts w:cs="Calibri-Italic"/>
          <w:b/>
          <w:iCs/>
          <w:color w:val="000000"/>
        </w:rPr>
        <w:t>Au-delà de l’approche économique standard : comment cela se passe-t-il dans la réalité ?</w:t>
      </w:r>
    </w:p>
    <w:p w:rsidR="005B0EBA" w:rsidRPr="00100DFC" w:rsidRDefault="005B0EBA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Default="008645C3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Laissons </w:t>
      </w:r>
      <w:r w:rsidR="00100DFC" w:rsidRPr="00100DFC">
        <w:rPr>
          <w:rFonts w:cs="Calibri-Italic"/>
          <w:iCs/>
          <w:color w:val="000000"/>
        </w:rPr>
        <w:t xml:space="preserve">de côté les </w:t>
      </w:r>
      <w:r>
        <w:rPr>
          <w:rFonts w:cs="Calibri-Italic"/>
          <w:iCs/>
          <w:color w:val="000000"/>
        </w:rPr>
        <w:t xml:space="preserve">problèmes </w:t>
      </w:r>
      <w:r w:rsidR="00100DFC" w:rsidRPr="00100DFC">
        <w:rPr>
          <w:rFonts w:cs="Calibri-Italic"/>
          <w:iCs/>
          <w:color w:val="000000"/>
        </w:rPr>
        <w:t>informationnels</w:t>
      </w:r>
      <w:r>
        <w:rPr>
          <w:rFonts w:cs="Calibri-Italic"/>
          <w:iCs/>
          <w:color w:val="000000"/>
        </w:rPr>
        <w:t xml:space="preserve"> et intéressons-nous</w:t>
      </w:r>
      <w:r w:rsidR="00100DFC" w:rsidRPr="00100DFC">
        <w:rPr>
          <w:rFonts w:cs="Calibri-Italic"/>
          <w:iCs/>
          <w:color w:val="000000"/>
        </w:rPr>
        <w:t xml:space="preserve"> aux comportements des indiv</w:t>
      </w:r>
      <w:r>
        <w:rPr>
          <w:rFonts w:cs="Calibri-Italic"/>
          <w:iCs/>
          <w:color w:val="000000"/>
        </w:rPr>
        <w:t>i</w:t>
      </w:r>
      <w:r w:rsidR="00100DFC" w:rsidRPr="00100DFC">
        <w:rPr>
          <w:rFonts w:cs="Calibri-Italic"/>
          <w:iCs/>
          <w:color w:val="000000"/>
        </w:rPr>
        <w:t>d</w:t>
      </w:r>
      <w:r>
        <w:rPr>
          <w:rFonts w:cs="Calibri-Italic"/>
          <w:iCs/>
          <w:color w:val="000000"/>
        </w:rPr>
        <w:t>us</w:t>
      </w:r>
      <w:r w:rsidR="009B59A3">
        <w:rPr>
          <w:rFonts w:cs="Calibri-Italic"/>
          <w:iCs/>
          <w:color w:val="000000"/>
        </w:rPr>
        <w:t xml:space="preserve">, et à leur </w:t>
      </w:r>
      <w:r w:rsidR="00100DFC" w:rsidRPr="009B59A3">
        <w:rPr>
          <w:rFonts w:cs="Calibri-Italic"/>
          <w:iCs/>
          <w:color w:val="000000"/>
        </w:rPr>
        <w:t>rationalité.</w:t>
      </w:r>
    </w:p>
    <w:p w:rsidR="0044677F" w:rsidRPr="00100DFC" w:rsidRDefault="0044677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D51FAD" w:rsidRDefault="0044677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Pr="009B59A3">
        <w:rPr>
          <w:rFonts w:cs="Calibri-Italic"/>
          <w:iCs/>
          <w:color w:val="000000"/>
          <w:u w:val="single"/>
        </w:rPr>
        <w:t>L’a</w:t>
      </w:r>
      <w:r w:rsidR="00100DFC" w:rsidRPr="009B59A3">
        <w:rPr>
          <w:rFonts w:cs="Calibri-Italic"/>
          <w:iCs/>
          <w:color w:val="000000"/>
          <w:u w:val="single"/>
        </w:rPr>
        <w:t>pport de l’éco</w:t>
      </w:r>
      <w:r w:rsidRPr="009B59A3">
        <w:rPr>
          <w:rFonts w:cs="Calibri-Italic"/>
          <w:iCs/>
          <w:color w:val="000000"/>
          <w:u w:val="single"/>
        </w:rPr>
        <w:t>nomie comportementale</w:t>
      </w:r>
      <w:r>
        <w:rPr>
          <w:rFonts w:cs="Calibri-Italic"/>
          <w:iCs/>
          <w:color w:val="000000"/>
        </w:rPr>
        <w:t xml:space="preserve"> (« </w:t>
      </w:r>
      <w:proofErr w:type="spellStart"/>
      <w:r>
        <w:rPr>
          <w:rFonts w:cs="Calibri-Italic"/>
          <w:iCs/>
          <w:color w:val="000000"/>
        </w:rPr>
        <w:t>behavio</w:t>
      </w:r>
      <w:r w:rsidR="00100DFC" w:rsidRPr="00100DFC">
        <w:rPr>
          <w:rFonts w:cs="Calibri-Italic"/>
          <w:iCs/>
          <w:color w:val="000000"/>
        </w:rPr>
        <w:t>ral</w:t>
      </w:r>
      <w:proofErr w:type="spellEnd"/>
      <w:r w:rsidR="00100DFC" w:rsidRPr="00100DFC">
        <w:rPr>
          <w:rFonts w:cs="Calibri-Italic"/>
          <w:iCs/>
          <w:color w:val="000000"/>
        </w:rPr>
        <w:t xml:space="preserve"> </w:t>
      </w:r>
      <w:proofErr w:type="spellStart"/>
      <w:r w:rsidR="00100DFC" w:rsidRPr="00100DFC">
        <w:rPr>
          <w:rFonts w:cs="Calibri-Italic"/>
          <w:iCs/>
          <w:color w:val="000000"/>
        </w:rPr>
        <w:t>economics</w:t>
      </w:r>
      <w:proofErr w:type="spellEnd"/>
      <w:r w:rsidR="00100DFC" w:rsidRPr="00100DFC">
        <w:rPr>
          <w:rFonts w:cs="Calibri-Italic"/>
          <w:iCs/>
          <w:color w:val="000000"/>
        </w:rPr>
        <w:t> »</w:t>
      </w:r>
      <w:r>
        <w:rPr>
          <w:rFonts w:cs="Calibri-Italic"/>
          <w:iCs/>
          <w:color w:val="000000"/>
        </w:rPr>
        <w:t>)</w:t>
      </w:r>
      <w:r w:rsidR="00100DFC" w:rsidRPr="00100DFC">
        <w:rPr>
          <w:rFonts w:cs="Calibri-Italic"/>
          <w:iCs/>
          <w:color w:val="000000"/>
        </w:rPr>
        <w:t>, inspirée de la psycho</w:t>
      </w:r>
      <w:r>
        <w:rPr>
          <w:rFonts w:cs="Calibri-Italic"/>
          <w:iCs/>
          <w:color w:val="000000"/>
        </w:rPr>
        <w:t>logie</w:t>
      </w:r>
      <w:r w:rsidR="00100DFC" w:rsidRPr="00100DFC">
        <w:rPr>
          <w:rFonts w:cs="Calibri-Italic"/>
          <w:iCs/>
          <w:color w:val="000000"/>
        </w:rPr>
        <w:t xml:space="preserve"> </w:t>
      </w:r>
      <w:r w:rsidRPr="00100DFC">
        <w:rPr>
          <w:rFonts w:cs="Calibri-Italic"/>
          <w:iCs/>
          <w:color w:val="000000"/>
        </w:rPr>
        <w:t>expérimentale</w:t>
      </w:r>
      <w:r w:rsidR="00100DFC" w:rsidRPr="00100DFC">
        <w:rPr>
          <w:rFonts w:cs="Calibri-Italic"/>
          <w:iCs/>
          <w:color w:val="000000"/>
        </w:rPr>
        <w:t>, très à la mode actuellement. Fondement = analyser les écarts par rapport à la rationalité « parfaite ».</w:t>
      </w:r>
    </w:p>
    <w:p w:rsidR="001E5D65" w:rsidRPr="00D51FAD" w:rsidRDefault="00D51FAD" w:rsidP="00D51FAD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D51FAD">
        <w:rPr>
          <w:rFonts w:cs="Calibri-Italic"/>
          <w:iCs/>
          <w:color w:val="000000"/>
        </w:rPr>
        <w:lastRenderedPageBreak/>
        <w:t>T</w:t>
      </w:r>
      <w:r w:rsidR="001E5D65" w:rsidRPr="00D51FAD">
        <w:rPr>
          <w:rFonts w:cs="Calibri-Italic"/>
          <w:iCs/>
          <w:color w:val="000000"/>
        </w:rPr>
        <w:t xml:space="preserve">ravaux de </w:t>
      </w:r>
      <w:r w:rsidR="00100DFC" w:rsidRPr="00D51FAD">
        <w:rPr>
          <w:rFonts w:cs="Calibri-Italic"/>
          <w:iCs/>
          <w:color w:val="000000"/>
        </w:rPr>
        <w:t xml:space="preserve">Daniel </w:t>
      </w:r>
      <w:proofErr w:type="spellStart"/>
      <w:r w:rsidR="00100DFC" w:rsidRPr="00D51FAD">
        <w:rPr>
          <w:rFonts w:cs="Calibri-Italic"/>
          <w:iCs/>
          <w:color w:val="000000"/>
        </w:rPr>
        <w:t>Kahneman</w:t>
      </w:r>
      <w:proofErr w:type="spellEnd"/>
      <w:r w:rsidR="00100DFC" w:rsidRPr="00D51FAD">
        <w:rPr>
          <w:rFonts w:cs="Calibri-Italic"/>
          <w:iCs/>
          <w:color w:val="000000"/>
        </w:rPr>
        <w:t xml:space="preserve"> (</w:t>
      </w:r>
      <w:r w:rsidRPr="00D51FAD">
        <w:rPr>
          <w:rFonts w:cs="Calibri-Italic"/>
          <w:iCs/>
          <w:color w:val="000000"/>
        </w:rPr>
        <w:t xml:space="preserve">recruteur dans l’armée israélienne à ses débuts, </w:t>
      </w:r>
      <w:r w:rsidR="00100DFC" w:rsidRPr="00D51FAD">
        <w:rPr>
          <w:rFonts w:cs="Calibri-Italic"/>
          <w:iCs/>
          <w:color w:val="000000"/>
        </w:rPr>
        <w:t>psycho</w:t>
      </w:r>
      <w:r w:rsidR="0044677F" w:rsidRPr="00D51FAD">
        <w:rPr>
          <w:rFonts w:cs="Calibri-Italic"/>
          <w:iCs/>
          <w:color w:val="000000"/>
        </w:rPr>
        <w:t>logue</w:t>
      </w:r>
      <w:r w:rsidR="00100DFC" w:rsidRPr="00D51FAD">
        <w:rPr>
          <w:rFonts w:cs="Calibri-Italic"/>
          <w:iCs/>
          <w:color w:val="000000"/>
        </w:rPr>
        <w:t xml:space="preserve"> d’origine</w:t>
      </w:r>
      <w:r w:rsidR="0044677F" w:rsidRPr="00D51FAD">
        <w:rPr>
          <w:rFonts w:cs="Calibri-Italic"/>
          <w:iCs/>
          <w:color w:val="000000"/>
        </w:rPr>
        <w:t xml:space="preserve">, </w:t>
      </w:r>
      <w:r w:rsidR="00100DFC" w:rsidRPr="00D51FAD">
        <w:rPr>
          <w:rFonts w:cs="Calibri-Italic"/>
          <w:iCs/>
          <w:color w:val="000000"/>
        </w:rPr>
        <w:t xml:space="preserve">Nobel </w:t>
      </w:r>
      <w:r w:rsidR="0044677F" w:rsidRPr="00D51FAD">
        <w:rPr>
          <w:rFonts w:cs="Calibri-Italic"/>
          <w:iCs/>
          <w:color w:val="000000"/>
        </w:rPr>
        <w:t>d’</w:t>
      </w:r>
      <w:r w:rsidR="00100DFC" w:rsidRPr="00D51FAD">
        <w:rPr>
          <w:rFonts w:cs="Calibri-Italic"/>
          <w:iCs/>
          <w:color w:val="000000"/>
        </w:rPr>
        <w:t>éco</w:t>
      </w:r>
      <w:r w:rsidR="0044677F" w:rsidRPr="00D51FAD">
        <w:rPr>
          <w:rFonts w:cs="Calibri-Italic"/>
          <w:iCs/>
          <w:color w:val="000000"/>
        </w:rPr>
        <w:t xml:space="preserve">nomie </w:t>
      </w:r>
      <w:r w:rsidR="001E5D65" w:rsidRPr="00D51FAD">
        <w:rPr>
          <w:rFonts w:cs="Calibri-Italic"/>
          <w:iCs/>
          <w:color w:val="000000"/>
        </w:rPr>
        <w:t>en 2002 avec Vernon Smith</w:t>
      </w:r>
      <w:r w:rsidR="00100DFC" w:rsidRPr="00D51FAD">
        <w:rPr>
          <w:rFonts w:cs="Calibri-Italic"/>
          <w:iCs/>
          <w:color w:val="000000"/>
        </w:rPr>
        <w:t xml:space="preserve">,) : </w:t>
      </w:r>
      <w:hyperlink r:id="rId11" w:history="1">
        <w:r w:rsidRPr="00D51FAD">
          <w:rPr>
            <w:rStyle w:val="Lienhypertexte"/>
            <w:rFonts w:cs="Calibri-Italic"/>
            <w:i/>
            <w:iCs/>
          </w:rPr>
          <w:t>Système 1 / Système 2, Les deux vitesses de la pensée</w:t>
        </w:r>
      </w:hyperlink>
      <w:r w:rsidRPr="00D51FAD">
        <w:rPr>
          <w:rFonts w:cs="Calibri-Italic"/>
          <w:iCs/>
          <w:color w:val="000000"/>
        </w:rPr>
        <w:t xml:space="preserve">, </w:t>
      </w:r>
      <w:r w:rsidR="00274047">
        <w:rPr>
          <w:rFonts w:cs="Calibri-Italic"/>
          <w:iCs/>
          <w:color w:val="000000"/>
        </w:rPr>
        <w:t>(</w:t>
      </w:r>
      <w:r w:rsidRPr="00D51FAD">
        <w:rPr>
          <w:rFonts w:cs="Calibri-Italic"/>
          <w:iCs/>
          <w:color w:val="000000"/>
        </w:rPr>
        <w:t>2011</w:t>
      </w:r>
      <w:r w:rsidR="00274047">
        <w:rPr>
          <w:rFonts w:cs="Calibri-Italic"/>
          <w:iCs/>
          <w:color w:val="000000"/>
        </w:rPr>
        <w:t>) 2016</w:t>
      </w:r>
      <w:r w:rsidRPr="00D51FAD">
        <w:rPr>
          <w:rFonts w:cs="Calibri-Italic"/>
          <w:iCs/>
          <w:color w:val="000000"/>
        </w:rPr>
        <w:t xml:space="preserve">. </w:t>
      </w:r>
    </w:p>
    <w:p w:rsidR="00100DFC" w:rsidRPr="00D51FAD" w:rsidRDefault="001E5D65" w:rsidP="00D51FAD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D51FAD">
        <w:rPr>
          <w:rFonts w:cs="Calibri-Italic"/>
          <w:iCs/>
          <w:color w:val="000000"/>
        </w:rPr>
        <w:t xml:space="preserve">Travaux de </w:t>
      </w:r>
      <w:r w:rsidR="00100DFC" w:rsidRPr="00D51FAD">
        <w:rPr>
          <w:rFonts w:cs="Calibri-Italic"/>
          <w:iCs/>
          <w:color w:val="000000"/>
        </w:rPr>
        <w:t xml:space="preserve">Richard Thaler, </w:t>
      </w:r>
      <w:r w:rsidRPr="00D51FAD">
        <w:rPr>
          <w:rFonts w:cs="Calibri-Italic"/>
          <w:iCs/>
          <w:color w:val="000000"/>
        </w:rPr>
        <w:t xml:space="preserve">université de Chicago, </w:t>
      </w:r>
      <w:r w:rsidR="00100DFC" w:rsidRPr="00D51FAD">
        <w:rPr>
          <w:rFonts w:cs="Calibri-Italic"/>
          <w:iCs/>
          <w:color w:val="000000"/>
        </w:rPr>
        <w:t>Nobel</w:t>
      </w:r>
      <w:r w:rsidRPr="00D51FAD">
        <w:rPr>
          <w:rFonts w:cs="Calibri-Italic"/>
          <w:iCs/>
          <w:color w:val="000000"/>
        </w:rPr>
        <w:t xml:space="preserve"> d’économie en 2017 pour ses travaux sur les mécanismes psychologiques et sociaux à l’œuvre dans les décisions des consommateurs ou des investisseurs (= </w:t>
      </w:r>
      <w:r w:rsidR="00100DFC" w:rsidRPr="00D51FAD">
        <w:rPr>
          <w:rFonts w:cs="Calibri-Italic"/>
          <w:iCs/>
          <w:color w:val="000000"/>
        </w:rPr>
        <w:t xml:space="preserve">remise en cause de l’homo </w:t>
      </w:r>
      <w:proofErr w:type="spellStart"/>
      <w:r w:rsidR="00100DFC" w:rsidRPr="00D51FAD">
        <w:rPr>
          <w:rFonts w:cs="Calibri-Italic"/>
          <w:iCs/>
          <w:color w:val="000000"/>
        </w:rPr>
        <w:t>oeconomicus</w:t>
      </w:r>
      <w:proofErr w:type="spellEnd"/>
      <w:r w:rsidRPr="00D51FAD">
        <w:rPr>
          <w:rFonts w:cs="Calibri-Italic"/>
          <w:iCs/>
          <w:color w:val="000000"/>
        </w:rPr>
        <w:t>)</w:t>
      </w:r>
      <w:r w:rsidR="00100DFC" w:rsidRPr="00D51FAD">
        <w:rPr>
          <w:rFonts w:cs="Calibri-Italic"/>
          <w:iCs/>
          <w:color w:val="000000"/>
        </w:rPr>
        <w:t>.</w:t>
      </w:r>
      <w:r w:rsidR="00460337">
        <w:rPr>
          <w:rFonts w:cs="Calibri-Italic"/>
          <w:iCs/>
          <w:color w:val="000000"/>
        </w:rPr>
        <w:t xml:space="preserve"> Thaler R., </w:t>
      </w:r>
      <w:proofErr w:type="spellStart"/>
      <w:r w:rsidR="00460337">
        <w:rPr>
          <w:rFonts w:cs="Calibri-Italic"/>
          <w:iCs/>
          <w:color w:val="000000"/>
        </w:rPr>
        <w:t>Sunstein</w:t>
      </w:r>
      <w:proofErr w:type="spellEnd"/>
      <w:r w:rsidR="00460337">
        <w:rPr>
          <w:rFonts w:cs="Calibri-Italic"/>
          <w:iCs/>
          <w:color w:val="000000"/>
        </w:rPr>
        <w:t xml:space="preserve"> C., </w:t>
      </w:r>
      <w:proofErr w:type="spellStart"/>
      <w:r w:rsidR="00460337">
        <w:rPr>
          <w:rFonts w:cs="Calibri-Italic"/>
          <w:i/>
          <w:iCs/>
          <w:color w:val="000000"/>
        </w:rPr>
        <w:t>Nudge</w:t>
      </w:r>
      <w:proofErr w:type="spellEnd"/>
      <w:r w:rsidR="00460337">
        <w:rPr>
          <w:rFonts w:cs="Calibri-Italic"/>
          <w:i/>
          <w:iCs/>
          <w:color w:val="000000"/>
        </w:rPr>
        <w:t>. La méthode douce pour inspirer les bonnes décisions</w:t>
      </w:r>
      <w:r w:rsidR="00460337">
        <w:rPr>
          <w:rFonts w:cs="Calibri-Italic"/>
          <w:iCs/>
          <w:color w:val="000000"/>
        </w:rPr>
        <w:t xml:space="preserve">, </w:t>
      </w:r>
      <w:r w:rsidR="00274047">
        <w:rPr>
          <w:rFonts w:cs="Calibri-Italic"/>
          <w:iCs/>
          <w:color w:val="000000"/>
        </w:rPr>
        <w:t>(</w:t>
      </w:r>
      <w:r w:rsidR="00460337">
        <w:rPr>
          <w:rFonts w:cs="Calibri-Italic"/>
          <w:iCs/>
          <w:color w:val="000000"/>
        </w:rPr>
        <w:t>2008</w:t>
      </w:r>
      <w:r w:rsidR="00274047">
        <w:rPr>
          <w:rFonts w:cs="Calibri-Italic"/>
          <w:iCs/>
          <w:color w:val="000000"/>
        </w:rPr>
        <w:t>) 2012</w:t>
      </w:r>
      <w:r w:rsidR="00460337">
        <w:rPr>
          <w:rFonts w:cs="Calibri-Italic"/>
          <w:iCs/>
          <w:color w:val="000000"/>
        </w:rPr>
        <w:t>.</w:t>
      </w:r>
    </w:p>
    <w:p w:rsidR="00100DFC" w:rsidRPr="00100DFC" w:rsidRDefault="001E5D65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L’économie </w:t>
      </w:r>
      <w:r w:rsidR="009B59A3" w:rsidRPr="009B59A3">
        <w:rPr>
          <w:rFonts w:cs="Calibri-Italic"/>
          <w:iCs/>
          <w:color w:val="000000"/>
        </w:rPr>
        <w:t xml:space="preserve">comportementale </w:t>
      </w:r>
      <w:r>
        <w:rPr>
          <w:rFonts w:cs="Calibri-Italic"/>
          <w:iCs/>
          <w:color w:val="000000"/>
        </w:rPr>
        <w:t>opère un rapprochement avec la psychologie pour e</w:t>
      </w:r>
      <w:r w:rsidR="00100DFC" w:rsidRPr="00100DFC">
        <w:rPr>
          <w:rFonts w:cs="Calibri-Italic"/>
          <w:iCs/>
          <w:color w:val="000000"/>
        </w:rPr>
        <w:t>ssaye</w:t>
      </w:r>
      <w:r>
        <w:rPr>
          <w:rFonts w:cs="Calibri-Italic"/>
          <w:iCs/>
          <w:color w:val="000000"/>
        </w:rPr>
        <w:t>r de mettre en évidence des com</w:t>
      </w:r>
      <w:r w:rsidR="00100DFC" w:rsidRPr="00100DFC">
        <w:rPr>
          <w:rFonts w:cs="Calibri-Italic"/>
          <w:iCs/>
          <w:color w:val="000000"/>
        </w:rPr>
        <w:t>portements universels et atemporels.</w:t>
      </w: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780053" w:rsidRDefault="001E5D65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Pr="009B59A3">
        <w:rPr>
          <w:rFonts w:cs="Calibri-Italic"/>
          <w:iCs/>
          <w:color w:val="000000"/>
          <w:u w:val="single"/>
        </w:rPr>
        <w:t>L’a</w:t>
      </w:r>
      <w:r w:rsidR="00100DFC" w:rsidRPr="009B59A3">
        <w:rPr>
          <w:rFonts w:cs="Calibri-Italic"/>
          <w:iCs/>
          <w:color w:val="000000"/>
          <w:u w:val="single"/>
        </w:rPr>
        <w:t>pport de la socio</w:t>
      </w:r>
      <w:r w:rsidRPr="009B59A3">
        <w:rPr>
          <w:rFonts w:cs="Calibri-Italic"/>
          <w:iCs/>
          <w:color w:val="000000"/>
          <w:u w:val="single"/>
        </w:rPr>
        <w:t>logie</w:t>
      </w:r>
      <w:r w:rsidR="00100DFC" w:rsidRPr="00100DFC">
        <w:rPr>
          <w:rFonts w:cs="Calibri-Italic"/>
          <w:iCs/>
          <w:color w:val="000000"/>
        </w:rPr>
        <w:t xml:space="preserve"> : </w:t>
      </w:r>
      <w:r w:rsidR="00D51FAD">
        <w:rPr>
          <w:rFonts w:cs="Calibri-Italic"/>
          <w:iCs/>
          <w:color w:val="000000"/>
        </w:rPr>
        <w:t xml:space="preserve">la démarche est inverse : </w:t>
      </w:r>
      <w:r w:rsidR="00C94B64">
        <w:rPr>
          <w:rFonts w:cs="Calibri-Italic"/>
          <w:iCs/>
          <w:color w:val="000000"/>
        </w:rPr>
        <w:t>la sociologie</w:t>
      </w:r>
      <w:r w:rsidRPr="001E5D65">
        <w:rPr>
          <w:rFonts w:cs="Calibri-Italic"/>
          <w:iCs/>
          <w:color w:val="000000"/>
        </w:rPr>
        <w:t xml:space="preserve"> permet de contextualiser et de différencier les comportements</w:t>
      </w:r>
      <w:r w:rsidR="00100DFC" w:rsidRPr="00100DFC">
        <w:rPr>
          <w:rFonts w:cs="Calibri-Italic"/>
          <w:iCs/>
          <w:color w:val="000000"/>
        </w:rPr>
        <w:t xml:space="preserve">. </w:t>
      </w:r>
      <w:r w:rsidRPr="00C94B64">
        <w:rPr>
          <w:rFonts w:cs="Calibri-Italic"/>
          <w:iCs/>
          <w:color w:val="000000"/>
        </w:rPr>
        <w:t xml:space="preserve">La catégorie </w:t>
      </w:r>
      <w:r w:rsidR="00100DFC" w:rsidRPr="00C94B64">
        <w:rPr>
          <w:rFonts w:cs="Calibri-Italic"/>
          <w:iCs/>
          <w:color w:val="000000"/>
        </w:rPr>
        <w:t>même d</w:t>
      </w:r>
      <w:r w:rsidR="00C94B64" w:rsidRPr="00C94B64">
        <w:rPr>
          <w:rFonts w:cs="Calibri-Italic"/>
          <w:iCs/>
          <w:color w:val="000000"/>
        </w:rPr>
        <w:t>u</w:t>
      </w:r>
      <w:r w:rsidR="00100DFC" w:rsidRPr="00C94B64">
        <w:rPr>
          <w:rFonts w:cs="Calibri-Italic"/>
          <w:iCs/>
          <w:color w:val="000000"/>
        </w:rPr>
        <w:t xml:space="preserve"> risque n’est pas universelle</w:t>
      </w:r>
      <w:r w:rsidR="00100DFC" w:rsidRPr="00100DFC">
        <w:rPr>
          <w:rFonts w:cs="Calibri-Italic"/>
          <w:iCs/>
          <w:color w:val="000000"/>
        </w:rPr>
        <w:t xml:space="preserve"> et atemporelle</w:t>
      </w:r>
      <w:r w:rsidR="00780053">
        <w:rPr>
          <w:rFonts w:cs="Calibri-Italic"/>
          <w:iCs/>
          <w:color w:val="000000"/>
        </w:rPr>
        <w:t>.</w:t>
      </w:r>
    </w:p>
    <w:p w:rsidR="00D5304F" w:rsidRDefault="00D5304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Cf. Bourdieu, </w:t>
      </w:r>
      <w:hyperlink r:id="rId12" w:history="1">
        <w:r w:rsidR="00780053" w:rsidRPr="00780053">
          <w:rPr>
            <w:rStyle w:val="Lienhypertexte"/>
            <w:rFonts w:cs="Calibri-Italic"/>
            <w:iCs/>
          </w:rPr>
          <w:t>« La société traditionnelle : Attitude à l'égard du temps et conduite économique »</w:t>
        </w:r>
      </w:hyperlink>
      <w:r w:rsidR="00780053">
        <w:rPr>
          <w:rFonts w:cs="Calibri-Italic"/>
          <w:iCs/>
          <w:color w:val="000000"/>
        </w:rPr>
        <w:t xml:space="preserve">, </w:t>
      </w:r>
      <w:r w:rsidR="00780053" w:rsidRPr="00780053">
        <w:rPr>
          <w:rFonts w:cs="Calibri-Italic"/>
          <w:i/>
          <w:iCs/>
          <w:color w:val="000000"/>
        </w:rPr>
        <w:t>Sociologie du travail</w:t>
      </w:r>
      <w:r w:rsidR="00780053" w:rsidRPr="00780053">
        <w:rPr>
          <w:rFonts w:cs="Calibri-Italic"/>
          <w:iCs/>
          <w:color w:val="000000"/>
        </w:rPr>
        <w:t>, 5</w:t>
      </w:r>
      <w:r w:rsidR="00780053" w:rsidRPr="00780053">
        <w:rPr>
          <w:rFonts w:ascii="Times New Roman" w:hAnsi="Times New Roman" w:cs="Times New Roman"/>
          <w:iCs/>
          <w:color w:val="000000"/>
        </w:rPr>
        <w:t>ᵉ</w:t>
      </w:r>
      <w:r w:rsidR="00780053" w:rsidRPr="00780053">
        <w:rPr>
          <w:rFonts w:cs="Calibri-Italic"/>
          <w:iCs/>
          <w:color w:val="000000"/>
        </w:rPr>
        <w:t xml:space="preserve"> année n°1, Janvier-mars 1963. pp. 24-44.</w:t>
      </w:r>
      <w:r>
        <w:rPr>
          <w:rFonts w:cs="Calibri-Italic"/>
          <w:iCs/>
          <w:color w:val="000000"/>
        </w:rPr>
        <w:t xml:space="preserve"> : </w:t>
      </w:r>
      <w:proofErr w:type="gramStart"/>
      <w:r>
        <w:rPr>
          <w:rFonts w:cs="Calibri-Italic"/>
          <w:iCs/>
          <w:color w:val="000000"/>
        </w:rPr>
        <w:t>le</w:t>
      </w:r>
      <w:proofErr w:type="gramEnd"/>
      <w:r>
        <w:rPr>
          <w:rFonts w:cs="Calibri-Italic"/>
          <w:iCs/>
          <w:color w:val="000000"/>
        </w:rPr>
        <w:t xml:space="preserve"> rapport au temps de la société kabyle est particulier.</w:t>
      </w:r>
    </w:p>
    <w:p w:rsidR="00D5304F" w:rsidRPr="00460337" w:rsidRDefault="008219A6" w:rsidP="008219A6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8219A6">
        <w:rPr>
          <w:rFonts w:cs="Calibri-Italic"/>
          <w:iCs/>
          <w:color w:val="000000"/>
        </w:rPr>
        <w:t xml:space="preserve">Cf. François </w:t>
      </w:r>
      <w:r w:rsidR="00D5304F" w:rsidRPr="008219A6">
        <w:rPr>
          <w:rFonts w:cs="Calibri-Italic"/>
          <w:iCs/>
          <w:color w:val="000000"/>
        </w:rPr>
        <w:t>Ewald</w:t>
      </w:r>
      <w:r>
        <w:rPr>
          <w:rFonts w:cs="Calibri-Italic"/>
          <w:iCs/>
          <w:color w:val="000000"/>
        </w:rPr>
        <w:t xml:space="preserve">, </w:t>
      </w:r>
      <w:hyperlink r:id="rId13" w:history="1">
        <w:r w:rsidRPr="008219A6">
          <w:rPr>
            <w:rStyle w:val="Lienhypertexte"/>
            <w:rFonts w:cs="Calibri-Italic"/>
            <w:iCs/>
          </w:rPr>
          <w:t>« L'</w:t>
        </w:r>
        <w:proofErr w:type="spellStart"/>
        <w:r w:rsidRPr="008219A6">
          <w:rPr>
            <w:rStyle w:val="Lienhypertexte"/>
            <w:rFonts w:cs="Calibri-Italic"/>
            <w:iCs/>
          </w:rPr>
          <w:t>assurantialisation</w:t>
        </w:r>
        <w:proofErr w:type="spellEnd"/>
        <w:r w:rsidRPr="008219A6">
          <w:rPr>
            <w:rStyle w:val="Lienhypertexte"/>
            <w:rFonts w:cs="Calibri-Italic"/>
            <w:iCs/>
          </w:rPr>
          <w:t xml:space="preserve"> de la société française »</w:t>
        </w:r>
      </w:hyperlink>
      <w:r>
        <w:rPr>
          <w:rFonts w:cs="Calibri-Italic"/>
          <w:iCs/>
          <w:color w:val="000000"/>
        </w:rPr>
        <w:t xml:space="preserve">, </w:t>
      </w:r>
      <w:r w:rsidRPr="008219A6">
        <w:rPr>
          <w:rFonts w:cs="Calibri-Italic"/>
          <w:i/>
          <w:iCs/>
          <w:color w:val="000000"/>
        </w:rPr>
        <w:t>Les Tribunes de la santé</w:t>
      </w:r>
      <w:r>
        <w:rPr>
          <w:rFonts w:cs="Calibri-Italic"/>
          <w:iCs/>
          <w:color w:val="000000"/>
        </w:rPr>
        <w:t>,</w:t>
      </w:r>
      <w:r w:rsidRPr="008219A6">
        <w:rPr>
          <w:rFonts w:cs="Calibri-Italic"/>
          <w:iCs/>
          <w:color w:val="000000"/>
        </w:rPr>
        <w:t xml:space="preserve"> 2011/2 (n°31), pages 23 à 29</w:t>
      </w:r>
      <w:r w:rsidR="00460337">
        <w:rPr>
          <w:rFonts w:cs="Calibri-Italic"/>
          <w:iCs/>
          <w:color w:val="000000"/>
        </w:rPr>
        <w:t xml:space="preserve"> et</w:t>
      </w:r>
      <w:r w:rsidR="00460337">
        <w:rPr>
          <w:rFonts w:cs="Calibri-Italic"/>
          <w:i/>
          <w:iCs/>
          <w:color w:val="000000"/>
        </w:rPr>
        <w:t xml:space="preserve"> Histoire de l’Etat-providence</w:t>
      </w:r>
      <w:r w:rsidR="00460337">
        <w:rPr>
          <w:rFonts w:cs="Calibri-Italic"/>
          <w:iCs/>
          <w:color w:val="000000"/>
        </w:rPr>
        <w:t>, Le Livre de Poche, 1996.</w:t>
      </w:r>
    </w:p>
    <w:p w:rsidR="00100DFC" w:rsidRPr="00100DFC" w:rsidRDefault="00D5304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Le mot risque viendrait de l’italien « </w:t>
      </w:r>
      <w:proofErr w:type="spellStart"/>
      <w:r>
        <w:rPr>
          <w:rFonts w:cs="Calibri-Italic"/>
          <w:iCs/>
          <w:color w:val="000000"/>
        </w:rPr>
        <w:t>r</w:t>
      </w:r>
      <w:r w:rsidR="00100DFC" w:rsidRPr="00100DFC">
        <w:rPr>
          <w:rFonts w:cs="Calibri-Italic"/>
          <w:iCs/>
          <w:color w:val="000000"/>
        </w:rPr>
        <w:t>isco</w:t>
      </w:r>
      <w:proofErr w:type="spellEnd"/>
      <w:r>
        <w:rPr>
          <w:rFonts w:cs="Calibri-Italic"/>
          <w:iCs/>
          <w:color w:val="000000"/>
        </w:rPr>
        <w:t> »</w:t>
      </w:r>
      <w:r w:rsidR="00100DFC" w:rsidRPr="00100DFC">
        <w:rPr>
          <w:rFonts w:cs="Calibri-Italic"/>
          <w:iCs/>
          <w:color w:val="000000"/>
        </w:rPr>
        <w:t xml:space="preserve"> </w:t>
      </w:r>
      <w:r>
        <w:rPr>
          <w:rFonts w:cs="Calibri-Italic"/>
          <w:iCs/>
          <w:color w:val="000000"/>
        </w:rPr>
        <w:t>= écueil marin contre lequel</w:t>
      </w:r>
      <w:r w:rsidR="00100DFC" w:rsidRPr="00100DFC">
        <w:rPr>
          <w:rFonts w:cs="Calibri-Italic"/>
          <w:iCs/>
          <w:color w:val="000000"/>
        </w:rPr>
        <w:t xml:space="preserve"> se </w:t>
      </w:r>
      <w:r w:rsidRPr="00100DFC">
        <w:rPr>
          <w:rFonts w:cs="Calibri-Italic"/>
          <w:iCs/>
          <w:color w:val="000000"/>
        </w:rPr>
        <w:t>fracassaient</w:t>
      </w:r>
      <w:r>
        <w:rPr>
          <w:rFonts w:cs="Calibri-Italic"/>
          <w:iCs/>
          <w:color w:val="000000"/>
        </w:rPr>
        <w:t xml:space="preserve"> les </w:t>
      </w:r>
      <w:r w:rsidR="00100DFC" w:rsidRPr="00100DFC">
        <w:rPr>
          <w:rFonts w:cs="Calibri-Italic"/>
          <w:iCs/>
          <w:color w:val="000000"/>
        </w:rPr>
        <w:t xml:space="preserve">bateaux </w:t>
      </w:r>
      <w:r w:rsidR="00100DFC" w:rsidRPr="008219A6">
        <w:rPr>
          <w:rFonts w:cs="Calibri-Italic"/>
          <w:iCs/>
          <w:color w:val="000000"/>
        </w:rPr>
        <w:t>=&gt; mise en place de contrat d’assurance</w:t>
      </w:r>
      <w:r w:rsidR="008219A6">
        <w:rPr>
          <w:rFonts w:cs="Calibri-Italic"/>
          <w:iCs/>
          <w:color w:val="000000"/>
        </w:rPr>
        <w:t xml:space="preserve"> maritime durant la Renaissance</w:t>
      </w:r>
      <w:r w:rsidR="00100DFC" w:rsidRPr="00100DFC">
        <w:rPr>
          <w:rFonts w:cs="Calibri-Italic"/>
          <w:iCs/>
          <w:color w:val="000000"/>
        </w:rPr>
        <w:t xml:space="preserve">. Au </w:t>
      </w:r>
      <w:r>
        <w:rPr>
          <w:rFonts w:cs="Calibri-Italic"/>
          <w:iCs/>
          <w:color w:val="000000"/>
        </w:rPr>
        <w:t>Moyen-Age, les</w:t>
      </w:r>
      <w:r w:rsidR="00100DFC" w:rsidRPr="00100DFC">
        <w:rPr>
          <w:rFonts w:cs="Calibri-Italic"/>
          <w:iCs/>
          <w:color w:val="000000"/>
        </w:rPr>
        <w:t xml:space="preserve"> jeux de hasard </w:t>
      </w:r>
      <w:r>
        <w:rPr>
          <w:rFonts w:cs="Calibri-Italic"/>
          <w:iCs/>
          <w:color w:val="000000"/>
        </w:rPr>
        <w:t xml:space="preserve">sont </w:t>
      </w:r>
      <w:r w:rsidR="00100DFC" w:rsidRPr="00100DFC">
        <w:rPr>
          <w:rFonts w:cs="Calibri-Italic"/>
          <w:iCs/>
          <w:color w:val="000000"/>
        </w:rPr>
        <w:t>condamné</w:t>
      </w:r>
      <w:r>
        <w:rPr>
          <w:rFonts w:cs="Calibri-Italic"/>
          <w:iCs/>
          <w:color w:val="000000"/>
        </w:rPr>
        <w:t>s</w:t>
      </w:r>
      <w:r w:rsidR="00100DFC" w:rsidRPr="00100DFC">
        <w:rPr>
          <w:rFonts w:cs="Calibri-Italic"/>
          <w:iCs/>
          <w:color w:val="000000"/>
        </w:rPr>
        <w:t xml:space="preserve"> car</w:t>
      </w:r>
      <w:r>
        <w:rPr>
          <w:rFonts w:cs="Calibri-Italic"/>
          <w:iCs/>
          <w:color w:val="000000"/>
        </w:rPr>
        <w:t xml:space="preserve"> ils vont</w:t>
      </w:r>
      <w:r w:rsidR="00100DFC" w:rsidRPr="00100DFC">
        <w:rPr>
          <w:rFonts w:cs="Calibri-Italic"/>
          <w:iCs/>
          <w:color w:val="000000"/>
        </w:rPr>
        <w:t xml:space="preserve"> à l’</w:t>
      </w:r>
      <w:r>
        <w:rPr>
          <w:rFonts w:cs="Calibri-Italic"/>
          <w:iCs/>
          <w:color w:val="000000"/>
        </w:rPr>
        <w:t>e</w:t>
      </w:r>
      <w:r w:rsidR="00100DFC" w:rsidRPr="00100DFC">
        <w:rPr>
          <w:rFonts w:cs="Calibri-Italic"/>
          <w:iCs/>
          <w:color w:val="000000"/>
        </w:rPr>
        <w:t>ncontre de la volonté de Dieu.</w:t>
      </w:r>
    </w:p>
    <w:p w:rsidR="005B0EBA" w:rsidRDefault="005B0EBA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5B0EBA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Conclusion : Une </w:t>
      </w:r>
      <w:r w:rsidR="00100DFC" w:rsidRPr="00100DFC">
        <w:rPr>
          <w:rFonts w:cs="Calibri-Italic"/>
          <w:iCs/>
          <w:color w:val="000000"/>
        </w:rPr>
        <w:t xml:space="preserve">diversité et </w:t>
      </w:r>
      <w:r>
        <w:rPr>
          <w:rFonts w:cs="Calibri-Italic"/>
          <w:iCs/>
          <w:color w:val="000000"/>
        </w:rPr>
        <w:t xml:space="preserve">une </w:t>
      </w:r>
      <w:r w:rsidR="00100DFC" w:rsidRPr="00100DFC">
        <w:rPr>
          <w:rFonts w:cs="Calibri-Italic"/>
          <w:iCs/>
          <w:color w:val="000000"/>
        </w:rPr>
        <w:t>complexité des comportements réels face aux risques.</w:t>
      </w: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5B0EBA" w:rsidRDefault="00CD7C6E" w:rsidP="0063507F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>
        <w:rPr>
          <w:rFonts w:cs="Calibri-Italic"/>
          <w:b/>
          <w:iCs/>
          <w:color w:val="000000"/>
        </w:rPr>
        <w:t>Comment g</w:t>
      </w:r>
      <w:r w:rsidR="005B0EBA" w:rsidRPr="005B0EBA">
        <w:rPr>
          <w:rFonts w:cs="Calibri-Italic"/>
          <w:b/>
          <w:iCs/>
          <w:color w:val="000000"/>
        </w:rPr>
        <w:t>érer les risque</w:t>
      </w:r>
      <w:r w:rsidR="005B0EBA">
        <w:rPr>
          <w:rFonts w:cs="Calibri-Italic"/>
          <w:b/>
          <w:iCs/>
          <w:color w:val="000000"/>
        </w:rPr>
        <w:t>s</w:t>
      </w:r>
      <w:r>
        <w:rPr>
          <w:rFonts w:cs="Calibri-Italic"/>
          <w:b/>
          <w:iCs/>
          <w:color w:val="000000"/>
        </w:rPr>
        <w:t> ?</w:t>
      </w: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0437E5" w:rsidRDefault="000437E5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Remarque : </w:t>
      </w:r>
      <w:r w:rsidRPr="00100DFC">
        <w:rPr>
          <w:rFonts w:cs="Calibri-Italic"/>
          <w:iCs/>
          <w:color w:val="000000"/>
        </w:rPr>
        <w:t>ces différents moyens peuvent se combiner.</w:t>
      </w:r>
    </w:p>
    <w:p w:rsidR="000437E5" w:rsidRPr="00100DFC" w:rsidRDefault="000437E5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Default="00100DFC" w:rsidP="009A080F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alibri-Italic"/>
          <w:b/>
          <w:iCs/>
          <w:color w:val="000000"/>
        </w:rPr>
      </w:pPr>
      <w:r w:rsidRPr="009A080F">
        <w:rPr>
          <w:rFonts w:cs="Calibri-Italic"/>
          <w:b/>
          <w:iCs/>
          <w:color w:val="000000"/>
        </w:rPr>
        <w:t>La gestion individuelle</w:t>
      </w:r>
    </w:p>
    <w:p w:rsidR="00A94FA8" w:rsidRDefault="00A94FA8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Default="0063507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On peut d’abord chercher à </w:t>
      </w:r>
      <w:r w:rsidR="00100DFC" w:rsidRPr="00100DFC">
        <w:rPr>
          <w:rFonts w:cs="Calibri-Italic"/>
          <w:iCs/>
          <w:color w:val="000000"/>
        </w:rPr>
        <w:t>éviter le risque.</w:t>
      </w:r>
    </w:p>
    <w:p w:rsidR="00A94FA8" w:rsidRDefault="0063507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Mais il ne dépend pas toujours des comportements individuels. Il faut donc se protéger, ce qui passe par différentes stratégies :</w:t>
      </w:r>
    </w:p>
    <w:p w:rsidR="0063507F" w:rsidRDefault="0063507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63507F" w:rsidRDefault="0063507F" w:rsidP="0063507F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 w:rsidRPr="0063507F">
        <w:rPr>
          <w:rFonts w:cs="Calibri-Italic"/>
          <w:b/>
          <w:iCs/>
          <w:color w:val="000000"/>
        </w:rPr>
        <w:t>L’auto-assurance</w:t>
      </w:r>
    </w:p>
    <w:p w:rsidR="0063507F" w:rsidRDefault="0063507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 xml:space="preserve">= épargne de précaution. </w:t>
      </w:r>
      <w:r w:rsidR="00E00FD1">
        <w:rPr>
          <w:rFonts w:cs="Calibri-Italic"/>
          <w:iCs/>
          <w:color w:val="000000"/>
        </w:rPr>
        <w:t>C</w:t>
      </w:r>
      <w:r w:rsidR="00E00FD1" w:rsidRPr="00E00FD1">
        <w:rPr>
          <w:rFonts w:cs="Calibri-Italic"/>
          <w:iCs/>
          <w:color w:val="000000"/>
        </w:rPr>
        <w:t xml:space="preserve">ela </w:t>
      </w:r>
      <w:r w:rsidR="0063507F">
        <w:rPr>
          <w:rFonts w:cs="Calibri-Italic"/>
          <w:iCs/>
          <w:color w:val="000000"/>
        </w:rPr>
        <w:t xml:space="preserve">ne </w:t>
      </w:r>
      <w:r w:rsidR="00E00FD1" w:rsidRPr="00E00FD1">
        <w:rPr>
          <w:rFonts w:cs="Calibri-Italic"/>
          <w:iCs/>
          <w:color w:val="000000"/>
        </w:rPr>
        <w:t>fonctionne</w:t>
      </w:r>
      <w:r w:rsidR="0063507F">
        <w:rPr>
          <w:rFonts w:cs="Calibri-Italic"/>
          <w:iCs/>
          <w:color w:val="000000"/>
        </w:rPr>
        <w:t xml:space="preserve"> que pour les risques dont </w:t>
      </w:r>
      <w:r w:rsidR="00E00FD1" w:rsidRPr="00E00FD1">
        <w:rPr>
          <w:rFonts w:cs="Calibri-Italic"/>
          <w:iCs/>
          <w:color w:val="000000"/>
        </w:rPr>
        <w:t>le dommage monétaire est relativement limité</w:t>
      </w:r>
      <w:r w:rsidRPr="00100DFC">
        <w:rPr>
          <w:rFonts w:cs="Calibri-Italic"/>
          <w:iCs/>
          <w:color w:val="000000"/>
        </w:rPr>
        <w:t>.</w:t>
      </w:r>
    </w:p>
    <w:p w:rsidR="00A94FA8" w:rsidRDefault="00A94FA8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CD55CF" w:rsidRPr="0063507F" w:rsidRDefault="00CD55CF" w:rsidP="00CD55CF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>
        <w:rPr>
          <w:rFonts w:cs="Calibri-Italic"/>
          <w:b/>
          <w:iCs/>
          <w:color w:val="000000"/>
        </w:rPr>
        <w:t xml:space="preserve">La </w:t>
      </w:r>
      <w:r w:rsidRPr="00CD55CF">
        <w:rPr>
          <w:rFonts w:cs="Calibri-Italic"/>
          <w:b/>
          <w:iCs/>
          <w:color w:val="000000"/>
        </w:rPr>
        <w:t>diversification des risques</w:t>
      </w:r>
    </w:p>
    <w:p w:rsidR="00CD55CF" w:rsidRDefault="00CD55C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A94FA8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="00100DFC" w:rsidRPr="00100DFC">
        <w:rPr>
          <w:rFonts w:cs="Calibri-Italic"/>
          <w:iCs/>
          <w:color w:val="000000"/>
        </w:rPr>
        <w:t xml:space="preserve">Pour le risque de patrimoine : diversifier son </w:t>
      </w:r>
      <w:r w:rsidR="00E00FD1">
        <w:rPr>
          <w:rFonts w:cs="Calibri-Italic"/>
          <w:iCs/>
          <w:color w:val="000000"/>
        </w:rPr>
        <w:t>portefeuille</w:t>
      </w:r>
      <w:r w:rsidR="00100DFC" w:rsidRPr="00100DFC">
        <w:rPr>
          <w:rFonts w:cs="Calibri-Italic"/>
          <w:iCs/>
          <w:color w:val="000000"/>
        </w:rPr>
        <w:t xml:space="preserve"> d’actifs. </w:t>
      </w:r>
      <w:r w:rsidR="00E00FD1">
        <w:rPr>
          <w:rFonts w:cs="Calibri-Italic"/>
          <w:iCs/>
          <w:color w:val="000000"/>
        </w:rPr>
        <w:t xml:space="preserve">Diversification </w:t>
      </w:r>
      <w:r w:rsidR="00100DFC" w:rsidRPr="00100DFC">
        <w:rPr>
          <w:rFonts w:cs="Calibri-Italic"/>
          <w:iCs/>
          <w:color w:val="000000"/>
        </w:rPr>
        <w:t>imposé</w:t>
      </w:r>
      <w:r w:rsidR="00E00FD1">
        <w:rPr>
          <w:rFonts w:cs="Calibri-Italic"/>
          <w:iCs/>
          <w:color w:val="000000"/>
        </w:rPr>
        <w:t>e</w:t>
      </w:r>
      <w:r w:rsidR="00100DFC" w:rsidRPr="00100DFC">
        <w:rPr>
          <w:rFonts w:cs="Calibri-Italic"/>
          <w:iCs/>
          <w:color w:val="000000"/>
        </w:rPr>
        <w:t xml:space="preserve"> q</w:t>
      </w:r>
      <w:r w:rsidR="00E00FD1">
        <w:rPr>
          <w:rFonts w:cs="Calibri-Italic"/>
          <w:iCs/>
          <w:color w:val="000000"/>
        </w:rPr>
        <w:t>uan</w:t>
      </w:r>
      <w:r w:rsidR="00100DFC" w:rsidRPr="00100DFC">
        <w:rPr>
          <w:rFonts w:cs="Calibri-Italic"/>
          <w:iCs/>
          <w:color w:val="000000"/>
        </w:rPr>
        <w:t xml:space="preserve">d gestion de </w:t>
      </w:r>
      <w:r w:rsidR="00E00FD1">
        <w:rPr>
          <w:rFonts w:cs="Calibri-Italic"/>
          <w:iCs/>
          <w:color w:val="000000"/>
        </w:rPr>
        <w:t>portefeuille</w:t>
      </w:r>
      <w:r w:rsidR="00ED263C">
        <w:rPr>
          <w:rFonts w:cs="Calibri-Italic"/>
          <w:iCs/>
          <w:color w:val="000000"/>
        </w:rPr>
        <w:t>s</w:t>
      </w:r>
      <w:r w:rsidR="00E00FD1" w:rsidRPr="00100DFC">
        <w:rPr>
          <w:rFonts w:cs="Calibri-Italic"/>
          <w:iCs/>
          <w:color w:val="000000"/>
        </w:rPr>
        <w:t xml:space="preserve"> </w:t>
      </w:r>
      <w:r w:rsidR="00100DFC" w:rsidRPr="00100DFC">
        <w:rPr>
          <w:rFonts w:cs="Calibri-Italic"/>
          <w:iCs/>
          <w:color w:val="000000"/>
        </w:rPr>
        <w:t>important</w:t>
      </w:r>
      <w:r w:rsidR="00ED263C">
        <w:rPr>
          <w:rFonts w:cs="Calibri-Italic"/>
          <w:iCs/>
          <w:color w:val="000000"/>
        </w:rPr>
        <w:t>s</w:t>
      </w:r>
      <w:r w:rsidR="007D44AB">
        <w:rPr>
          <w:rFonts w:cs="Calibri-Italic"/>
          <w:iCs/>
          <w:color w:val="000000"/>
        </w:rPr>
        <w:t>.</w:t>
      </w:r>
    </w:p>
    <w:p w:rsidR="00100DFC" w:rsidRPr="00100DFC" w:rsidRDefault="00A94FA8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="00100DFC" w:rsidRPr="00100DFC">
        <w:rPr>
          <w:rFonts w:cs="Calibri-Italic"/>
          <w:iCs/>
          <w:color w:val="000000"/>
        </w:rPr>
        <w:t>Pour le risque de revenu d’activité : par ex</w:t>
      </w:r>
      <w:r w:rsidR="002B3D31">
        <w:rPr>
          <w:rFonts w:cs="Calibri-Italic"/>
          <w:iCs/>
          <w:color w:val="000000"/>
        </w:rPr>
        <w:t>emple</w:t>
      </w:r>
      <w:r w:rsidR="00E00FD1">
        <w:rPr>
          <w:rFonts w:cs="Calibri-Italic"/>
          <w:iCs/>
          <w:color w:val="000000"/>
        </w:rPr>
        <w:t>,</w:t>
      </w:r>
      <w:r w:rsidR="00100DFC" w:rsidRPr="00100DFC">
        <w:rPr>
          <w:rFonts w:cs="Calibri-Italic"/>
          <w:iCs/>
          <w:color w:val="000000"/>
        </w:rPr>
        <w:t xml:space="preserve"> travailler à </w:t>
      </w:r>
      <w:r w:rsidR="00E00FD1" w:rsidRPr="00100DFC">
        <w:rPr>
          <w:rFonts w:cs="Calibri-Italic"/>
          <w:iCs/>
          <w:color w:val="000000"/>
        </w:rPr>
        <w:t>mi-temps</w:t>
      </w:r>
      <w:r w:rsidR="00100DFC" w:rsidRPr="00100DFC">
        <w:rPr>
          <w:rFonts w:cs="Calibri-Italic"/>
          <w:iCs/>
          <w:color w:val="000000"/>
        </w:rPr>
        <w:t xml:space="preserve"> d</w:t>
      </w:r>
      <w:r w:rsidR="00E00FD1">
        <w:rPr>
          <w:rFonts w:cs="Calibri-Italic"/>
          <w:iCs/>
          <w:color w:val="000000"/>
        </w:rPr>
        <w:t xml:space="preserve">ans le public et à mi-temps </w:t>
      </w:r>
      <w:r w:rsidR="00100DFC" w:rsidRPr="00100DFC">
        <w:rPr>
          <w:rFonts w:cs="Calibri-Italic"/>
          <w:iCs/>
          <w:color w:val="000000"/>
        </w:rPr>
        <w:t xml:space="preserve">à </w:t>
      </w:r>
      <w:r w:rsidR="00E00FD1">
        <w:rPr>
          <w:rFonts w:cs="Calibri-Italic"/>
          <w:iCs/>
          <w:color w:val="000000"/>
        </w:rPr>
        <w:t>s</w:t>
      </w:r>
      <w:r w:rsidR="00100DFC" w:rsidRPr="00100DFC">
        <w:rPr>
          <w:rFonts w:cs="Calibri-Italic"/>
          <w:iCs/>
          <w:color w:val="000000"/>
        </w:rPr>
        <w:t xml:space="preserve">on </w:t>
      </w:r>
      <w:r w:rsidR="00E00FD1">
        <w:rPr>
          <w:rFonts w:cs="Calibri-Italic"/>
          <w:iCs/>
          <w:color w:val="000000"/>
        </w:rPr>
        <w:t>compte</w:t>
      </w:r>
      <w:r w:rsidR="00100DFC" w:rsidRPr="00100DFC">
        <w:rPr>
          <w:rFonts w:cs="Calibri-Italic"/>
          <w:iCs/>
          <w:color w:val="000000"/>
        </w:rPr>
        <w:t xml:space="preserve"> ; </w:t>
      </w:r>
      <w:r w:rsidR="00100DFC" w:rsidRPr="00E00FD1">
        <w:rPr>
          <w:rFonts w:cs="Calibri-Italic"/>
          <w:iCs/>
          <w:color w:val="000000"/>
        </w:rPr>
        <w:t>diversification</w:t>
      </w:r>
      <w:r w:rsidR="00100DFC" w:rsidRPr="00100DFC">
        <w:rPr>
          <w:rFonts w:cs="Calibri-Italic"/>
          <w:iCs/>
          <w:color w:val="000000"/>
        </w:rPr>
        <w:t xml:space="preserve"> fréquente dans les co</w:t>
      </w:r>
      <w:r w:rsidR="00E00FD1">
        <w:rPr>
          <w:rFonts w:cs="Calibri-Italic"/>
          <w:iCs/>
          <w:color w:val="000000"/>
        </w:rPr>
        <w:t>uples (femme fonctionnaire / mari</w:t>
      </w:r>
      <w:r w:rsidR="00100DFC" w:rsidRPr="00100DFC">
        <w:rPr>
          <w:rFonts w:cs="Calibri-Italic"/>
          <w:iCs/>
          <w:color w:val="000000"/>
        </w:rPr>
        <w:t xml:space="preserve"> agr</w:t>
      </w:r>
      <w:r w:rsidR="00E00FD1">
        <w:rPr>
          <w:rFonts w:cs="Calibri-Italic"/>
          <w:iCs/>
          <w:color w:val="000000"/>
        </w:rPr>
        <w:t>iculteur</w:t>
      </w:r>
      <w:r w:rsidR="00100DFC" w:rsidRPr="00100DFC">
        <w:rPr>
          <w:rFonts w:cs="Calibri-Italic"/>
          <w:iCs/>
          <w:color w:val="000000"/>
        </w:rPr>
        <w:t>). Dans le ca</w:t>
      </w:r>
      <w:r w:rsidR="00E00FD1">
        <w:rPr>
          <w:rFonts w:cs="Calibri-Italic"/>
          <w:iCs/>
          <w:color w:val="000000"/>
        </w:rPr>
        <w:t>s</w:t>
      </w:r>
      <w:r w:rsidR="00100DFC" w:rsidRPr="00100DFC">
        <w:rPr>
          <w:rFonts w:cs="Calibri-Italic"/>
          <w:iCs/>
          <w:color w:val="000000"/>
        </w:rPr>
        <w:t xml:space="preserve"> des couples, </w:t>
      </w:r>
      <w:r>
        <w:rPr>
          <w:rFonts w:cs="Calibri-Italic"/>
          <w:iCs/>
          <w:color w:val="000000"/>
        </w:rPr>
        <w:t>la</w:t>
      </w:r>
      <w:r w:rsidR="00E00FD1">
        <w:rPr>
          <w:rFonts w:cs="Calibri-Italic"/>
          <w:iCs/>
          <w:color w:val="000000"/>
        </w:rPr>
        <w:t xml:space="preserve"> diversification </w:t>
      </w:r>
      <w:r w:rsidR="00100DFC" w:rsidRPr="00100DFC">
        <w:rPr>
          <w:rFonts w:cs="Calibri-Italic"/>
          <w:iCs/>
          <w:color w:val="000000"/>
        </w:rPr>
        <w:t xml:space="preserve">suppose aussi la </w:t>
      </w:r>
      <w:r w:rsidR="00100DFC" w:rsidRPr="00E00FD1">
        <w:rPr>
          <w:rFonts w:cs="Calibri-Italic"/>
          <w:iCs/>
          <w:color w:val="000000"/>
        </w:rPr>
        <w:t>mutualisation</w:t>
      </w:r>
      <w:r w:rsidR="00E00FD1">
        <w:rPr>
          <w:rFonts w:cs="Calibri-Italic"/>
          <w:iCs/>
          <w:color w:val="000000"/>
        </w:rPr>
        <w:t xml:space="preserve"> des risques.</w:t>
      </w:r>
    </w:p>
    <w:p w:rsidR="00100DFC" w:rsidRDefault="00A94FA8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="00100DFC" w:rsidRPr="00100DFC">
        <w:rPr>
          <w:rFonts w:cs="Calibri-Italic"/>
          <w:iCs/>
          <w:color w:val="000000"/>
        </w:rPr>
        <w:t xml:space="preserve">Pour le </w:t>
      </w:r>
      <w:r w:rsidR="00E00FD1" w:rsidRPr="00100DFC">
        <w:rPr>
          <w:rFonts w:cs="Calibri-Italic"/>
          <w:iCs/>
          <w:color w:val="000000"/>
        </w:rPr>
        <w:t>risque</w:t>
      </w:r>
      <w:r w:rsidR="00100DFC" w:rsidRPr="00100DFC">
        <w:rPr>
          <w:rFonts w:cs="Calibri-Italic"/>
          <w:iCs/>
          <w:color w:val="000000"/>
        </w:rPr>
        <w:t xml:space="preserve"> d’entreprendre : diversification des produits. </w:t>
      </w:r>
      <w:r w:rsidR="00CF41B8">
        <w:rPr>
          <w:rFonts w:cs="Calibri-Italic"/>
          <w:iCs/>
          <w:color w:val="000000"/>
        </w:rPr>
        <w:t>Ex</w:t>
      </w:r>
      <w:r w:rsidR="00DA24E8">
        <w:rPr>
          <w:rFonts w:cs="Calibri-Italic"/>
          <w:iCs/>
          <w:color w:val="000000"/>
        </w:rPr>
        <w:t>emple</w:t>
      </w:r>
      <w:r w:rsidR="00100DFC" w:rsidRPr="00100DFC">
        <w:rPr>
          <w:rFonts w:cs="Calibri-Italic"/>
          <w:iCs/>
          <w:color w:val="000000"/>
        </w:rPr>
        <w:t xml:space="preserve"> : polyculture </w:t>
      </w:r>
      <w:r w:rsidR="00FD2410" w:rsidRPr="00FD2410">
        <w:rPr>
          <w:rFonts w:cs="Calibri-Italic"/>
          <w:iCs/>
          <w:color w:val="000000"/>
        </w:rPr>
        <w:t>(avec spécialisation relative car elle n'est pas poussée jusqu'au bout</w:t>
      </w:r>
      <w:r w:rsidR="00FD2410">
        <w:rPr>
          <w:rFonts w:cs="Calibri-Italic"/>
          <w:iCs/>
          <w:color w:val="000000"/>
        </w:rPr>
        <w:t xml:space="preserve">, afin de bénéficier </w:t>
      </w:r>
      <w:r w:rsidR="00FD2410" w:rsidRPr="00FD2410">
        <w:rPr>
          <w:rFonts w:cs="Calibri-Italic"/>
          <w:iCs/>
          <w:color w:val="000000"/>
        </w:rPr>
        <w:t>des économies d'échelle)</w:t>
      </w:r>
      <w:r w:rsidR="00FD2410">
        <w:rPr>
          <w:rFonts w:cs="Calibri-Italic"/>
          <w:iCs/>
          <w:color w:val="000000"/>
        </w:rPr>
        <w:t xml:space="preserve"> </w:t>
      </w:r>
      <w:r w:rsidR="00100DFC" w:rsidRPr="00100DFC">
        <w:rPr>
          <w:rFonts w:cs="Calibri-Italic"/>
          <w:iCs/>
          <w:color w:val="000000"/>
        </w:rPr>
        <w:t>plutôt que monoculture dans le</w:t>
      </w:r>
      <w:r>
        <w:rPr>
          <w:rFonts w:cs="Calibri-Italic"/>
          <w:iCs/>
          <w:color w:val="000000"/>
        </w:rPr>
        <w:t>s</w:t>
      </w:r>
      <w:r w:rsidR="00100DFC" w:rsidRPr="00100DFC">
        <w:rPr>
          <w:rFonts w:cs="Calibri-Italic"/>
          <w:iCs/>
          <w:color w:val="000000"/>
        </w:rPr>
        <w:t xml:space="preserve"> villages traditionnels</w:t>
      </w:r>
      <w:r w:rsidR="00CF41B8">
        <w:rPr>
          <w:rFonts w:cs="Calibri-Italic"/>
          <w:iCs/>
          <w:color w:val="000000"/>
        </w:rPr>
        <w:t xml:space="preserve"> indiens</w:t>
      </w:r>
      <w:r w:rsidR="00100DFC" w:rsidRPr="00100DFC">
        <w:rPr>
          <w:rFonts w:cs="Calibri-Italic"/>
          <w:iCs/>
          <w:color w:val="000000"/>
        </w:rPr>
        <w:t xml:space="preserve">, avec également </w:t>
      </w:r>
      <w:r w:rsidR="00DA24E8">
        <w:rPr>
          <w:rFonts w:cs="Calibri-Italic"/>
          <w:iCs/>
          <w:color w:val="000000"/>
        </w:rPr>
        <w:t xml:space="preserve">une </w:t>
      </w:r>
      <w:r w:rsidR="00100DFC" w:rsidRPr="00100DFC">
        <w:rPr>
          <w:rFonts w:cs="Calibri-Italic"/>
          <w:iCs/>
          <w:color w:val="000000"/>
        </w:rPr>
        <w:t>strat</w:t>
      </w:r>
      <w:r w:rsidR="00DA24E8">
        <w:rPr>
          <w:rFonts w:cs="Calibri-Italic"/>
          <w:iCs/>
          <w:color w:val="000000"/>
        </w:rPr>
        <w:t>égie</w:t>
      </w:r>
      <w:r w:rsidR="00100DFC" w:rsidRPr="00100DFC">
        <w:rPr>
          <w:rFonts w:cs="Calibri-Italic"/>
          <w:iCs/>
          <w:color w:val="000000"/>
        </w:rPr>
        <w:t xml:space="preserve"> de mutualisation.</w:t>
      </w:r>
    </w:p>
    <w:p w:rsidR="00A94FA8" w:rsidRDefault="00A94FA8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F47249" w:rsidRDefault="00F47249">
      <w:pPr>
        <w:rPr>
          <w:rFonts w:cs="Calibri-Italic"/>
          <w:b/>
          <w:iCs/>
          <w:color w:val="000000"/>
        </w:rPr>
      </w:pPr>
      <w:r>
        <w:rPr>
          <w:rFonts w:cs="Calibri-Italic"/>
          <w:b/>
          <w:iCs/>
          <w:color w:val="000000"/>
        </w:rPr>
        <w:br w:type="page"/>
      </w:r>
    </w:p>
    <w:p w:rsidR="00145776" w:rsidRDefault="00145776" w:rsidP="0014577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alibri-Italic"/>
          <w:b/>
          <w:iCs/>
          <w:color w:val="000000"/>
        </w:rPr>
      </w:pPr>
      <w:r w:rsidRPr="00145776">
        <w:rPr>
          <w:rFonts w:cs="Calibri-Italic"/>
          <w:b/>
          <w:iCs/>
          <w:color w:val="000000"/>
        </w:rPr>
        <w:lastRenderedPageBreak/>
        <w:t>Le transfert de risque à autrui (moyennant paiement)</w:t>
      </w:r>
    </w:p>
    <w:p w:rsidR="00145776" w:rsidRDefault="00145776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Default="00145776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45776">
        <w:rPr>
          <w:rFonts w:cs="Calibri-Italic"/>
          <w:iCs/>
          <w:color w:val="000000"/>
        </w:rPr>
        <w:t>HORS PROGRAMME mais à garder en tête car cela introduit la question de l'intérêt des marchés financiers</w:t>
      </w:r>
      <w:r w:rsidR="00532F7E">
        <w:rPr>
          <w:rFonts w:cs="Calibri-Italic"/>
          <w:iCs/>
          <w:color w:val="000000"/>
        </w:rPr>
        <w:t>. Leur principale fonction est de transférer le risque</w:t>
      </w:r>
      <w:r w:rsidR="00FD2410">
        <w:rPr>
          <w:rFonts w:cs="Calibri-Italic"/>
          <w:iCs/>
          <w:color w:val="000000"/>
        </w:rPr>
        <w:t xml:space="preserve"> de façon optimale</w:t>
      </w:r>
      <w:r w:rsidR="00532F7E">
        <w:rPr>
          <w:rFonts w:cs="Calibri-Italic"/>
          <w:iCs/>
          <w:color w:val="000000"/>
        </w:rPr>
        <w:t xml:space="preserve"> (vision positive </w:t>
      </w:r>
      <w:r w:rsidR="00100DFC" w:rsidRPr="00100DFC">
        <w:rPr>
          <w:rFonts w:cs="Calibri-Italic"/>
          <w:iCs/>
          <w:color w:val="000000"/>
        </w:rPr>
        <w:t>des marchés</w:t>
      </w:r>
      <w:r w:rsidR="00532F7E">
        <w:rPr>
          <w:rFonts w:cs="Calibri-Italic"/>
          <w:iCs/>
          <w:color w:val="000000"/>
        </w:rPr>
        <w:t xml:space="preserve"> financier</w:t>
      </w:r>
      <w:r w:rsidR="00100DFC" w:rsidRPr="00100DFC">
        <w:rPr>
          <w:rFonts w:cs="Calibri-Italic"/>
          <w:iCs/>
          <w:color w:val="000000"/>
        </w:rPr>
        <w:t>)</w:t>
      </w:r>
      <w:r w:rsidR="00532F7E">
        <w:rPr>
          <w:rFonts w:cs="Calibri-Italic"/>
          <w:iCs/>
          <w:color w:val="000000"/>
        </w:rPr>
        <w:t>.</w:t>
      </w:r>
    </w:p>
    <w:p w:rsidR="00532F7E" w:rsidRPr="00100DFC" w:rsidRDefault="00532F7E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532F7E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="00100DFC" w:rsidRPr="00100DFC">
        <w:rPr>
          <w:rFonts w:cs="Calibri-Italic"/>
          <w:iCs/>
          <w:color w:val="000000"/>
        </w:rPr>
        <w:t>Ex</w:t>
      </w:r>
      <w:r>
        <w:rPr>
          <w:rFonts w:cs="Calibri-Italic"/>
          <w:iCs/>
          <w:color w:val="000000"/>
        </w:rPr>
        <w:t>emple</w:t>
      </w:r>
      <w:r w:rsidR="00100DFC" w:rsidRPr="00100DFC">
        <w:rPr>
          <w:rFonts w:cs="Calibri-Italic"/>
          <w:iCs/>
          <w:color w:val="000000"/>
        </w:rPr>
        <w:t xml:space="preserve"> d’une transaction à terme</w:t>
      </w:r>
      <w:r w:rsidR="00F47249">
        <w:rPr>
          <w:rFonts w:cs="Calibri-Italic"/>
          <w:iCs/>
          <w:color w:val="000000"/>
        </w:rPr>
        <w:t> :</w:t>
      </w:r>
    </w:p>
    <w:p w:rsidR="00100DFC" w:rsidRPr="00100DFC" w:rsidRDefault="00532F7E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U</w:t>
      </w:r>
      <w:r w:rsidR="00100DFC" w:rsidRPr="00100DFC">
        <w:rPr>
          <w:rFonts w:cs="Calibri-Italic"/>
          <w:iCs/>
          <w:color w:val="000000"/>
        </w:rPr>
        <w:t>n agriculteur qui souhaite se protég</w:t>
      </w:r>
      <w:r>
        <w:rPr>
          <w:rFonts w:cs="Calibri-Italic"/>
          <w:iCs/>
          <w:color w:val="000000"/>
        </w:rPr>
        <w:t>er d’une baisse du cours du blé peut faire appel à un c</w:t>
      </w:r>
      <w:r w:rsidR="00100DFC" w:rsidRPr="00100DFC">
        <w:rPr>
          <w:rFonts w:cs="Calibri-Italic"/>
          <w:iCs/>
          <w:color w:val="000000"/>
        </w:rPr>
        <w:t xml:space="preserve">ourtier </w:t>
      </w:r>
      <w:r>
        <w:rPr>
          <w:rFonts w:cs="Calibri-Italic"/>
          <w:iCs/>
          <w:color w:val="000000"/>
        </w:rPr>
        <w:t>(</w:t>
      </w:r>
      <w:r w:rsidR="00100DFC" w:rsidRPr="00100DFC">
        <w:rPr>
          <w:rFonts w:cs="Calibri-Italic"/>
          <w:iCs/>
          <w:color w:val="000000"/>
        </w:rPr>
        <w:t>= spéculateur</w:t>
      </w:r>
      <w:r>
        <w:rPr>
          <w:rFonts w:cs="Calibri-Italic"/>
          <w:iCs/>
          <w:color w:val="000000"/>
        </w:rPr>
        <w:t>)</w:t>
      </w:r>
      <w:r w:rsidR="00100DFC" w:rsidRPr="00100DFC">
        <w:rPr>
          <w:rFonts w:cs="Calibri-Italic"/>
          <w:iCs/>
          <w:color w:val="000000"/>
        </w:rPr>
        <w:t xml:space="preserve"> </w:t>
      </w:r>
      <w:r>
        <w:rPr>
          <w:rFonts w:cs="Calibri-Italic"/>
          <w:iCs/>
          <w:color w:val="000000"/>
        </w:rPr>
        <w:t xml:space="preserve">qui </w:t>
      </w:r>
      <w:r w:rsidR="00100DFC" w:rsidRPr="00100DFC">
        <w:rPr>
          <w:rFonts w:cs="Calibri-Italic"/>
          <w:iCs/>
          <w:color w:val="000000"/>
        </w:rPr>
        <w:t xml:space="preserve">accepte de prendre le </w:t>
      </w:r>
      <w:r w:rsidRPr="00100DFC">
        <w:rPr>
          <w:rFonts w:cs="Calibri-Italic"/>
          <w:iCs/>
          <w:color w:val="000000"/>
        </w:rPr>
        <w:t>risque</w:t>
      </w:r>
      <w:r w:rsidR="00100DFC" w:rsidRPr="00100DFC">
        <w:rPr>
          <w:rFonts w:cs="Calibri-Italic"/>
          <w:iCs/>
          <w:color w:val="000000"/>
        </w:rPr>
        <w:t xml:space="preserve"> à la place de l’agr</w:t>
      </w:r>
      <w:r>
        <w:rPr>
          <w:rFonts w:cs="Calibri-Italic"/>
          <w:iCs/>
          <w:color w:val="000000"/>
        </w:rPr>
        <w:t>iculteur</w:t>
      </w:r>
      <w:r w:rsidR="00100DFC" w:rsidRPr="00100DFC">
        <w:rPr>
          <w:rFonts w:cs="Calibri-Italic"/>
          <w:iCs/>
          <w:color w:val="000000"/>
        </w:rPr>
        <w:t xml:space="preserve">, moyennant paiement. </w:t>
      </w:r>
      <w:r w:rsidR="00F47249">
        <w:rPr>
          <w:rFonts w:cs="Calibri-Italic"/>
          <w:iCs/>
          <w:color w:val="000000"/>
        </w:rPr>
        <w:t>La f</w:t>
      </w:r>
      <w:r w:rsidR="00100DFC" w:rsidRPr="00100DFC">
        <w:rPr>
          <w:rFonts w:cs="Calibri-Italic"/>
          <w:iCs/>
          <w:color w:val="000000"/>
        </w:rPr>
        <w:t xml:space="preserve">onction des marchés à terme </w:t>
      </w:r>
      <w:r w:rsidR="00F47249">
        <w:rPr>
          <w:rFonts w:cs="Calibri-Italic"/>
          <w:iCs/>
          <w:color w:val="000000"/>
        </w:rPr>
        <w:t xml:space="preserve">est bien le </w:t>
      </w:r>
      <w:r w:rsidR="00100DFC" w:rsidRPr="00100DFC">
        <w:rPr>
          <w:rFonts w:cs="Calibri-Italic"/>
          <w:iCs/>
          <w:color w:val="000000"/>
        </w:rPr>
        <w:t>transfert de risque</w:t>
      </w:r>
      <w:r>
        <w:rPr>
          <w:rFonts w:cs="Calibri-Italic"/>
          <w:iCs/>
          <w:color w:val="000000"/>
        </w:rPr>
        <w:t>.</w:t>
      </w:r>
    </w:p>
    <w:p w:rsidR="00100DFC" w:rsidRPr="00100DFC" w:rsidRDefault="00532F7E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="00100DFC" w:rsidRPr="00100DFC">
        <w:rPr>
          <w:rFonts w:cs="Calibri-Italic"/>
          <w:iCs/>
          <w:color w:val="000000"/>
        </w:rPr>
        <w:t>Ex</w:t>
      </w:r>
      <w:r>
        <w:rPr>
          <w:rFonts w:cs="Calibri-Italic"/>
          <w:iCs/>
          <w:color w:val="000000"/>
        </w:rPr>
        <w:t>emple</w:t>
      </w:r>
      <w:r w:rsidR="00100DFC" w:rsidRPr="00100DFC">
        <w:rPr>
          <w:rFonts w:cs="Calibri-Italic"/>
          <w:iCs/>
          <w:color w:val="000000"/>
        </w:rPr>
        <w:t xml:space="preserve"> du risque d’entreprise : </w:t>
      </w:r>
      <w:r w:rsidR="00F47249">
        <w:rPr>
          <w:rFonts w:cs="Calibri-Italic"/>
          <w:iCs/>
          <w:color w:val="000000"/>
        </w:rPr>
        <w:t xml:space="preserve">le </w:t>
      </w:r>
      <w:r w:rsidR="00100DFC" w:rsidRPr="00100DFC">
        <w:rPr>
          <w:rFonts w:cs="Calibri-Italic"/>
          <w:iCs/>
          <w:color w:val="000000"/>
        </w:rPr>
        <w:t>statu</w:t>
      </w:r>
      <w:r>
        <w:rPr>
          <w:rFonts w:cs="Calibri-Italic"/>
          <w:iCs/>
          <w:color w:val="000000"/>
        </w:rPr>
        <w:t>t</w:t>
      </w:r>
      <w:r w:rsidR="00100DFC" w:rsidRPr="00100DFC">
        <w:rPr>
          <w:rFonts w:cs="Calibri-Italic"/>
          <w:iCs/>
          <w:color w:val="000000"/>
        </w:rPr>
        <w:t xml:space="preserve"> des société</w:t>
      </w:r>
      <w:r>
        <w:rPr>
          <w:rFonts w:cs="Calibri-Italic"/>
          <w:iCs/>
          <w:color w:val="000000"/>
        </w:rPr>
        <w:t>s</w:t>
      </w:r>
      <w:r w:rsidR="00100DFC" w:rsidRPr="00100DFC">
        <w:rPr>
          <w:rFonts w:cs="Calibri-Italic"/>
          <w:iCs/>
          <w:color w:val="000000"/>
        </w:rPr>
        <w:t xml:space="preserve"> qui limite la « responsabilité » </w:t>
      </w:r>
      <w:r>
        <w:rPr>
          <w:rFonts w:cs="Calibri-Italic"/>
          <w:iCs/>
          <w:color w:val="000000"/>
        </w:rPr>
        <w:t xml:space="preserve">(SARL, SA) </w:t>
      </w:r>
      <w:r w:rsidR="00F47249">
        <w:rPr>
          <w:rFonts w:cs="Calibri-Italic"/>
          <w:iCs/>
          <w:color w:val="000000"/>
        </w:rPr>
        <w:t xml:space="preserve">permet à </w:t>
      </w:r>
      <w:r w:rsidR="00100DFC" w:rsidRPr="00100DFC">
        <w:rPr>
          <w:rFonts w:cs="Calibri-Italic"/>
          <w:iCs/>
          <w:color w:val="000000"/>
        </w:rPr>
        <w:t xml:space="preserve">l’entrepreneur </w:t>
      </w:r>
      <w:r w:rsidR="00F47249">
        <w:rPr>
          <w:rFonts w:cs="Calibri-Italic"/>
          <w:iCs/>
          <w:color w:val="000000"/>
        </w:rPr>
        <w:t>de transférer</w:t>
      </w:r>
      <w:r w:rsidR="00100DFC" w:rsidRPr="00100DFC">
        <w:rPr>
          <w:rFonts w:cs="Calibri-Italic"/>
          <w:iCs/>
          <w:color w:val="000000"/>
        </w:rPr>
        <w:t xml:space="preserve"> le risque sur ses partenaires ou actionnaires ; en plus d’un </w:t>
      </w:r>
      <w:r>
        <w:rPr>
          <w:rFonts w:cs="Calibri-Italic"/>
          <w:iCs/>
          <w:color w:val="000000"/>
        </w:rPr>
        <w:t>t</w:t>
      </w:r>
      <w:r w:rsidR="00100DFC" w:rsidRPr="00100DFC">
        <w:rPr>
          <w:rFonts w:cs="Calibri-Italic"/>
          <w:iCs/>
          <w:color w:val="000000"/>
        </w:rPr>
        <w:t>ransfert partiel, il s’agit aussi d’un partage du risque.</w:t>
      </w:r>
      <w:r>
        <w:rPr>
          <w:rFonts w:cs="Calibri-Italic"/>
          <w:iCs/>
          <w:color w:val="000000"/>
        </w:rPr>
        <w:t xml:space="preserve"> C</w:t>
      </w:r>
      <w:r w:rsidRPr="00532F7E">
        <w:rPr>
          <w:rFonts w:cs="Calibri-Italic"/>
          <w:iCs/>
          <w:color w:val="000000"/>
        </w:rPr>
        <w:t xml:space="preserve">'est une pratique très ancienne : les armateurs répartissaient des parts </w:t>
      </w:r>
      <w:r>
        <w:rPr>
          <w:rFonts w:cs="Calibri-Italic"/>
          <w:iCs/>
          <w:color w:val="000000"/>
        </w:rPr>
        <w:t xml:space="preserve">entre </w:t>
      </w:r>
      <w:r w:rsidRPr="00532F7E">
        <w:rPr>
          <w:rFonts w:cs="Calibri-Italic"/>
          <w:iCs/>
          <w:color w:val="000000"/>
        </w:rPr>
        <w:t xml:space="preserve">apporteurs de capitaux en </w:t>
      </w:r>
      <w:r>
        <w:rPr>
          <w:rFonts w:cs="Calibri-Italic"/>
          <w:iCs/>
          <w:color w:val="000000"/>
        </w:rPr>
        <w:t xml:space="preserve">Italie. </w:t>
      </w:r>
      <w:r w:rsidR="009F4DB4">
        <w:rPr>
          <w:rFonts w:cs="Calibri-Italic"/>
          <w:iCs/>
          <w:color w:val="000000"/>
        </w:rPr>
        <w:t>A</w:t>
      </w:r>
      <w:r w:rsidRPr="00532F7E">
        <w:rPr>
          <w:rFonts w:cs="Calibri-Italic"/>
          <w:iCs/>
          <w:color w:val="000000"/>
        </w:rPr>
        <w:t>utre exe</w:t>
      </w:r>
      <w:r w:rsidR="006F652F">
        <w:rPr>
          <w:rFonts w:cs="Calibri-Italic"/>
          <w:iCs/>
          <w:color w:val="000000"/>
        </w:rPr>
        <w:t>mple : le</w:t>
      </w:r>
      <w:r w:rsidRPr="00532F7E">
        <w:rPr>
          <w:rFonts w:cs="Calibri-Italic"/>
          <w:iCs/>
          <w:color w:val="000000"/>
        </w:rPr>
        <w:t xml:space="preserve"> Lloyd</w:t>
      </w:r>
      <w:r w:rsidR="006F652F">
        <w:rPr>
          <w:rFonts w:cs="Calibri-Italic"/>
          <w:iCs/>
          <w:color w:val="000000"/>
        </w:rPr>
        <w:t>’s</w:t>
      </w:r>
      <w:r w:rsidRPr="00532F7E">
        <w:rPr>
          <w:rFonts w:cs="Calibri-Italic"/>
          <w:iCs/>
          <w:color w:val="000000"/>
        </w:rPr>
        <w:t xml:space="preserve"> </w:t>
      </w:r>
      <w:r w:rsidR="006F652F">
        <w:rPr>
          <w:rFonts w:cs="Calibri-Italic"/>
          <w:iCs/>
          <w:color w:val="000000"/>
        </w:rPr>
        <w:t>(</w:t>
      </w:r>
      <w:r w:rsidR="006F652F" w:rsidRPr="00100DFC">
        <w:rPr>
          <w:rFonts w:cs="Calibri-Italic"/>
          <w:iCs/>
          <w:color w:val="000000"/>
        </w:rPr>
        <w:t>compagnies d’assurance maritime</w:t>
      </w:r>
      <w:r w:rsidR="006F652F">
        <w:rPr>
          <w:rFonts w:cs="Calibri-Italic"/>
          <w:iCs/>
          <w:color w:val="000000"/>
        </w:rPr>
        <w:t>)</w:t>
      </w:r>
      <w:r w:rsidR="006F652F" w:rsidRPr="00532F7E">
        <w:rPr>
          <w:rFonts w:cs="Calibri-Italic"/>
          <w:iCs/>
          <w:color w:val="000000"/>
        </w:rPr>
        <w:t xml:space="preserve"> </w:t>
      </w:r>
      <w:r w:rsidRPr="00532F7E">
        <w:rPr>
          <w:rFonts w:cs="Calibri-Italic"/>
          <w:iCs/>
          <w:color w:val="000000"/>
        </w:rPr>
        <w:t>est constitué de partenaires q</w:t>
      </w:r>
      <w:r w:rsidR="009F4DB4">
        <w:rPr>
          <w:rFonts w:cs="Calibri-Italic"/>
          <w:iCs/>
          <w:color w:val="000000"/>
        </w:rPr>
        <w:t>ui se répartissent les risques.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6F652F" w:rsidRDefault="006F652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6F652F">
        <w:rPr>
          <w:rFonts w:cs="Calibri-Italic"/>
          <w:iCs/>
          <w:color w:val="000000"/>
        </w:rPr>
        <w:t>=&gt; L</w:t>
      </w:r>
      <w:r w:rsidR="00100DFC" w:rsidRPr="006F652F">
        <w:rPr>
          <w:rFonts w:cs="Calibri-Italic"/>
          <w:iCs/>
          <w:color w:val="000000"/>
        </w:rPr>
        <w:t>e rôle des marchés fin</w:t>
      </w:r>
      <w:r w:rsidR="009F4DB4" w:rsidRPr="006F652F">
        <w:rPr>
          <w:rFonts w:cs="Calibri-Italic"/>
          <w:iCs/>
          <w:color w:val="000000"/>
        </w:rPr>
        <w:t>anciers</w:t>
      </w:r>
      <w:r w:rsidR="00100DFC" w:rsidRPr="006F652F">
        <w:rPr>
          <w:rFonts w:cs="Calibri-Italic"/>
          <w:iCs/>
          <w:color w:val="000000"/>
        </w:rPr>
        <w:t xml:space="preserve"> </w:t>
      </w:r>
      <w:r>
        <w:rPr>
          <w:rFonts w:cs="Calibri-Italic"/>
          <w:iCs/>
          <w:color w:val="000000"/>
        </w:rPr>
        <w:t>est de</w:t>
      </w:r>
      <w:r w:rsidR="00100DFC" w:rsidRPr="006F652F">
        <w:rPr>
          <w:rFonts w:cs="Calibri-Italic"/>
          <w:iCs/>
          <w:color w:val="000000"/>
        </w:rPr>
        <w:t xml:space="preserve"> réallouer</w:t>
      </w:r>
      <w:r w:rsidR="009F4DB4" w:rsidRPr="006F652F">
        <w:rPr>
          <w:rFonts w:cs="Calibri-Italic"/>
          <w:iCs/>
          <w:color w:val="000000"/>
        </w:rPr>
        <w:t xml:space="preserve"> le risque</w:t>
      </w:r>
      <w:r w:rsidR="00100DFC" w:rsidRPr="006F652F">
        <w:rPr>
          <w:rFonts w:cs="Calibri-Italic"/>
          <w:iCs/>
          <w:color w:val="000000"/>
        </w:rPr>
        <w:t xml:space="preserve">, </w:t>
      </w:r>
      <w:r w:rsidR="009F4DB4" w:rsidRPr="006F652F">
        <w:rPr>
          <w:rFonts w:cs="Calibri-Italic"/>
          <w:iCs/>
          <w:color w:val="000000"/>
        </w:rPr>
        <w:t xml:space="preserve">le </w:t>
      </w:r>
      <w:r w:rsidR="00100DFC" w:rsidRPr="006F652F">
        <w:rPr>
          <w:rFonts w:cs="Calibri-Italic"/>
          <w:iCs/>
          <w:color w:val="000000"/>
        </w:rPr>
        <w:t xml:space="preserve">transférer, </w:t>
      </w:r>
      <w:r w:rsidR="009F4DB4" w:rsidRPr="006F652F">
        <w:rPr>
          <w:rFonts w:cs="Calibri-Italic"/>
          <w:iCs/>
          <w:color w:val="000000"/>
        </w:rPr>
        <w:t xml:space="preserve">le </w:t>
      </w:r>
      <w:r w:rsidR="00100DFC" w:rsidRPr="006F652F">
        <w:rPr>
          <w:rFonts w:cs="Calibri-Italic"/>
          <w:iCs/>
          <w:color w:val="000000"/>
        </w:rPr>
        <w:t>partager.</w:t>
      </w: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69235C" w:rsidRPr="009A080F" w:rsidRDefault="0069235C" w:rsidP="0069235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alibri-Italic"/>
          <w:b/>
          <w:iCs/>
          <w:color w:val="000000"/>
        </w:rPr>
      </w:pPr>
      <w:r>
        <w:rPr>
          <w:rFonts w:cs="Calibri-Italic"/>
          <w:b/>
          <w:iCs/>
          <w:color w:val="000000"/>
        </w:rPr>
        <w:t>La mutualisation</w:t>
      </w:r>
    </w:p>
    <w:p w:rsidR="0069235C" w:rsidRPr="00100DFC" w:rsidRDefault="0069235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= entraide mutuelle.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E51ED4" w:rsidRDefault="00100DFC" w:rsidP="0024332B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 w:rsidRPr="00E51ED4">
        <w:rPr>
          <w:rFonts w:cs="Calibri-Italic"/>
          <w:b/>
          <w:iCs/>
          <w:color w:val="000000"/>
        </w:rPr>
        <w:t>Le rôle fondamental de la famille</w:t>
      </w:r>
    </w:p>
    <w:p w:rsidR="00E51ED4" w:rsidRDefault="00E51ED4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 xml:space="preserve">Avant </w:t>
      </w:r>
      <w:r w:rsidR="00E51ED4">
        <w:rPr>
          <w:rFonts w:cs="Calibri-Italic"/>
          <w:iCs/>
          <w:color w:val="000000"/>
        </w:rPr>
        <w:t>l’</w:t>
      </w:r>
      <w:r w:rsidRPr="00100DFC">
        <w:rPr>
          <w:rFonts w:cs="Calibri-Italic"/>
          <w:iCs/>
          <w:color w:val="000000"/>
        </w:rPr>
        <w:t>E</w:t>
      </w:r>
      <w:r w:rsidR="00E51ED4">
        <w:rPr>
          <w:rFonts w:cs="Calibri-Italic"/>
          <w:iCs/>
          <w:color w:val="000000"/>
        </w:rPr>
        <w:t>tat</w:t>
      </w:r>
      <w:r w:rsidRPr="00100DFC">
        <w:rPr>
          <w:rFonts w:cs="Calibri-Italic"/>
          <w:iCs/>
          <w:color w:val="000000"/>
        </w:rPr>
        <w:t>-pro</w:t>
      </w:r>
      <w:r w:rsidR="00E51ED4">
        <w:rPr>
          <w:rFonts w:cs="Calibri-Italic"/>
          <w:iCs/>
          <w:color w:val="000000"/>
        </w:rPr>
        <w:t>vidence</w:t>
      </w:r>
      <w:r w:rsidRPr="00100DFC">
        <w:rPr>
          <w:rFonts w:cs="Calibri-Italic"/>
          <w:iCs/>
          <w:color w:val="000000"/>
        </w:rPr>
        <w:t xml:space="preserve">, </w:t>
      </w:r>
      <w:r w:rsidR="00E51ED4">
        <w:rPr>
          <w:rFonts w:cs="Calibri-Italic"/>
          <w:iCs/>
          <w:color w:val="000000"/>
        </w:rPr>
        <w:t xml:space="preserve">la </w:t>
      </w:r>
      <w:r w:rsidRPr="00100DFC">
        <w:rPr>
          <w:rFonts w:cs="Calibri-Italic"/>
          <w:iCs/>
          <w:color w:val="000000"/>
        </w:rPr>
        <w:t xml:space="preserve">famille couvrait </w:t>
      </w:r>
      <w:r w:rsidR="00E51ED4">
        <w:rPr>
          <w:rFonts w:cs="Calibri-Italic"/>
          <w:iCs/>
          <w:color w:val="000000"/>
        </w:rPr>
        <w:t>l</w:t>
      </w:r>
      <w:r w:rsidRPr="00100DFC">
        <w:rPr>
          <w:rFonts w:cs="Calibri-Italic"/>
          <w:iCs/>
          <w:color w:val="000000"/>
        </w:rPr>
        <w:t>es risques sociaux</w:t>
      </w:r>
      <w:r w:rsidR="00E51ED4">
        <w:rPr>
          <w:rFonts w:cs="Calibri-Italic"/>
          <w:iCs/>
          <w:color w:val="000000"/>
        </w:rPr>
        <w:t xml:space="preserve"> qui pèsent globalement sur les revenus d’activité (accident, chômage, maladie, vieillesse)</w:t>
      </w:r>
      <w:r w:rsidR="00342DC9">
        <w:rPr>
          <w:rFonts w:cs="Calibri-Italic"/>
          <w:iCs/>
          <w:color w:val="000000"/>
        </w:rPr>
        <w:t>, avec une e</w:t>
      </w:r>
      <w:r w:rsidR="00342DC9" w:rsidRPr="00100DFC">
        <w:rPr>
          <w:rFonts w:cs="Calibri-Italic"/>
          <w:iCs/>
          <w:color w:val="000000"/>
        </w:rPr>
        <w:t>ntraide mutuelle</w:t>
      </w:r>
      <w:r w:rsidRPr="00100DFC">
        <w:rPr>
          <w:rFonts w:cs="Calibri-Italic"/>
          <w:iCs/>
          <w:color w:val="000000"/>
        </w:rPr>
        <w:t>. Auj</w:t>
      </w:r>
      <w:r w:rsidR="00E51ED4">
        <w:rPr>
          <w:rFonts w:cs="Calibri-Italic"/>
          <w:iCs/>
          <w:color w:val="000000"/>
        </w:rPr>
        <w:t>ourd’hui</w:t>
      </w:r>
      <w:r w:rsidRPr="00100DFC">
        <w:rPr>
          <w:rFonts w:cs="Calibri-Italic"/>
          <w:iCs/>
          <w:color w:val="000000"/>
        </w:rPr>
        <w:t xml:space="preserve"> encore, </w:t>
      </w:r>
      <w:r w:rsidR="00E51ED4">
        <w:rPr>
          <w:rFonts w:cs="Calibri-Italic"/>
          <w:iCs/>
          <w:color w:val="000000"/>
        </w:rPr>
        <w:t xml:space="preserve">elle joue un </w:t>
      </w:r>
      <w:r w:rsidRPr="00100DFC">
        <w:rPr>
          <w:rFonts w:cs="Calibri-Italic"/>
          <w:iCs/>
          <w:color w:val="000000"/>
        </w:rPr>
        <w:t>rôle imp</w:t>
      </w:r>
      <w:r w:rsidR="00E51ED4">
        <w:rPr>
          <w:rFonts w:cs="Calibri-Italic"/>
          <w:iCs/>
          <w:color w:val="000000"/>
        </w:rPr>
        <w:t>ortant</w:t>
      </w:r>
      <w:r w:rsidRPr="00100DFC">
        <w:rPr>
          <w:rFonts w:cs="Calibri-Italic"/>
          <w:iCs/>
          <w:color w:val="000000"/>
        </w:rPr>
        <w:t>.</w:t>
      </w:r>
      <w:r w:rsidR="00E51ED4">
        <w:rPr>
          <w:rFonts w:cs="Calibri-Italic"/>
          <w:iCs/>
          <w:color w:val="000000"/>
        </w:rPr>
        <w:t xml:space="preserve"> =&gt; </w:t>
      </w:r>
      <w:r w:rsidR="00E51ED4" w:rsidRPr="00100DFC">
        <w:rPr>
          <w:rFonts w:cs="Calibri-Italic"/>
          <w:iCs/>
          <w:color w:val="000000"/>
        </w:rPr>
        <w:t xml:space="preserve">Substituabilité/complémentarité </w:t>
      </w:r>
      <w:r w:rsidR="00E51ED4">
        <w:rPr>
          <w:rFonts w:cs="Calibri-Italic"/>
          <w:iCs/>
          <w:color w:val="000000"/>
        </w:rPr>
        <w:t xml:space="preserve">entre la famille et </w:t>
      </w:r>
      <w:r w:rsidR="00E51ED4" w:rsidRPr="00100DFC">
        <w:rPr>
          <w:rFonts w:cs="Calibri-Italic"/>
          <w:iCs/>
          <w:color w:val="000000"/>
        </w:rPr>
        <w:t>l</w:t>
      </w:r>
      <w:r w:rsidR="00E51ED4">
        <w:rPr>
          <w:rFonts w:cs="Calibri-Italic"/>
          <w:iCs/>
          <w:color w:val="000000"/>
        </w:rPr>
        <w:t>’Etat</w:t>
      </w:r>
      <w:r w:rsidR="00E51ED4" w:rsidRPr="00100DFC">
        <w:rPr>
          <w:rFonts w:cs="Calibri-Italic"/>
          <w:iCs/>
          <w:color w:val="000000"/>
        </w:rPr>
        <w:t>-Providence.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 xml:space="preserve">La gestion des risques affecte la constitution de la famille. </w:t>
      </w:r>
      <w:r w:rsidR="00342DC9">
        <w:rPr>
          <w:rFonts w:cs="Calibri-Italic"/>
          <w:iCs/>
          <w:color w:val="000000"/>
        </w:rPr>
        <w:t xml:space="preserve">La composition de la famille (comportements démographiques, en matière de natalité notamment) peut être lue comme un comportement face aux risques </w:t>
      </w:r>
      <w:r w:rsidRPr="00100DFC">
        <w:rPr>
          <w:rFonts w:cs="Calibri-Italic"/>
          <w:iCs/>
          <w:color w:val="000000"/>
        </w:rPr>
        <w:t>Ex</w:t>
      </w:r>
      <w:r w:rsidR="00342DC9">
        <w:rPr>
          <w:rFonts w:cs="Calibri-Italic"/>
          <w:iCs/>
          <w:color w:val="000000"/>
        </w:rPr>
        <w:t>emple</w:t>
      </w:r>
      <w:r w:rsidRPr="00100DFC">
        <w:rPr>
          <w:rFonts w:cs="Calibri-Italic"/>
          <w:iCs/>
          <w:color w:val="000000"/>
        </w:rPr>
        <w:t xml:space="preserve"> : </w:t>
      </w:r>
      <w:r w:rsidR="00F47249">
        <w:rPr>
          <w:rFonts w:cs="Calibri-Italic"/>
          <w:iCs/>
          <w:color w:val="000000"/>
        </w:rPr>
        <w:t xml:space="preserve">un </w:t>
      </w:r>
      <w:r w:rsidR="00342DC9">
        <w:rPr>
          <w:rFonts w:cs="Calibri-Italic"/>
          <w:iCs/>
          <w:color w:val="000000"/>
        </w:rPr>
        <w:t>nombre</w:t>
      </w:r>
      <w:r w:rsidRPr="00100DFC">
        <w:rPr>
          <w:rFonts w:cs="Calibri-Italic"/>
          <w:iCs/>
          <w:color w:val="000000"/>
        </w:rPr>
        <w:t xml:space="preserve"> d’enfants élevé si </w:t>
      </w:r>
      <w:r w:rsidR="00F47249">
        <w:rPr>
          <w:rFonts w:cs="Calibri-Italic"/>
          <w:iCs/>
          <w:color w:val="000000"/>
        </w:rPr>
        <w:t xml:space="preserve">la </w:t>
      </w:r>
      <w:r w:rsidR="00342DC9" w:rsidRPr="00100DFC">
        <w:rPr>
          <w:rFonts w:cs="Calibri-Italic"/>
          <w:iCs/>
          <w:color w:val="000000"/>
        </w:rPr>
        <w:t>mortalité</w:t>
      </w:r>
      <w:r w:rsidRPr="00100DFC">
        <w:rPr>
          <w:rFonts w:cs="Calibri-Italic"/>
          <w:iCs/>
          <w:color w:val="000000"/>
        </w:rPr>
        <w:t xml:space="preserve"> infantile </w:t>
      </w:r>
      <w:r w:rsidR="00F47249">
        <w:rPr>
          <w:rFonts w:cs="Calibri-Italic"/>
          <w:iCs/>
          <w:color w:val="000000"/>
        </w:rPr>
        <w:t xml:space="preserve">est </w:t>
      </w:r>
      <w:r w:rsidRPr="00100DFC">
        <w:rPr>
          <w:rFonts w:cs="Calibri-Italic"/>
          <w:iCs/>
          <w:color w:val="000000"/>
        </w:rPr>
        <w:t>élevé</w:t>
      </w:r>
      <w:r w:rsidR="00342DC9">
        <w:rPr>
          <w:rFonts w:cs="Calibri-Italic"/>
          <w:iCs/>
          <w:color w:val="000000"/>
        </w:rPr>
        <w:t>e</w:t>
      </w:r>
      <w:r w:rsidRPr="00100DFC">
        <w:rPr>
          <w:rFonts w:cs="Calibri-Italic"/>
          <w:iCs/>
          <w:color w:val="000000"/>
        </w:rPr>
        <w:t xml:space="preserve"> pour assurer ses vieux jours. Dans certains pays, </w:t>
      </w:r>
      <w:r w:rsidR="00342DC9">
        <w:rPr>
          <w:rFonts w:cs="Calibri-Italic"/>
          <w:iCs/>
          <w:color w:val="000000"/>
        </w:rPr>
        <w:t xml:space="preserve">la mise en place d’un </w:t>
      </w:r>
      <w:r w:rsidRPr="00100DFC">
        <w:rPr>
          <w:rFonts w:cs="Calibri-Italic"/>
          <w:iCs/>
          <w:color w:val="000000"/>
        </w:rPr>
        <w:t>s</w:t>
      </w:r>
      <w:r w:rsidR="00342DC9">
        <w:rPr>
          <w:rFonts w:cs="Calibri-Italic"/>
          <w:iCs/>
          <w:color w:val="000000"/>
        </w:rPr>
        <w:t>ystème</w:t>
      </w:r>
      <w:r w:rsidRPr="00100DFC">
        <w:rPr>
          <w:rFonts w:cs="Calibri-Italic"/>
          <w:iCs/>
          <w:color w:val="000000"/>
        </w:rPr>
        <w:t xml:space="preserve"> de </w:t>
      </w:r>
      <w:r w:rsidR="00342DC9" w:rsidRPr="00100DFC">
        <w:rPr>
          <w:rFonts w:cs="Calibri-Italic"/>
          <w:iCs/>
          <w:color w:val="000000"/>
        </w:rPr>
        <w:t>retraite</w:t>
      </w:r>
      <w:r w:rsidRPr="00100DFC">
        <w:rPr>
          <w:rFonts w:cs="Calibri-Italic"/>
          <w:iCs/>
          <w:color w:val="000000"/>
        </w:rPr>
        <w:t xml:space="preserve"> a fait baiss</w:t>
      </w:r>
      <w:r w:rsidR="00F47249">
        <w:rPr>
          <w:rFonts w:cs="Calibri-Italic"/>
          <w:iCs/>
          <w:color w:val="000000"/>
        </w:rPr>
        <w:t>er</w:t>
      </w:r>
      <w:r w:rsidRPr="00100DFC">
        <w:rPr>
          <w:rFonts w:cs="Calibri-Italic"/>
          <w:iCs/>
          <w:color w:val="000000"/>
        </w:rPr>
        <w:t xml:space="preserve"> la natalité</w:t>
      </w:r>
      <w:r w:rsidR="00342DC9">
        <w:rPr>
          <w:rFonts w:cs="Calibri-Italic"/>
          <w:iCs/>
          <w:color w:val="000000"/>
        </w:rPr>
        <w:t>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Default="00100DFC" w:rsidP="0024332B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 w:rsidRPr="00E51ED4">
        <w:rPr>
          <w:rFonts w:cs="Calibri-Italic"/>
          <w:b/>
          <w:iCs/>
          <w:color w:val="000000"/>
        </w:rPr>
        <w:t>Les assurances</w:t>
      </w:r>
    </w:p>
    <w:p w:rsidR="00E51ED4" w:rsidRPr="00E51ED4" w:rsidRDefault="00E51ED4" w:rsidP="00E51ED4">
      <w:pPr>
        <w:pStyle w:val="Paragraphedeliste"/>
        <w:autoSpaceDE w:val="0"/>
        <w:autoSpaceDN w:val="0"/>
        <w:adjustRightInd w:val="0"/>
        <w:spacing w:after="0" w:line="240" w:lineRule="auto"/>
        <w:ind w:left="2520"/>
        <w:jc w:val="both"/>
        <w:rPr>
          <w:rFonts w:cs="Calibri-Italic"/>
          <w:b/>
          <w:iCs/>
          <w:color w:val="000000"/>
        </w:rPr>
      </w:pPr>
    </w:p>
    <w:p w:rsidR="00100DFC" w:rsidRDefault="00854613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On paye une somme fixe (</w:t>
      </w:r>
      <w:r w:rsidR="00100DFC" w:rsidRPr="00100DFC">
        <w:rPr>
          <w:rFonts w:cs="Calibri-Italic"/>
          <w:iCs/>
          <w:color w:val="000000"/>
        </w:rPr>
        <w:t xml:space="preserve">prime </w:t>
      </w:r>
      <w:r>
        <w:rPr>
          <w:rFonts w:cs="Calibri-Italic"/>
          <w:iCs/>
          <w:color w:val="000000"/>
        </w:rPr>
        <w:t xml:space="preserve">d’assurance) </w:t>
      </w:r>
      <w:r w:rsidR="00100DFC" w:rsidRPr="00100DFC">
        <w:rPr>
          <w:rFonts w:cs="Calibri-Italic"/>
          <w:iCs/>
          <w:color w:val="000000"/>
        </w:rPr>
        <w:t xml:space="preserve">contre </w:t>
      </w:r>
      <w:r>
        <w:rPr>
          <w:rFonts w:cs="Calibri-Italic"/>
          <w:iCs/>
          <w:color w:val="000000"/>
        </w:rPr>
        <w:t xml:space="preserve">le </w:t>
      </w:r>
      <w:r w:rsidR="00100DFC" w:rsidRPr="00100DFC">
        <w:rPr>
          <w:rFonts w:cs="Calibri-Italic"/>
          <w:iCs/>
          <w:color w:val="000000"/>
        </w:rPr>
        <w:t>remboursement (</w:t>
      </w:r>
      <w:r>
        <w:rPr>
          <w:rFonts w:cs="Calibri-Italic"/>
          <w:iCs/>
          <w:color w:val="000000"/>
        </w:rPr>
        <w:t>au moins partiel) du dommage s’il survient</w:t>
      </w:r>
      <w:r w:rsidR="00100DFC" w:rsidRPr="00100DFC">
        <w:rPr>
          <w:rFonts w:cs="Calibri-Italic"/>
          <w:iCs/>
          <w:color w:val="000000"/>
        </w:rPr>
        <w:t>.</w:t>
      </w:r>
    </w:p>
    <w:p w:rsidR="00854613" w:rsidRPr="00100DFC" w:rsidRDefault="00854613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854613" w:rsidRDefault="00854613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Les a</w:t>
      </w:r>
      <w:r w:rsidR="00100DFC" w:rsidRPr="00100DFC">
        <w:rPr>
          <w:rFonts w:cs="Calibri-Italic"/>
          <w:iCs/>
          <w:color w:val="000000"/>
        </w:rPr>
        <w:t>vantage</w:t>
      </w:r>
      <w:r>
        <w:rPr>
          <w:rFonts w:cs="Calibri-Italic"/>
          <w:iCs/>
          <w:color w:val="000000"/>
        </w:rPr>
        <w:t xml:space="preserve">s des assurances par rapport à </w:t>
      </w:r>
      <w:r w:rsidR="00C84132">
        <w:rPr>
          <w:rFonts w:cs="Calibri-Italic"/>
          <w:iCs/>
          <w:color w:val="000000"/>
        </w:rPr>
        <w:t xml:space="preserve">la </w:t>
      </w:r>
      <w:r>
        <w:rPr>
          <w:rFonts w:cs="Calibri-Italic"/>
          <w:iCs/>
          <w:color w:val="000000"/>
        </w:rPr>
        <w:t>famille :</w:t>
      </w:r>
    </w:p>
    <w:p w:rsidR="00854613" w:rsidRDefault="00854613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on </w:t>
      </w:r>
      <w:r w:rsidR="00100DFC" w:rsidRPr="00100DFC">
        <w:rPr>
          <w:rFonts w:cs="Calibri-Italic"/>
          <w:iCs/>
          <w:color w:val="000000"/>
        </w:rPr>
        <w:t xml:space="preserve">peut mutualiser à grande échelle </w:t>
      </w:r>
      <w:r>
        <w:rPr>
          <w:rFonts w:cs="Calibri-Italic"/>
          <w:iCs/>
          <w:color w:val="000000"/>
        </w:rPr>
        <w:t>(=&gt; moyens plus importants)</w:t>
      </w:r>
    </w:p>
    <w:p w:rsidR="00100DFC" w:rsidRDefault="00854613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- on</w:t>
      </w:r>
      <w:r w:rsidR="00100DFC" w:rsidRPr="00100DFC">
        <w:rPr>
          <w:rFonts w:cs="Calibri-Italic"/>
          <w:iCs/>
          <w:color w:val="000000"/>
        </w:rPr>
        <w:t xml:space="preserve"> peut calculer des proba</w:t>
      </w:r>
      <w:r>
        <w:rPr>
          <w:rFonts w:cs="Calibri-Italic"/>
          <w:iCs/>
          <w:color w:val="000000"/>
        </w:rPr>
        <w:t>bilités</w:t>
      </w:r>
      <w:r w:rsidR="00100DFC" w:rsidRPr="00100DFC">
        <w:rPr>
          <w:rFonts w:cs="Calibri-Italic"/>
          <w:iCs/>
          <w:color w:val="000000"/>
        </w:rPr>
        <w:t xml:space="preserve"> objective</w:t>
      </w:r>
      <w:r w:rsidR="00F47249">
        <w:rPr>
          <w:rFonts w:cs="Calibri-Italic"/>
          <w:iCs/>
          <w:color w:val="000000"/>
        </w:rPr>
        <w:t>s</w:t>
      </w:r>
      <w:r w:rsidR="00100DFC" w:rsidRPr="00100DFC">
        <w:rPr>
          <w:rFonts w:cs="Calibri-Italic"/>
          <w:iCs/>
          <w:color w:val="000000"/>
        </w:rPr>
        <w:t xml:space="preserve"> à grande échelle du fait de la loi des grands nombres. On s’approche de la </w:t>
      </w:r>
      <w:r w:rsidRPr="00100DFC">
        <w:rPr>
          <w:rFonts w:cs="Calibri-Italic"/>
          <w:iCs/>
          <w:color w:val="000000"/>
        </w:rPr>
        <w:t>proba</w:t>
      </w:r>
      <w:r>
        <w:rPr>
          <w:rFonts w:cs="Calibri-Italic"/>
          <w:iCs/>
          <w:color w:val="000000"/>
        </w:rPr>
        <w:t>bilité</w:t>
      </w:r>
      <w:r w:rsidRPr="00100DFC">
        <w:rPr>
          <w:rFonts w:cs="Calibri-Italic"/>
          <w:iCs/>
          <w:color w:val="000000"/>
        </w:rPr>
        <w:t xml:space="preserve"> </w:t>
      </w:r>
      <w:r w:rsidR="00100DFC" w:rsidRPr="00100DFC">
        <w:rPr>
          <w:rFonts w:cs="Calibri-Italic"/>
          <w:iCs/>
          <w:color w:val="000000"/>
        </w:rPr>
        <w:t xml:space="preserve">objective quand </w:t>
      </w:r>
      <w:r>
        <w:rPr>
          <w:rFonts w:cs="Calibri-Italic"/>
          <w:iCs/>
          <w:color w:val="000000"/>
        </w:rPr>
        <w:t>l’</w:t>
      </w:r>
      <w:r w:rsidR="00100DFC" w:rsidRPr="00100DFC">
        <w:rPr>
          <w:rFonts w:cs="Calibri-Italic"/>
          <w:iCs/>
          <w:color w:val="000000"/>
        </w:rPr>
        <w:t xml:space="preserve">expérience </w:t>
      </w:r>
      <w:r>
        <w:rPr>
          <w:rFonts w:cs="Calibri-Italic"/>
          <w:iCs/>
          <w:color w:val="000000"/>
        </w:rPr>
        <w:t xml:space="preserve">est </w:t>
      </w:r>
      <w:r w:rsidR="00100DFC" w:rsidRPr="00100DFC">
        <w:rPr>
          <w:rFonts w:cs="Calibri-Italic"/>
          <w:iCs/>
          <w:color w:val="000000"/>
        </w:rPr>
        <w:t xml:space="preserve">répétée un </w:t>
      </w:r>
      <w:r>
        <w:rPr>
          <w:rFonts w:cs="Calibri-Italic"/>
          <w:iCs/>
          <w:color w:val="000000"/>
        </w:rPr>
        <w:t>g</w:t>
      </w:r>
      <w:r w:rsidR="00100DFC" w:rsidRPr="00100DFC">
        <w:rPr>
          <w:rFonts w:cs="Calibri-Italic"/>
          <w:iCs/>
          <w:color w:val="000000"/>
        </w:rPr>
        <w:t xml:space="preserve">rand </w:t>
      </w:r>
      <w:r>
        <w:rPr>
          <w:rFonts w:cs="Calibri-Italic"/>
          <w:iCs/>
          <w:color w:val="000000"/>
        </w:rPr>
        <w:t xml:space="preserve">nombre </w:t>
      </w:r>
      <w:r w:rsidR="00100DFC" w:rsidRPr="00100DFC">
        <w:rPr>
          <w:rFonts w:cs="Calibri-Italic"/>
          <w:iCs/>
          <w:color w:val="000000"/>
        </w:rPr>
        <w:t xml:space="preserve">de fois. </w:t>
      </w:r>
      <w:r>
        <w:rPr>
          <w:rFonts w:cs="Calibri-Italic"/>
          <w:iCs/>
          <w:color w:val="000000"/>
        </w:rPr>
        <w:t xml:space="preserve">Par exemple, la </w:t>
      </w:r>
      <w:r w:rsidR="00100DFC" w:rsidRPr="00100DFC">
        <w:rPr>
          <w:rFonts w:cs="Calibri-Italic"/>
          <w:iCs/>
          <w:color w:val="000000"/>
        </w:rPr>
        <w:t>proba</w:t>
      </w:r>
      <w:r>
        <w:rPr>
          <w:rFonts w:cs="Calibri-Italic"/>
          <w:iCs/>
          <w:color w:val="000000"/>
        </w:rPr>
        <w:t>bilité</w:t>
      </w:r>
      <w:r w:rsidR="00100DFC" w:rsidRPr="00100DFC">
        <w:rPr>
          <w:rFonts w:cs="Calibri-Italic"/>
          <w:iCs/>
          <w:color w:val="000000"/>
        </w:rPr>
        <w:t xml:space="preserve"> d’obtenir 1 au lancé de dé</w:t>
      </w:r>
      <w:r>
        <w:rPr>
          <w:rFonts w:cs="Calibri-Italic"/>
          <w:iCs/>
          <w:color w:val="000000"/>
        </w:rPr>
        <w:t xml:space="preserve"> (proche de 1/6 quand on lance le dé un très grand nombre de fois). C’est le m</w:t>
      </w:r>
      <w:r w:rsidR="00100DFC" w:rsidRPr="00100DFC">
        <w:rPr>
          <w:rFonts w:cs="Calibri-Italic"/>
          <w:iCs/>
          <w:color w:val="000000"/>
        </w:rPr>
        <w:t>ê</w:t>
      </w:r>
      <w:r>
        <w:rPr>
          <w:rFonts w:cs="Calibri-Italic"/>
          <w:iCs/>
          <w:color w:val="000000"/>
        </w:rPr>
        <w:t xml:space="preserve">me principe pour les assurances : </w:t>
      </w:r>
      <w:r w:rsidRPr="00854613">
        <w:rPr>
          <w:rFonts w:cs="Calibri-Italic"/>
          <w:iCs/>
          <w:color w:val="000000"/>
        </w:rPr>
        <w:t>on assure un grand nombre de personnes ce qui permet de mesurer relativement correctement les proba</w:t>
      </w:r>
      <w:r>
        <w:rPr>
          <w:rFonts w:cs="Calibri-Italic"/>
          <w:iCs/>
          <w:color w:val="000000"/>
        </w:rPr>
        <w:t>bilités</w:t>
      </w:r>
      <w:r w:rsidRPr="00854613">
        <w:rPr>
          <w:rFonts w:cs="Calibri-Italic"/>
          <w:iCs/>
          <w:color w:val="000000"/>
        </w:rPr>
        <w:t xml:space="preserve"> d’occurrence de certains risques</w:t>
      </w:r>
      <w:r>
        <w:rPr>
          <w:rFonts w:cs="Calibri-Italic"/>
          <w:iCs/>
          <w:color w:val="000000"/>
        </w:rPr>
        <w:t>.</w:t>
      </w:r>
    </w:p>
    <w:p w:rsidR="00854613" w:rsidRDefault="00854613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653472" w:rsidRDefault="00653472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Les difficultés des assurances :</w:t>
      </w:r>
    </w:p>
    <w:p w:rsidR="00365294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 xml:space="preserve">Les risques sont plus ou moins assurables. </w:t>
      </w:r>
      <w:r w:rsidR="002743E0">
        <w:rPr>
          <w:rFonts w:cs="Calibri-Italic"/>
          <w:iCs/>
          <w:color w:val="000000"/>
        </w:rPr>
        <w:t>Les r</w:t>
      </w:r>
      <w:r w:rsidRPr="00100DFC">
        <w:rPr>
          <w:rFonts w:cs="Calibri-Italic"/>
          <w:iCs/>
          <w:color w:val="000000"/>
        </w:rPr>
        <w:t xml:space="preserve">isques </w:t>
      </w:r>
      <w:r w:rsidR="002743E0">
        <w:rPr>
          <w:rFonts w:cs="Calibri-Italic"/>
          <w:iCs/>
          <w:color w:val="000000"/>
        </w:rPr>
        <w:t>peuvent être</w:t>
      </w:r>
      <w:r w:rsidR="00365294">
        <w:rPr>
          <w:rFonts w:cs="Calibri-Italic"/>
          <w:iCs/>
          <w:color w:val="000000"/>
        </w:rPr>
        <w:t> :</w:t>
      </w:r>
    </w:p>
    <w:p w:rsidR="00365294" w:rsidRDefault="00365294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="00100DFC" w:rsidRPr="00100DFC">
        <w:rPr>
          <w:rFonts w:cs="Calibri-Italic"/>
          <w:iCs/>
          <w:color w:val="000000"/>
        </w:rPr>
        <w:t>indépendants</w:t>
      </w:r>
      <w:r w:rsidR="002743E0">
        <w:rPr>
          <w:rFonts w:cs="Calibri-Italic"/>
          <w:iCs/>
          <w:color w:val="000000"/>
        </w:rPr>
        <w:t>. Par exemple, le</w:t>
      </w:r>
      <w:r w:rsidR="00100DFC" w:rsidRPr="00100DFC">
        <w:rPr>
          <w:rFonts w:cs="Calibri-Italic"/>
          <w:iCs/>
          <w:color w:val="000000"/>
        </w:rPr>
        <w:t xml:space="preserve"> risque de A (proba</w:t>
      </w:r>
      <w:r w:rsidR="002743E0">
        <w:rPr>
          <w:rFonts w:cs="Calibri-Italic"/>
          <w:iCs/>
          <w:color w:val="000000"/>
        </w:rPr>
        <w:t>bilité</w:t>
      </w:r>
      <w:r w:rsidR="00100DFC" w:rsidRPr="00100DFC">
        <w:rPr>
          <w:rFonts w:cs="Calibri-Italic"/>
          <w:iCs/>
          <w:color w:val="000000"/>
        </w:rPr>
        <w:t xml:space="preserve"> </w:t>
      </w:r>
      <w:r w:rsidR="002743E0">
        <w:rPr>
          <w:rFonts w:cs="Calibri-Italic"/>
          <w:iCs/>
          <w:color w:val="000000"/>
        </w:rPr>
        <w:t>d’</w:t>
      </w:r>
      <w:r w:rsidR="00100DFC" w:rsidRPr="00100DFC">
        <w:rPr>
          <w:rFonts w:cs="Calibri-Italic"/>
          <w:iCs/>
          <w:color w:val="000000"/>
        </w:rPr>
        <w:t xml:space="preserve">accident </w:t>
      </w:r>
      <w:r w:rsidR="002743E0">
        <w:rPr>
          <w:rFonts w:cs="Calibri-Italic"/>
          <w:iCs/>
          <w:color w:val="000000"/>
        </w:rPr>
        <w:t xml:space="preserve">de </w:t>
      </w:r>
      <w:r w:rsidR="00100DFC" w:rsidRPr="00100DFC">
        <w:rPr>
          <w:rFonts w:cs="Calibri-Italic"/>
          <w:iCs/>
          <w:color w:val="000000"/>
        </w:rPr>
        <w:t xml:space="preserve">M. X) ne dépend </w:t>
      </w:r>
      <w:r w:rsidR="002743E0">
        <w:rPr>
          <w:rFonts w:cs="Calibri-Italic"/>
          <w:iCs/>
          <w:color w:val="000000"/>
        </w:rPr>
        <w:t xml:space="preserve">pas </w:t>
      </w:r>
      <w:r w:rsidR="00100DFC" w:rsidRPr="00100DFC">
        <w:rPr>
          <w:rFonts w:cs="Calibri-Italic"/>
          <w:iCs/>
          <w:color w:val="000000"/>
        </w:rPr>
        <w:t>d</w:t>
      </w:r>
      <w:r w:rsidR="002743E0">
        <w:rPr>
          <w:rFonts w:cs="Calibri-Italic"/>
          <w:iCs/>
          <w:color w:val="000000"/>
        </w:rPr>
        <w:t>u</w:t>
      </w:r>
      <w:r w:rsidR="00100DFC" w:rsidRPr="00100DFC">
        <w:rPr>
          <w:rFonts w:cs="Calibri-Italic"/>
          <w:iCs/>
          <w:color w:val="000000"/>
        </w:rPr>
        <w:t xml:space="preserve"> ri</w:t>
      </w:r>
      <w:r w:rsidR="002743E0">
        <w:rPr>
          <w:rFonts w:cs="Calibri-Italic"/>
          <w:iCs/>
          <w:color w:val="000000"/>
        </w:rPr>
        <w:t>s</w:t>
      </w:r>
      <w:r>
        <w:rPr>
          <w:rFonts w:cs="Calibri-Italic"/>
          <w:iCs/>
          <w:color w:val="000000"/>
        </w:rPr>
        <w:t>que de B.</w:t>
      </w:r>
    </w:p>
    <w:p w:rsidR="00100DFC" w:rsidRPr="00100DFC" w:rsidRDefault="00365294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corrélés. Exemples : les </w:t>
      </w:r>
      <w:r w:rsidR="002743E0">
        <w:rPr>
          <w:rFonts w:cs="Calibri-Italic"/>
          <w:iCs/>
          <w:color w:val="000000"/>
        </w:rPr>
        <w:t>épidémies</w:t>
      </w:r>
      <w:r>
        <w:rPr>
          <w:rFonts w:cs="Calibri-Italic"/>
          <w:iCs/>
          <w:color w:val="000000"/>
        </w:rPr>
        <w:t xml:space="preserve"> ou</w:t>
      </w:r>
      <w:r w:rsidR="002743E0">
        <w:rPr>
          <w:rFonts w:cs="Calibri-Italic"/>
          <w:iCs/>
          <w:color w:val="000000"/>
        </w:rPr>
        <w:t xml:space="preserve"> </w:t>
      </w:r>
      <w:r>
        <w:rPr>
          <w:rFonts w:cs="Calibri-Italic"/>
          <w:iCs/>
          <w:color w:val="000000"/>
        </w:rPr>
        <w:t xml:space="preserve">le chômage en fonction de la conjoncture. </w:t>
      </w:r>
      <w:r w:rsidR="002743E0">
        <w:rPr>
          <w:rFonts w:cs="Calibri-Italic"/>
          <w:iCs/>
          <w:color w:val="000000"/>
        </w:rPr>
        <w:t>L</w:t>
      </w:r>
      <w:r w:rsidR="00100DFC" w:rsidRPr="00100DFC">
        <w:rPr>
          <w:rFonts w:cs="Calibri-Italic"/>
          <w:iCs/>
          <w:color w:val="000000"/>
        </w:rPr>
        <w:t xml:space="preserve">es risques corrélés posent des difficultés à l’assurance. </w:t>
      </w:r>
      <w:r w:rsidR="002743E0">
        <w:rPr>
          <w:rFonts w:cs="Calibri-Italic"/>
          <w:iCs/>
          <w:color w:val="000000"/>
        </w:rPr>
        <w:t>Leur p</w:t>
      </w:r>
      <w:r w:rsidR="00100DFC" w:rsidRPr="00100DFC">
        <w:rPr>
          <w:rFonts w:cs="Calibri-Italic"/>
          <w:iCs/>
          <w:color w:val="000000"/>
        </w:rPr>
        <w:t>roba</w:t>
      </w:r>
      <w:r w:rsidR="002743E0">
        <w:rPr>
          <w:rFonts w:cs="Calibri-Italic"/>
          <w:iCs/>
          <w:color w:val="000000"/>
        </w:rPr>
        <w:t>bilité</w:t>
      </w:r>
      <w:r w:rsidR="00100DFC" w:rsidRPr="00100DFC">
        <w:rPr>
          <w:rFonts w:cs="Calibri-Italic"/>
          <w:iCs/>
          <w:color w:val="000000"/>
        </w:rPr>
        <w:t xml:space="preserve"> moyenne est très fluctuante</w:t>
      </w:r>
      <w:r>
        <w:rPr>
          <w:rFonts w:cs="Calibri-Italic"/>
          <w:iCs/>
          <w:color w:val="000000"/>
        </w:rPr>
        <w:t xml:space="preserve"> (le risque moyen peut augmenter ou baisser très rapidement)</w:t>
      </w:r>
      <w:r w:rsidR="008754AE">
        <w:rPr>
          <w:rFonts w:cs="Calibri-Italic"/>
          <w:iCs/>
          <w:color w:val="000000"/>
        </w:rPr>
        <w:t xml:space="preserve"> et nécessite un l</w:t>
      </w:r>
      <w:r w:rsidR="00100DFC" w:rsidRPr="00100DFC">
        <w:rPr>
          <w:rFonts w:cs="Calibri-Italic"/>
          <w:iCs/>
          <w:color w:val="000000"/>
        </w:rPr>
        <w:t xml:space="preserve">issage dans le temps. </w:t>
      </w:r>
      <w:r>
        <w:rPr>
          <w:rFonts w:cs="Calibri-Italic"/>
          <w:iCs/>
          <w:color w:val="000000"/>
        </w:rPr>
        <w:t xml:space="preserve">Il est donc plus facile d’assurer un risque dont la probabilité est </w:t>
      </w:r>
      <w:r>
        <w:rPr>
          <w:rFonts w:cs="Calibri-Italic"/>
          <w:iCs/>
          <w:color w:val="000000"/>
        </w:rPr>
        <w:lastRenderedPageBreak/>
        <w:t>constante. Les compagnies de réassurance sont là pour réassurer les risques plus importants qu’en temps normal (ex</w:t>
      </w:r>
      <w:r w:rsidR="00F47249">
        <w:rPr>
          <w:rFonts w:cs="Calibri-Italic"/>
          <w:iCs/>
          <w:color w:val="000000"/>
        </w:rPr>
        <w:t>emple</w:t>
      </w:r>
      <w:r>
        <w:rPr>
          <w:rFonts w:cs="Calibri-Italic"/>
          <w:iCs/>
          <w:color w:val="000000"/>
        </w:rPr>
        <w:t xml:space="preserve"> : </w:t>
      </w:r>
      <w:r w:rsidR="00100DFC" w:rsidRPr="00100DFC">
        <w:rPr>
          <w:rFonts w:cs="Calibri-Italic"/>
          <w:iCs/>
          <w:color w:val="000000"/>
        </w:rPr>
        <w:t>cata</w:t>
      </w:r>
      <w:r w:rsidR="00D47563">
        <w:rPr>
          <w:rFonts w:cs="Calibri-Italic"/>
          <w:iCs/>
          <w:color w:val="000000"/>
        </w:rPr>
        <w:t>strophes</w:t>
      </w:r>
      <w:r w:rsidR="00100DFC" w:rsidRPr="00100DFC">
        <w:rPr>
          <w:rFonts w:cs="Calibri-Italic"/>
          <w:iCs/>
          <w:color w:val="000000"/>
        </w:rPr>
        <w:t xml:space="preserve"> naturelle</w:t>
      </w:r>
      <w:r w:rsidR="00D47563">
        <w:rPr>
          <w:rFonts w:cs="Calibri-Italic"/>
          <w:iCs/>
          <w:color w:val="000000"/>
        </w:rPr>
        <w:t>s</w:t>
      </w:r>
      <w:r>
        <w:rPr>
          <w:rFonts w:cs="Calibri-Italic"/>
          <w:iCs/>
          <w:color w:val="000000"/>
        </w:rPr>
        <w:t>).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E51ED4" w:rsidRDefault="00100DFC" w:rsidP="0063507F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 w:rsidRPr="00E51ED4">
        <w:rPr>
          <w:rFonts w:cs="Calibri-Italic"/>
          <w:b/>
          <w:iCs/>
          <w:color w:val="000000"/>
        </w:rPr>
        <w:t>Comment assurer</w:t>
      </w:r>
      <w:r w:rsidR="0063507F" w:rsidRPr="00E51ED4">
        <w:rPr>
          <w:rFonts w:cs="Calibri-Italic"/>
          <w:b/>
          <w:iCs/>
          <w:color w:val="000000"/>
        </w:rPr>
        <w:t xml:space="preserve"> les risques</w:t>
      </w:r>
      <w:r w:rsidRPr="00E51ED4">
        <w:rPr>
          <w:rFonts w:cs="Calibri-Italic"/>
          <w:b/>
          <w:iCs/>
          <w:color w:val="000000"/>
        </w:rPr>
        <w:t> ?</w:t>
      </w:r>
    </w:p>
    <w:p w:rsidR="00E51ED4" w:rsidRDefault="00E51ED4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2F765F" w:rsidRDefault="002F765F" w:rsidP="002F765F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alibri-Italic"/>
          <w:b/>
          <w:iCs/>
          <w:color w:val="000000"/>
        </w:rPr>
      </w:pPr>
      <w:r>
        <w:rPr>
          <w:rFonts w:cs="Calibri-Italic"/>
          <w:b/>
          <w:iCs/>
          <w:color w:val="000000"/>
        </w:rPr>
        <w:t>L’information, un problème</w:t>
      </w:r>
      <w:r w:rsidRPr="002F765F">
        <w:rPr>
          <w:rFonts w:cs="Calibri-Italic"/>
          <w:b/>
          <w:iCs/>
          <w:color w:val="000000"/>
        </w:rPr>
        <w:t xml:space="preserve"> crucial</w:t>
      </w:r>
    </w:p>
    <w:p w:rsidR="00100DFC" w:rsidRPr="00100DFC" w:rsidRDefault="00100DFC" w:rsidP="002F765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1</w:t>
      </w:r>
      <w:r w:rsidRPr="00100DFC">
        <w:rPr>
          <w:rFonts w:cs="Calibri-Italic"/>
          <w:iCs/>
          <w:color w:val="000000"/>
          <w:vertAlign w:val="superscript"/>
        </w:rPr>
        <w:t>er</w:t>
      </w:r>
      <w:r w:rsidRPr="00100DFC">
        <w:rPr>
          <w:rFonts w:cs="Calibri-Italic"/>
          <w:iCs/>
          <w:color w:val="000000"/>
        </w:rPr>
        <w:t xml:space="preserve"> cas</w:t>
      </w:r>
      <w:r w:rsidR="002F765F">
        <w:rPr>
          <w:rFonts w:cs="Calibri-Italic"/>
          <w:iCs/>
          <w:color w:val="000000"/>
        </w:rPr>
        <w:t xml:space="preserve"> d’asymétrie d’information</w:t>
      </w:r>
      <w:r w:rsidRPr="00100DFC">
        <w:rPr>
          <w:rFonts w:cs="Calibri-Italic"/>
          <w:iCs/>
          <w:color w:val="000000"/>
        </w:rPr>
        <w:t xml:space="preserve"> : </w:t>
      </w:r>
      <w:r w:rsidR="002F765F">
        <w:rPr>
          <w:rFonts w:cs="Calibri-Italic"/>
          <w:iCs/>
          <w:color w:val="000000"/>
        </w:rPr>
        <w:t>l’</w:t>
      </w:r>
      <w:r w:rsidRPr="00100DFC">
        <w:rPr>
          <w:rFonts w:cs="Calibri-Italic"/>
          <w:iCs/>
          <w:color w:val="000000"/>
        </w:rPr>
        <w:t xml:space="preserve">assureur </w:t>
      </w:r>
      <w:r w:rsidR="002F765F">
        <w:rPr>
          <w:rFonts w:cs="Calibri-Italic"/>
          <w:iCs/>
          <w:color w:val="000000"/>
        </w:rPr>
        <w:t xml:space="preserve">n’est </w:t>
      </w:r>
      <w:r w:rsidRPr="00100DFC">
        <w:rPr>
          <w:rFonts w:cs="Calibri-Italic"/>
          <w:iCs/>
          <w:color w:val="000000"/>
        </w:rPr>
        <w:t xml:space="preserve">pas assez informé </w:t>
      </w:r>
      <w:r w:rsidR="002F765F">
        <w:rPr>
          <w:rFonts w:cs="Calibri-Italic"/>
          <w:iCs/>
          <w:color w:val="000000"/>
        </w:rPr>
        <w:t>(</w:t>
      </w:r>
      <w:r w:rsidRPr="00100DFC">
        <w:rPr>
          <w:rFonts w:cs="Calibri-Italic"/>
          <w:iCs/>
          <w:color w:val="000000"/>
        </w:rPr>
        <w:t xml:space="preserve">= asymétrie </w:t>
      </w:r>
      <w:r w:rsidR="002F765F">
        <w:rPr>
          <w:rFonts w:cs="Calibri-Italic"/>
          <w:iCs/>
          <w:color w:val="000000"/>
        </w:rPr>
        <w:t>d’information</w:t>
      </w:r>
      <w:r w:rsidR="002F765F" w:rsidRPr="00100DFC">
        <w:rPr>
          <w:rFonts w:cs="Calibri-Italic"/>
          <w:iCs/>
          <w:color w:val="000000"/>
        </w:rPr>
        <w:t xml:space="preserve"> </w:t>
      </w:r>
      <w:r w:rsidRPr="00100DFC">
        <w:rPr>
          <w:rFonts w:cs="Calibri-Italic"/>
          <w:iCs/>
          <w:color w:val="000000"/>
        </w:rPr>
        <w:t>à son détriment</w:t>
      </w:r>
      <w:r w:rsidR="002F765F">
        <w:rPr>
          <w:rFonts w:cs="Calibri-Italic"/>
          <w:iCs/>
          <w:color w:val="000000"/>
        </w:rPr>
        <w:t>)</w:t>
      </w:r>
      <w:r w:rsidR="00F47249">
        <w:rPr>
          <w:rFonts w:cs="Calibri-Italic"/>
          <w:iCs/>
          <w:color w:val="000000"/>
        </w:rPr>
        <w:t> :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- sur le comp</w:t>
      </w:r>
      <w:r w:rsidR="002F765F">
        <w:rPr>
          <w:rFonts w:cs="Calibri-Italic"/>
          <w:iCs/>
          <w:color w:val="000000"/>
        </w:rPr>
        <w:t>ortement</w:t>
      </w:r>
      <w:r w:rsidRPr="00100DFC">
        <w:rPr>
          <w:rFonts w:cs="Calibri-Italic"/>
          <w:iCs/>
          <w:color w:val="000000"/>
        </w:rPr>
        <w:t xml:space="preserve"> de l’indiv</w:t>
      </w:r>
      <w:r w:rsidR="002F765F">
        <w:rPr>
          <w:rFonts w:cs="Calibri-Italic"/>
          <w:iCs/>
          <w:color w:val="000000"/>
        </w:rPr>
        <w:t>idu</w:t>
      </w:r>
      <w:r w:rsidRPr="00100DFC">
        <w:rPr>
          <w:rFonts w:cs="Calibri-Italic"/>
          <w:iCs/>
          <w:color w:val="000000"/>
        </w:rPr>
        <w:t xml:space="preserve"> = aléa moral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 xml:space="preserve">- sur le </w:t>
      </w:r>
      <w:r w:rsidR="002F765F">
        <w:rPr>
          <w:rFonts w:cs="Calibri-Italic"/>
          <w:iCs/>
          <w:color w:val="000000"/>
        </w:rPr>
        <w:t xml:space="preserve">niveau de </w:t>
      </w:r>
      <w:r w:rsidRPr="00100DFC">
        <w:rPr>
          <w:rFonts w:cs="Calibri-Italic"/>
          <w:iCs/>
          <w:color w:val="000000"/>
        </w:rPr>
        <w:t xml:space="preserve">risque </w:t>
      </w:r>
      <w:r w:rsidR="002F765F">
        <w:rPr>
          <w:rFonts w:cs="Calibri-Italic"/>
          <w:iCs/>
          <w:color w:val="000000"/>
        </w:rPr>
        <w:t xml:space="preserve">de l’individu en dehors de son comportement = </w:t>
      </w:r>
      <w:proofErr w:type="spellStart"/>
      <w:r w:rsidR="002F765F">
        <w:rPr>
          <w:rFonts w:cs="Calibri-Italic"/>
          <w:iCs/>
          <w:color w:val="000000"/>
        </w:rPr>
        <w:t>antisélection</w:t>
      </w:r>
      <w:proofErr w:type="spellEnd"/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2</w:t>
      </w:r>
      <w:r w:rsidRPr="00100DFC">
        <w:rPr>
          <w:rFonts w:cs="Calibri-Italic"/>
          <w:iCs/>
          <w:color w:val="000000"/>
          <w:vertAlign w:val="superscript"/>
        </w:rPr>
        <w:t>ème</w:t>
      </w:r>
      <w:r w:rsidRPr="00100DFC">
        <w:rPr>
          <w:rFonts w:cs="Calibri-Italic"/>
          <w:iCs/>
          <w:color w:val="000000"/>
        </w:rPr>
        <w:t xml:space="preserve"> cas : </w:t>
      </w:r>
      <w:r w:rsidR="002F765F">
        <w:rPr>
          <w:rFonts w:cs="Calibri-Italic"/>
          <w:iCs/>
          <w:color w:val="000000"/>
        </w:rPr>
        <w:t>l’</w:t>
      </w:r>
      <w:r w:rsidRPr="00100DFC">
        <w:rPr>
          <w:rFonts w:cs="Calibri-Italic"/>
          <w:iCs/>
          <w:color w:val="000000"/>
        </w:rPr>
        <w:t xml:space="preserve">assureur </w:t>
      </w:r>
      <w:r w:rsidR="002F765F">
        <w:rPr>
          <w:rFonts w:cs="Calibri-Italic"/>
          <w:iCs/>
          <w:color w:val="000000"/>
        </w:rPr>
        <w:t xml:space="preserve">est </w:t>
      </w:r>
      <w:r w:rsidRPr="00100DFC">
        <w:rPr>
          <w:rFonts w:cs="Calibri-Italic"/>
          <w:iCs/>
          <w:color w:val="000000"/>
        </w:rPr>
        <w:t>trop informé</w:t>
      </w:r>
      <w:r w:rsidR="00AD2770">
        <w:rPr>
          <w:rFonts w:cs="Calibri-Italic"/>
          <w:iCs/>
          <w:color w:val="000000"/>
        </w:rPr>
        <w:t>, il connaît trop de choses sur l’individu</w:t>
      </w:r>
      <w:r w:rsidRPr="00100DFC">
        <w:rPr>
          <w:rFonts w:cs="Calibri-Italic"/>
          <w:iCs/>
          <w:color w:val="000000"/>
        </w:rPr>
        <w:t xml:space="preserve"> =&gt; </w:t>
      </w:r>
      <w:r w:rsidR="002F765F" w:rsidRPr="00100DFC">
        <w:rPr>
          <w:rFonts w:cs="Calibri-Italic"/>
          <w:iCs/>
          <w:color w:val="000000"/>
        </w:rPr>
        <w:t>sélection</w:t>
      </w:r>
      <w:r w:rsidRPr="00100DFC">
        <w:rPr>
          <w:rFonts w:cs="Calibri-Italic"/>
          <w:iCs/>
          <w:color w:val="000000"/>
        </w:rPr>
        <w:t xml:space="preserve"> </w:t>
      </w:r>
      <w:r w:rsidR="00AD2770">
        <w:rPr>
          <w:rFonts w:cs="Calibri-Italic"/>
          <w:iCs/>
          <w:color w:val="000000"/>
        </w:rPr>
        <w:t>et écrémage.</w:t>
      </w: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2F765F" w:rsidRDefault="002F765F" w:rsidP="002F765F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alibri-Italic"/>
          <w:b/>
          <w:iCs/>
          <w:color w:val="000000"/>
        </w:rPr>
      </w:pPr>
      <w:r w:rsidRPr="002F765F">
        <w:rPr>
          <w:rFonts w:cs="Calibri-Italic"/>
          <w:b/>
          <w:iCs/>
          <w:color w:val="000000"/>
        </w:rPr>
        <w:t>L’aléa moral</w:t>
      </w:r>
    </w:p>
    <w:p w:rsidR="002F765F" w:rsidRPr="00100DFC" w:rsidRDefault="002F765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AD2770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L</w:t>
      </w:r>
      <w:r w:rsidR="00100DFC" w:rsidRPr="00100DFC">
        <w:rPr>
          <w:rFonts w:cs="Calibri-Italic"/>
          <w:iCs/>
          <w:color w:val="000000"/>
        </w:rPr>
        <w:t>’</w:t>
      </w:r>
      <w:r>
        <w:rPr>
          <w:rFonts w:cs="Calibri-Italic"/>
          <w:iCs/>
          <w:color w:val="000000"/>
        </w:rPr>
        <w:t>individu peut</w:t>
      </w:r>
      <w:r w:rsidR="00100DFC" w:rsidRPr="00100DFC">
        <w:rPr>
          <w:rFonts w:cs="Calibri-Italic"/>
          <w:iCs/>
          <w:color w:val="000000"/>
        </w:rPr>
        <w:t xml:space="preserve"> accroît</w:t>
      </w:r>
      <w:r>
        <w:rPr>
          <w:rFonts w:cs="Calibri-Italic"/>
          <w:iCs/>
          <w:color w:val="000000"/>
        </w:rPr>
        <w:t>re</w:t>
      </w:r>
      <w:r w:rsidR="00100DFC" w:rsidRPr="00100DFC">
        <w:rPr>
          <w:rFonts w:cs="Calibri-Italic"/>
          <w:iCs/>
          <w:color w:val="000000"/>
        </w:rPr>
        <w:t xml:space="preserve"> </w:t>
      </w:r>
      <w:r>
        <w:rPr>
          <w:rFonts w:cs="Calibri-Italic"/>
          <w:iCs/>
          <w:color w:val="000000"/>
        </w:rPr>
        <w:t xml:space="preserve">son </w:t>
      </w:r>
      <w:r w:rsidR="00100DFC" w:rsidRPr="00100DFC">
        <w:rPr>
          <w:rFonts w:cs="Calibri-Italic"/>
          <w:iCs/>
          <w:color w:val="000000"/>
        </w:rPr>
        <w:t xml:space="preserve">risque </w:t>
      </w:r>
      <w:r>
        <w:rPr>
          <w:rFonts w:cs="Calibri-Italic"/>
          <w:iCs/>
          <w:color w:val="000000"/>
        </w:rPr>
        <w:t xml:space="preserve">parce qu’il est </w:t>
      </w:r>
      <w:r w:rsidR="00100DFC" w:rsidRPr="00100DFC">
        <w:rPr>
          <w:rFonts w:cs="Calibri-Italic"/>
          <w:iCs/>
          <w:color w:val="000000"/>
        </w:rPr>
        <w:t xml:space="preserve">assuré. </w:t>
      </w:r>
      <w:r w:rsidR="00F94F7C">
        <w:rPr>
          <w:rFonts w:cs="Calibri-Italic"/>
          <w:iCs/>
          <w:color w:val="000000"/>
        </w:rPr>
        <w:t xml:space="preserve">C’est un problème </w:t>
      </w:r>
      <w:r w:rsidR="00100DFC" w:rsidRPr="00100DFC">
        <w:rPr>
          <w:rFonts w:cs="Calibri-Italic"/>
          <w:iCs/>
          <w:color w:val="000000"/>
        </w:rPr>
        <w:t>pour l’assureur</w:t>
      </w:r>
      <w:r w:rsidR="00F94F7C">
        <w:rPr>
          <w:rFonts w:cs="Calibri-Italic"/>
          <w:iCs/>
          <w:color w:val="000000"/>
        </w:rPr>
        <w:t xml:space="preserve"> car la probabilité change du fait de l’assurance</w:t>
      </w:r>
      <w:r w:rsidR="00100DFC" w:rsidRPr="00100DFC">
        <w:rPr>
          <w:rFonts w:cs="Calibri-Italic"/>
          <w:iCs/>
          <w:color w:val="000000"/>
        </w:rPr>
        <w:t xml:space="preserve">. </w:t>
      </w:r>
      <w:r w:rsidR="00F94F7C">
        <w:rPr>
          <w:rFonts w:cs="Calibri-Italic"/>
          <w:iCs/>
          <w:color w:val="000000"/>
        </w:rPr>
        <w:t xml:space="preserve">La solution la plus générale est de </w:t>
      </w:r>
      <w:r w:rsidR="00100DFC" w:rsidRPr="00100DFC">
        <w:rPr>
          <w:rFonts w:cs="Calibri-Italic"/>
          <w:iCs/>
          <w:color w:val="000000"/>
        </w:rPr>
        <w:t>laisser à la charge de l’assuré une partie du dommage = incitation à diminuer le risque.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Ex</w:t>
      </w:r>
      <w:r w:rsidR="000B2650">
        <w:rPr>
          <w:rFonts w:cs="Calibri-Italic"/>
          <w:iCs/>
          <w:color w:val="000000"/>
        </w:rPr>
        <w:t>emple</w:t>
      </w:r>
      <w:r w:rsidRPr="00100DFC">
        <w:rPr>
          <w:rFonts w:cs="Calibri-Italic"/>
          <w:iCs/>
          <w:color w:val="000000"/>
        </w:rPr>
        <w:t> : l’assurance-chômage</w:t>
      </w:r>
    </w:p>
    <w:p w:rsidR="005A32AA" w:rsidRPr="00100DFC" w:rsidRDefault="005A32AA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Default="00100DFC" w:rsidP="000B2650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0B2650">
        <w:rPr>
          <w:rFonts w:cs="Calibri-Italic"/>
          <w:iCs/>
          <w:color w:val="000000"/>
        </w:rPr>
        <w:t>1</w:t>
      </w:r>
      <w:r w:rsidRPr="000B2650">
        <w:rPr>
          <w:rFonts w:cs="Calibri-Italic"/>
          <w:iCs/>
          <w:color w:val="000000"/>
          <w:vertAlign w:val="superscript"/>
        </w:rPr>
        <w:t>er</w:t>
      </w:r>
      <w:r w:rsidRPr="000B2650">
        <w:rPr>
          <w:rFonts w:cs="Calibri-Italic"/>
          <w:iCs/>
          <w:color w:val="000000"/>
        </w:rPr>
        <w:t xml:space="preserve"> risque = perte d’emploi</w:t>
      </w:r>
    </w:p>
    <w:p w:rsidR="005A32AA" w:rsidRPr="000B2650" w:rsidRDefault="005A32AA" w:rsidP="005A32A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0B2650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Aléa</w:t>
      </w:r>
      <w:r w:rsidR="00100DFC" w:rsidRPr="00100DFC">
        <w:rPr>
          <w:rFonts w:cs="Calibri-Italic"/>
          <w:iCs/>
          <w:color w:val="000000"/>
        </w:rPr>
        <w:t xml:space="preserve"> moral du côté de l’employeur et du salarié (et même collusion possible). L’employeur peut licencier plus </w:t>
      </w:r>
      <w:r w:rsidRPr="00100DFC">
        <w:rPr>
          <w:rFonts w:cs="Calibri-Italic"/>
          <w:iCs/>
          <w:color w:val="000000"/>
        </w:rPr>
        <w:t>facilement</w:t>
      </w:r>
      <w:r w:rsidR="00100DFC" w:rsidRPr="00100DFC">
        <w:rPr>
          <w:rFonts w:cs="Calibri-Italic"/>
          <w:iCs/>
          <w:color w:val="000000"/>
        </w:rPr>
        <w:t xml:space="preserve"> ses salariés parce qu’il sait qu’ils bénéficieront d</w:t>
      </w:r>
      <w:r>
        <w:rPr>
          <w:rFonts w:cs="Calibri-Italic"/>
          <w:iCs/>
          <w:color w:val="000000"/>
        </w:rPr>
        <w:t>’</w:t>
      </w:r>
      <w:r w:rsidR="00100DFC" w:rsidRPr="00100DFC">
        <w:rPr>
          <w:rFonts w:cs="Calibri-Italic"/>
          <w:iCs/>
          <w:color w:val="000000"/>
        </w:rPr>
        <w:t>un</w:t>
      </w:r>
      <w:r>
        <w:rPr>
          <w:rFonts w:cs="Calibri-Italic"/>
          <w:iCs/>
          <w:color w:val="000000"/>
        </w:rPr>
        <w:t>e assurance-</w:t>
      </w:r>
      <w:r w:rsidR="00100DFC" w:rsidRPr="00100DFC">
        <w:rPr>
          <w:rFonts w:cs="Calibri-Italic"/>
          <w:iCs/>
          <w:color w:val="000000"/>
        </w:rPr>
        <w:t xml:space="preserve">chômage. </w:t>
      </w:r>
      <w:r>
        <w:rPr>
          <w:rFonts w:cs="Calibri-Italic"/>
          <w:iCs/>
          <w:color w:val="000000"/>
        </w:rPr>
        <w:t xml:space="preserve">C’est notamment pour cette raison que l’assurance-chômage est créée en 1958. A la fin des années 1950, il faut que le marché du travail soit plus fluide. Pour faciliter les restructurations, les entreprises doivent pouvoir licencier sans trop pénaliser les individus. L’assurance-chômage permet alors </w:t>
      </w:r>
      <w:r w:rsidR="00100DFC" w:rsidRPr="00100DFC">
        <w:rPr>
          <w:rFonts w:cs="Calibri-Italic"/>
          <w:iCs/>
          <w:color w:val="000000"/>
        </w:rPr>
        <w:t>de fluidifier le marché du travail.</w:t>
      </w:r>
    </w:p>
    <w:p w:rsidR="00100DFC" w:rsidRDefault="000B2650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Il y a aussi un r</w:t>
      </w:r>
      <w:r w:rsidR="00100DFC" w:rsidRPr="00100DFC">
        <w:rPr>
          <w:rFonts w:cs="Calibri-Italic"/>
          <w:iCs/>
          <w:color w:val="000000"/>
        </w:rPr>
        <w:t>isque de collusion avec la rupture conventionnelle.</w:t>
      </w:r>
    </w:p>
    <w:p w:rsidR="005A32AA" w:rsidRPr="00100DFC" w:rsidRDefault="005A32AA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0B2650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Les s</w:t>
      </w:r>
      <w:r w:rsidR="00100DFC" w:rsidRPr="00100DFC">
        <w:rPr>
          <w:rFonts w:cs="Calibri-Italic"/>
          <w:iCs/>
          <w:color w:val="000000"/>
        </w:rPr>
        <w:t>olutions :</w:t>
      </w: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 xml:space="preserve">- </w:t>
      </w:r>
      <w:r w:rsidR="000B2650">
        <w:rPr>
          <w:rFonts w:cs="Calibri-Italic"/>
          <w:iCs/>
          <w:color w:val="000000"/>
        </w:rPr>
        <w:t xml:space="preserve">du </w:t>
      </w:r>
      <w:r w:rsidRPr="00100DFC">
        <w:rPr>
          <w:rFonts w:cs="Calibri-Italic"/>
          <w:iCs/>
          <w:color w:val="000000"/>
        </w:rPr>
        <w:t xml:space="preserve">côté </w:t>
      </w:r>
      <w:r w:rsidR="000B2650">
        <w:rPr>
          <w:rFonts w:cs="Calibri-Italic"/>
          <w:iCs/>
          <w:color w:val="000000"/>
        </w:rPr>
        <w:t xml:space="preserve">des </w:t>
      </w:r>
      <w:r w:rsidRPr="00100DFC">
        <w:rPr>
          <w:rFonts w:cs="Calibri-Italic"/>
          <w:iCs/>
          <w:color w:val="000000"/>
        </w:rPr>
        <w:t>employeur</w:t>
      </w:r>
      <w:r w:rsidR="000B2650">
        <w:rPr>
          <w:rFonts w:cs="Calibri-Italic"/>
          <w:iCs/>
          <w:color w:val="000000"/>
        </w:rPr>
        <w:t xml:space="preserve">s, le taux de cotisation est fixé en fonction </w:t>
      </w:r>
      <w:r w:rsidR="000B2650" w:rsidRPr="00100DFC">
        <w:rPr>
          <w:rFonts w:cs="Calibri-Italic"/>
          <w:iCs/>
          <w:color w:val="000000"/>
        </w:rPr>
        <w:t>de l’expérience de licenciement</w:t>
      </w:r>
      <w:r w:rsidR="000B2650">
        <w:rPr>
          <w:rFonts w:cs="Calibri-Italic"/>
          <w:iCs/>
          <w:color w:val="000000"/>
        </w:rPr>
        <w:t xml:space="preserve"> (</w:t>
      </w:r>
      <w:r w:rsidR="00644441">
        <w:rPr>
          <w:rFonts w:cs="Calibri-Italic"/>
          <w:iCs/>
          <w:color w:val="000000"/>
        </w:rPr>
        <w:t>« </w:t>
      </w:r>
      <w:proofErr w:type="spellStart"/>
      <w:r w:rsidRPr="00100DFC">
        <w:rPr>
          <w:rFonts w:cs="Calibri-Italic"/>
          <w:iCs/>
          <w:color w:val="000000"/>
        </w:rPr>
        <w:t>experience</w:t>
      </w:r>
      <w:proofErr w:type="spellEnd"/>
      <w:r w:rsidRPr="00100DFC">
        <w:rPr>
          <w:rFonts w:cs="Calibri-Italic"/>
          <w:iCs/>
          <w:color w:val="000000"/>
        </w:rPr>
        <w:t xml:space="preserve"> rating</w:t>
      </w:r>
      <w:r w:rsidR="00644441">
        <w:rPr>
          <w:rFonts w:cs="Calibri-Italic"/>
          <w:iCs/>
          <w:color w:val="000000"/>
        </w:rPr>
        <w:t> »</w:t>
      </w:r>
      <w:r w:rsidR="000B2650">
        <w:rPr>
          <w:rFonts w:cs="Calibri-Italic"/>
          <w:iCs/>
          <w:color w:val="000000"/>
        </w:rPr>
        <w:t>)</w:t>
      </w:r>
      <w:r w:rsidR="00644441">
        <w:rPr>
          <w:rFonts w:cs="Calibri-Italic"/>
          <w:iCs/>
          <w:color w:val="000000"/>
        </w:rPr>
        <w:t xml:space="preserve"> de l’employeur</w:t>
      </w:r>
      <w:r w:rsidRPr="00100DFC">
        <w:rPr>
          <w:rFonts w:cs="Calibri-Italic"/>
          <w:iCs/>
          <w:color w:val="000000"/>
        </w:rPr>
        <w:t xml:space="preserve">. </w:t>
      </w:r>
      <w:r w:rsidR="00644441">
        <w:rPr>
          <w:rFonts w:cs="Calibri-Italic"/>
          <w:iCs/>
          <w:color w:val="000000"/>
        </w:rPr>
        <w:t>Cette pratique e</w:t>
      </w:r>
      <w:r w:rsidRPr="00100DFC">
        <w:rPr>
          <w:rFonts w:cs="Calibri-Italic"/>
          <w:iCs/>
          <w:color w:val="000000"/>
        </w:rPr>
        <w:t xml:space="preserve">xiste aux </w:t>
      </w:r>
      <w:r w:rsidR="00644441">
        <w:rPr>
          <w:rFonts w:cs="Calibri-Italic"/>
          <w:iCs/>
          <w:color w:val="000000"/>
        </w:rPr>
        <w:t>Etats-Unis</w:t>
      </w:r>
      <w:r w:rsidRPr="00100DFC">
        <w:rPr>
          <w:rFonts w:cs="Calibri-Italic"/>
          <w:iCs/>
          <w:color w:val="000000"/>
        </w:rPr>
        <w:t xml:space="preserve"> : modulation des cotisations en fonction du </w:t>
      </w:r>
      <w:r w:rsidR="00644441">
        <w:rPr>
          <w:rFonts w:cs="Calibri-Italic"/>
          <w:iCs/>
          <w:color w:val="000000"/>
        </w:rPr>
        <w:t xml:space="preserve">nombre </w:t>
      </w:r>
      <w:r w:rsidRPr="00100DFC">
        <w:rPr>
          <w:rFonts w:cs="Calibri-Italic"/>
          <w:iCs/>
          <w:color w:val="000000"/>
        </w:rPr>
        <w:t xml:space="preserve">de </w:t>
      </w:r>
      <w:r w:rsidR="000B2650" w:rsidRPr="00100DFC">
        <w:rPr>
          <w:rFonts w:cs="Calibri-Italic"/>
          <w:iCs/>
          <w:color w:val="000000"/>
        </w:rPr>
        <w:t>licenciements</w:t>
      </w:r>
      <w:r w:rsidR="00644441">
        <w:rPr>
          <w:rFonts w:cs="Calibri-Italic"/>
          <w:iCs/>
          <w:color w:val="000000"/>
        </w:rPr>
        <w:t> ;</w:t>
      </w:r>
      <w:r w:rsidRPr="00100DFC">
        <w:rPr>
          <w:rFonts w:cs="Calibri-Italic"/>
          <w:iCs/>
          <w:color w:val="000000"/>
        </w:rPr>
        <w:t xml:space="preserve"> </w:t>
      </w:r>
      <w:r w:rsidR="00644441">
        <w:rPr>
          <w:rFonts w:cs="Calibri-Italic"/>
          <w:iCs/>
          <w:color w:val="000000"/>
        </w:rPr>
        <w:t>c</w:t>
      </w:r>
      <w:r w:rsidRPr="00100DFC">
        <w:rPr>
          <w:rFonts w:cs="Calibri-Italic"/>
          <w:iCs/>
          <w:color w:val="000000"/>
        </w:rPr>
        <w:t xml:space="preserve">alcul du </w:t>
      </w:r>
      <w:r w:rsidR="00644441">
        <w:rPr>
          <w:rFonts w:cs="Calibri-Italic"/>
          <w:iCs/>
          <w:color w:val="000000"/>
        </w:rPr>
        <w:t xml:space="preserve">nombre </w:t>
      </w:r>
      <w:r w:rsidR="00644441" w:rsidRPr="00100DFC">
        <w:rPr>
          <w:rFonts w:cs="Calibri-Italic"/>
          <w:iCs/>
          <w:color w:val="000000"/>
        </w:rPr>
        <w:t xml:space="preserve">de licenciements </w:t>
      </w:r>
      <w:r w:rsidRPr="00100DFC">
        <w:rPr>
          <w:rFonts w:cs="Calibri-Italic"/>
          <w:iCs/>
          <w:color w:val="000000"/>
        </w:rPr>
        <w:t>sur 3 ans</w:t>
      </w:r>
      <w:r w:rsidR="00644441">
        <w:rPr>
          <w:rFonts w:cs="Calibri-Italic"/>
          <w:iCs/>
          <w:color w:val="000000"/>
        </w:rPr>
        <w:t>, h</w:t>
      </w:r>
      <w:r w:rsidRPr="00100DFC">
        <w:rPr>
          <w:rFonts w:cs="Calibri-Italic"/>
          <w:iCs/>
          <w:color w:val="000000"/>
        </w:rPr>
        <w:t xml:space="preserve">ausse du taux de cotisations si </w:t>
      </w:r>
      <w:r w:rsidR="00644441">
        <w:rPr>
          <w:rFonts w:cs="Calibri-Italic"/>
          <w:iCs/>
          <w:color w:val="000000"/>
        </w:rPr>
        <w:t xml:space="preserve">les </w:t>
      </w:r>
      <w:r w:rsidRPr="00100DFC">
        <w:rPr>
          <w:rFonts w:cs="Calibri-Italic"/>
          <w:iCs/>
          <w:color w:val="000000"/>
        </w:rPr>
        <w:t>licenciement</w:t>
      </w:r>
      <w:r w:rsidR="00644441">
        <w:rPr>
          <w:rFonts w:cs="Calibri-Italic"/>
          <w:iCs/>
          <w:color w:val="000000"/>
        </w:rPr>
        <w:t>s</w:t>
      </w:r>
      <w:r w:rsidRPr="00100DFC">
        <w:rPr>
          <w:rFonts w:cs="Calibri-Italic"/>
          <w:iCs/>
          <w:color w:val="000000"/>
        </w:rPr>
        <w:t xml:space="preserve"> </w:t>
      </w:r>
      <w:r w:rsidR="00644441">
        <w:rPr>
          <w:rFonts w:cs="Calibri-Italic"/>
          <w:iCs/>
          <w:color w:val="000000"/>
        </w:rPr>
        <w:t xml:space="preserve">sont </w:t>
      </w:r>
      <w:r w:rsidRPr="00100DFC">
        <w:rPr>
          <w:rFonts w:cs="Calibri-Italic"/>
          <w:iCs/>
          <w:color w:val="000000"/>
        </w:rPr>
        <w:t>supérieur</w:t>
      </w:r>
      <w:r w:rsidR="00644441">
        <w:rPr>
          <w:rFonts w:cs="Calibri-Italic"/>
          <w:iCs/>
          <w:color w:val="000000"/>
        </w:rPr>
        <w:t>s</w:t>
      </w:r>
      <w:r w:rsidRPr="00100DFC">
        <w:rPr>
          <w:rFonts w:cs="Calibri-Italic"/>
          <w:iCs/>
          <w:color w:val="000000"/>
        </w:rPr>
        <w:t xml:space="preserve"> à </w:t>
      </w:r>
      <w:r w:rsidR="00644441">
        <w:rPr>
          <w:rFonts w:cs="Calibri-Italic"/>
          <w:iCs/>
          <w:color w:val="000000"/>
        </w:rPr>
        <w:t xml:space="preserve">la </w:t>
      </w:r>
      <w:r w:rsidR="000B2650" w:rsidRPr="00100DFC">
        <w:rPr>
          <w:rFonts w:cs="Calibri-Italic"/>
          <w:iCs/>
          <w:color w:val="000000"/>
        </w:rPr>
        <w:t>moyenne</w:t>
      </w:r>
      <w:r w:rsidR="00644441">
        <w:rPr>
          <w:rFonts w:cs="Calibri-Italic"/>
          <w:iCs/>
          <w:color w:val="000000"/>
        </w:rPr>
        <w:t xml:space="preserve"> du secteur</w:t>
      </w:r>
      <w:r w:rsidRPr="00100DFC">
        <w:rPr>
          <w:rFonts w:cs="Calibri-Italic"/>
          <w:iCs/>
          <w:color w:val="000000"/>
        </w:rPr>
        <w:t xml:space="preserve">. </w:t>
      </w:r>
      <w:r w:rsidR="00644441">
        <w:rPr>
          <w:rFonts w:cs="Calibri-Italic"/>
          <w:iCs/>
          <w:color w:val="000000"/>
        </w:rPr>
        <w:t>Ce système e</w:t>
      </w:r>
      <w:r w:rsidRPr="00100DFC">
        <w:rPr>
          <w:rFonts w:cs="Calibri-Italic"/>
          <w:iCs/>
          <w:color w:val="000000"/>
        </w:rPr>
        <w:t xml:space="preserve">xiste aussi en France pour le taux de cotisation </w:t>
      </w:r>
      <w:r w:rsidR="00644441">
        <w:rPr>
          <w:rFonts w:cs="Calibri-Italic"/>
          <w:iCs/>
          <w:color w:val="000000"/>
        </w:rPr>
        <w:t>relatif aux</w:t>
      </w:r>
      <w:r w:rsidRPr="00100DFC">
        <w:rPr>
          <w:rFonts w:cs="Calibri-Italic"/>
          <w:iCs/>
          <w:color w:val="000000"/>
        </w:rPr>
        <w:t xml:space="preserve"> accidents du travail.</w:t>
      </w:r>
    </w:p>
    <w:p w:rsidR="005A32AA" w:rsidRDefault="005A32AA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du côté des salariés : le taux de remplacement (montant des allocations / montant du salaire) est inférieur à 100 %. =&gt; </w:t>
      </w:r>
      <w:proofErr w:type="gramStart"/>
      <w:r>
        <w:rPr>
          <w:rFonts w:cs="Calibri-Italic"/>
          <w:iCs/>
          <w:color w:val="000000"/>
        </w:rPr>
        <w:t>r</w:t>
      </w:r>
      <w:r w:rsidRPr="00100DFC">
        <w:rPr>
          <w:rFonts w:cs="Calibri-Italic"/>
          <w:iCs/>
          <w:color w:val="000000"/>
        </w:rPr>
        <w:t>emplacement</w:t>
      </w:r>
      <w:proofErr w:type="gramEnd"/>
      <w:r w:rsidRPr="00100DFC">
        <w:rPr>
          <w:rFonts w:cs="Calibri-Italic"/>
          <w:iCs/>
          <w:color w:val="000000"/>
        </w:rPr>
        <w:t xml:space="preserve"> partiel du revenu du travail</w:t>
      </w:r>
      <w:r>
        <w:rPr>
          <w:rFonts w:cs="Calibri-Italic"/>
          <w:iCs/>
          <w:color w:val="000000"/>
        </w:rPr>
        <w:t>.</w:t>
      </w:r>
    </w:p>
    <w:p w:rsidR="005A32AA" w:rsidRPr="00100DFC" w:rsidRDefault="005A32AA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Default="00100DFC" w:rsidP="000B2650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0B2650">
        <w:rPr>
          <w:rFonts w:cs="Calibri-Italic"/>
          <w:iCs/>
          <w:color w:val="000000"/>
        </w:rPr>
        <w:t>2</w:t>
      </w:r>
      <w:r w:rsidRPr="000B2650">
        <w:rPr>
          <w:rFonts w:cs="Calibri-Italic"/>
          <w:iCs/>
          <w:color w:val="000000"/>
          <w:vertAlign w:val="superscript"/>
        </w:rPr>
        <w:t>ème</w:t>
      </w:r>
      <w:r w:rsidRPr="000B2650">
        <w:rPr>
          <w:rFonts w:cs="Calibri-Italic"/>
          <w:iCs/>
          <w:color w:val="000000"/>
        </w:rPr>
        <w:t xml:space="preserve"> risque = rester longtemps au chômage</w:t>
      </w:r>
      <w:r w:rsidR="005A32AA">
        <w:rPr>
          <w:rFonts w:cs="Calibri-Italic"/>
          <w:iCs/>
          <w:color w:val="000000"/>
        </w:rPr>
        <w:t> : la question de l’employabilité</w:t>
      </w:r>
    </w:p>
    <w:p w:rsidR="005A32AA" w:rsidRDefault="005A32AA" w:rsidP="005A32A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5A32AA" w:rsidRDefault="005A32AA" w:rsidP="005A32A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L’aléa moral est donc du côté du chômeur cette fois.</w:t>
      </w:r>
    </w:p>
    <w:p w:rsidR="005A32AA" w:rsidRDefault="005A32AA" w:rsidP="005A32A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5A32AA" w:rsidRPr="00100DFC" w:rsidRDefault="005A32AA" w:rsidP="005A32A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Les s</w:t>
      </w:r>
      <w:r w:rsidRPr="00100DFC">
        <w:rPr>
          <w:rFonts w:cs="Calibri-Italic"/>
          <w:iCs/>
          <w:color w:val="000000"/>
        </w:rPr>
        <w:t>olutions :</w:t>
      </w:r>
    </w:p>
    <w:p w:rsidR="005A32AA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 xml:space="preserve">- </w:t>
      </w:r>
      <w:r w:rsidR="005A32AA">
        <w:rPr>
          <w:rFonts w:cs="Calibri-Italic"/>
          <w:iCs/>
          <w:color w:val="000000"/>
        </w:rPr>
        <w:t>taux de remplacement &lt; 100%.</w:t>
      </w:r>
    </w:p>
    <w:p w:rsidR="005A32AA" w:rsidRDefault="005A32AA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="00100DFC" w:rsidRPr="00100DFC">
        <w:rPr>
          <w:rFonts w:cs="Calibri-Italic"/>
          <w:iCs/>
          <w:color w:val="000000"/>
        </w:rPr>
        <w:t>dégressivité des allocations avec le temps</w:t>
      </w:r>
      <w:r>
        <w:rPr>
          <w:rFonts w:cs="Calibri-Italic"/>
          <w:iCs/>
          <w:color w:val="000000"/>
        </w:rPr>
        <w:t>. U</w:t>
      </w:r>
      <w:r w:rsidRPr="00100DFC">
        <w:rPr>
          <w:rFonts w:cs="Calibri-Italic"/>
          <w:iCs/>
          <w:color w:val="000000"/>
        </w:rPr>
        <w:t xml:space="preserve">ne </w:t>
      </w:r>
      <w:r>
        <w:rPr>
          <w:rFonts w:cs="Calibri-Italic"/>
          <w:iCs/>
          <w:color w:val="000000"/>
        </w:rPr>
        <w:t xml:space="preserve">seule </w:t>
      </w:r>
      <w:r w:rsidRPr="00100DFC">
        <w:rPr>
          <w:rFonts w:cs="Calibri-Italic"/>
          <w:iCs/>
          <w:color w:val="000000"/>
        </w:rPr>
        <w:t xml:space="preserve">étude </w:t>
      </w:r>
      <w:r>
        <w:rPr>
          <w:rFonts w:cs="Calibri-Italic"/>
          <w:iCs/>
          <w:color w:val="000000"/>
        </w:rPr>
        <w:t xml:space="preserve">fiable </w:t>
      </w:r>
      <w:r w:rsidRPr="00100DFC">
        <w:rPr>
          <w:rFonts w:cs="Calibri-Italic"/>
          <w:iCs/>
          <w:color w:val="000000"/>
        </w:rPr>
        <w:t xml:space="preserve">en France </w:t>
      </w:r>
      <w:r>
        <w:rPr>
          <w:rFonts w:cs="Calibri-Italic"/>
          <w:iCs/>
          <w:color w:val="000000"/>
        </w:rPr>
        <w:t xml:space="preserve">porte sur </w:t>
      </w:r>
      <w:r w:rsidR="00AD63DF">
        <w:rPr>
          <w:rFonts w:cs="Calibri-Italic"/>
          <w:iCs/>
          <w:color w:val="000000"/>
        </w:rPr>
        <w:t>cette question et montre que cela f</w:t>
      </w:r>
      <w:r w:rsidRPr="00100DFC">
        <w:rPr>
          <w:rFonts w:cs="Calibri-Italic"/>
          <w:iCs/>
          <w:color w:val="000000"/>
        </w:rPr>
        <w:t>onctionne pour les plus qualifiés. Ils ont une certaine marge de choix</w:t>
      </w:r>
      <w:r w:rsidR="00AD63DF">
        <w:rPr>
          <w:rFonts w:cs="Calibri-Italic"/>
          <w:iCs/>
          <w:color w:val="000000"/>
        </w:rPr>
        <w:t xml:space="preserve"> et c</w:t>
      </w:r>
      <w:r w:rsidRPr="00100DFC">
        <w:rPr>
          <w:rFonts w:cs="Calibri-Italic"/>
          <w:iCs/>
          <w:color w:val="000000"/>
        </w:rPr>
        <w:t>alcul</w:t>
      </w:r>
      <w:r w:rsidR="00AD63DF">
        <w:rPr>
          <w:rFonts w:cs="Calibri-Italic"/>
          <w:iCs/>
          <w:color w:val="000000"/>
        </w:rPr>
        <w:t>ent</w:t>
      </w:r>
      <w:r w:rsidRPr="00100DFC">
        <w:rPr>
          <w:rFonts w:cs="Calibri-Italic"/>
          <w:iCs/>
          <w:color w:val="000000"/>
        </w:rPr>
        <w:t xml:space="preserve"> en fonction </w:t>
      </w:r>
      <w:r w:rsidR="00AD63DF">
        <w:rPr>
          <w:rFonts w:cs="Calibri-Italic"/>
          <w:iCs/>
          <w:color w:val="000000"/>
        </w:rPr>
        <w:t xml:space="preserve">de leur </w:t>
      </w:r>
      <w:r w:rsidRPr="00100DFC">
        <w:rPr>
          <w:rFonts w:cs="Calibri-Italic"/>
          <w:iCs/>
          <w:color w:val="000000"/>
        </w:rPr>
        <w:t xml:space="preserve">salaire de réserve. </w:t>
      </w:r>
      <w:r w:rsidR="00AD63DF">
        <w:rPr>
          <w:rFonts w:cs="Calibri-Italic"/>
          <w:iCs/>
          <w:color w:val="000000"/>
        </w:rPr>
        <w:t xml:space="preserve">La </w:t>
      </w:r>
      <w:r w:rsidR="00AD63DF" w:rsidRPr="00100DFC">
        <w:rPr>
          <w:rFonts w:cs="Calibri-Italic"/>
          <w:iCs/>
          <w:color w:val="000000"/>
        </w:rPr>
        <w:t xml:space="preserve">dégressivité des allocations </w:t>
      </w:r>
      <w:r w:rsidR="00AD63DF">
        <w:rPr>
          <w:rFonts w:cs="Calibri-Italic"/>
          <w:iCs/>
          <w:color w:val="000000"/>
        </w:rPr>
        <w:t>n</w:t>
      </w:r>
      <w:r w:rsidRPr="00100DFC">
        <w:rPr>
          <w:rFonts w:cs="Calibri-Italic"/>
          <w:iCs/>
          <w:color w:val="000000"/>
        </w:rPr>
        <w:t>e fonctionne pas pour les peu qualifiés</w:t>
      </w:r>
      <w:r w:rsidR="00AD63DF">
        <w:rPr>
          <w:rFonts w:cs="Calibri-Italic"/>
          <w:iCs/>
          <w:color w:val="000000"/>
        </w:rPr>
        <w:t xml:space="preserve">, qui n’ont pas </w:t>
      </w:r>
      <w:r w:rsidRPr="00100DFC">
        <w:rPr>
          <w:rFonts w:cs="Calibri-Italic"/>
          <w:iCs/>
          <w:color w:val="000000"/>
        </w:rPr>
        <w:t xml:space="preserve">de marge de choix. </w:t>
      </w:r>
      <w:r w:rsidR="00AD63DF">
        <w:rPr>
          <w:rFonts w:cs="Calibri-Italic"/>
          <w:iCs/>
          <w:color w:val="000000"/>
        </w:rPr>
        <w:t>Elle conduit à leur a</w:t>
      </w:r>
      <w:r w:rsidRPr="00100DFC">
        <w:rPr>
          <w:rFonts w:cs="Calibri-Italic"/>
          <w:iCs/>
          <w:color w:val="000000"/>
        </w:rPr>
        <w:t xml:space="preserve">ppauvrissement </w:t>
      </w:r>
      <w:r w:rsidR="00AD63DF">
        <w:rPr>
          <w:rFonts w:cs="Calibri-Italic"/>
          <w:iCs/>
          <w:color w:val="000000"/>
        </w:rPr>
        <w:t>lorsque les allocations diminuent.</w:t>
      </w:r>
    </w:p>
    <w:p w:rsidR="00100DFC" w:rsidRPr="00100DFC" w:rsidRDefault="005A32AA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="00100DFC" w:rsidRPr="00100DFC">
        <w:rPr>
          <w:rFonts w:cs="Calibri-Italic"/>
          <w:iCs/>
          <w:color w:val="000000"/>
        </w:rPr>
        <w:t>contrôle et sanction.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F47249" w:rsidRDefault="00F47249">
      <w:pPr>
        <w:rPr>
          <w:rFonts w:cs="Calibri-Italic"/>
          <w:b/>
          <w:iCs/>
          <w:color w:val="000000"/>
        </w:rPr>
      </w:pPr>
      <w:r>
        <w:rPr>
          <w:rFonts w:cs="Calibri-Italic"/>
          <w:b/>
          <w:iCs/>
          <w:color w:val="000000"/>
        </w:rPr>
        <w:br w:type="page"/>
      </w:r>
    </w:p>
    <w:p w:rsidR="002F765F" w:rsidRDefault="002F765F" w:rsidP="00416823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Calibri-Italic"/>
          <w:b/>
          <w:iCs/>
          <w:color w:val="000000"/>
        </w:rPr>
      </w:pPr>
      <w:r w:rsidRPr="002F765F">
        <w:rPr>
          <w:rFonts w:cs="Calibri-Italic"/>
          <w:b/>
          <w:iCs/>
          <w:color w:val="000000"/>
        </w:rPr>
        <w:lastRenderedPageBreak/>
        <w:t>L’</w:t>
      </w:r>
      <w:proofErr w:type="spellStart"/>
      <w:r w:rsidRPr="002F765F">
        <w:rPr>
          <w:rFonts w:cs="Calibri-Italic"/>
          <w:b/>
          <w:iCs/>
          <w:color w:val="000000"/>
        </w:rPr>
        <w:t>antisélection</w:t>
      </w:r>
      <w:proofErr w:type="spellEnd"/>
    </w:p>
    <w:p w:rsidR="002F765F" w:rsidRDefault="002F765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416823" w:rsidRPr="003F12C6" w:rsidRDefault="00416823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C84132">
        <w:rPr>
          <w:rFonts w:cs="Calibri-Italic"/>
          <w:iCs/>
          <w:color w:val="000000"/>
          <w:lang w:val="en-US"/>
        </w:rPr>
        <w:t xml:space="preserve">Cf. </w:t>
      </w:r>
      <w:r w:rsidR="003F12C6" w:rsidRPr="00C84132">
        <w:rPr>
          <w:rFonts w:cs="Calibri-Italic"/>
          <w:iCs/>
          <w:color w:val="000000"/>
          <w:lang w:val="en-US"/>
        </w:rPr>
        <w:t xml:space="preserve">G. A. </w:t>
      </w:r>
      <w:proofErr w:type="spellStart"/>
      <w:r w:rsidR="003F12C6" w:rsidRPr="00C84132">
        <w:rPr>
          <w:rFonts w:cs="Calibri-Italic"/>
          <w:iCs/>
          <w:color w:val="000000"/>
          <w:lang w:val="en-US"/>
        </w:rPr>
        <w:t>Akerlof</w:t>
      </w:r>
      <w:proofErr w:type="spellEnd"/>
      <w:r w:rsidR="003F12C6" w:rsidRPr="00C84132">
        <w:rPr>
          <w:rFonts w:cs="Calibri-Italic"/>
          <w:iCs/>
          <w:color w:val="000000"/>
          <w:lang w:val="en-US"/>
        </w:rPr>
        <w:t xml:space="preserve">, </w:t>
      </w:r>
      <w:r w:rsidR="00C84132">
        <w:rPr>
          <w:rFonts w:cs="Calibri-Italic"/>
          <w:i/>
          <w:iCs/>
          <w:color w:val="000000"/>
          <w:lang w:val="en-US"/>
        </w:rPr>
        <w:t xml:space="preserve">The market for </w:t>
      </w:r>
      <w:proofErr w:type="gramStart"/>
      <w:r w:rsidR="00C84132">
        <w:rPr>
          <w:rFonts w:cs="Calibri-Italic"/>
          <w:i/>
          <w:iCs/>
          <w:color w:val="000000"/>
          <w:lang w:val="en-US"/>
        </w:rPr>
        <w:t>lemons :</w:t>
      </w:r>
      <w:proofErr w:type="gramEnd"/>
      <w:r w:rsidR="00C84132">
        <w:rPr>
          <w:rFonts w:cs="Calibri-Italic"/>
          <w:i/>
          <w:iCs/>
          <w:color w:val="000000"/>
          <w:lang w:val="en-US"/>
        </w:rPr>
        <w:t xml:space="preserve"> quality</w:t>
      </w:r>
      <w:r w:rsidR="003F12C6" w:rsidRPr="00C84132">
        <w:rPr>
          <w:rFonts w:cs="Calibri-Italic"/>
          <w:i/>
          <w:iCs/>
          <w:color w:val="000000"/>
          <w:lang w:val="en-US"/>
        </w:rPr>
        <w:t xml:space="preserve"> uncertainty and the market mechanism</w:t>
      </w:r>
      <w:r w:rsidR="003F12C6" w:rsidRPr="00C84132">
        <w:rPr>
          <w:rFonts w:cs="Calibri-Italic"/>
          <w:iCs/>
          <w:color w:val="000000"/>
          <w:lang w:val="en-US"/>
        </w:rPr>
        <w:t xml:space="preserve">, 1970. </w:t>
      </w:r>
      <w:r w:rsidR="003F12C6">
        <w:rPr>
          <w:rFonts w:cs="Calibri-Italic"/>
          <w:iCs/>
          <w:color w:val="000000"/>
        </w:rPr>
        <w:t>Des mécanismes connus depuis longtemps par les assureurs.</w:t>
      </w:r>
    </w:p>
    <w:p w:rsidR="00416823" w:rsidRPr="00100DFC" w:rsidRDefault="00416823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3F12C6" w:rsidRDefault="003F12C6" w:rsidP="003F12C6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Le problème vient de </w:t>
      </w:r>
      <w:r w:rsidR="00100DFC" w:rsidRPr="00100DFC">
        <w:rPr>
          <w:rFonts w:cs="Calibri-Italic"/>
          <w:iCs/>
          <w:color w:val="000000"/>
        </w:rPr>
        <w:t>la qualité de ce qui est échangé. Ici</w:t>
      </w:r>
      <w:r>
        <w:rPr>
          <w:rFonts w:cs="Calibri-Italic"/>
          <w:iCs/>
          <w:color w:val="000000"/>
        </w:rPr>
        <w:t>, il s’agit de la qualité du risque :</w:t>
      </w:r>
    </w:p>
    <w:p w:rsidR="003F12C6" w:rsidRDefault="003F12C6" w:rsidP="003F12C6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- Les b</w:t>
      </w:r>
      <w:r w:rsidR="00100DFC" w:rsidRPr="00100DFC">
        <w:rPr>
          <w:rFonts w:cs="Calibri-Italic"/>
          <w:iCs/>
          <w:color w:val="000000"/>
        </w:rPr>
        <w:t>ons risques</w:t>
      </w:r>
      <w:r>
        <w:rPr>
          <w:rFonts w:cs="Calibri-Italic"/>
          <w:iCs/>
          <w:color w:val="000000"/>
        </w:rPr>
        <w:t>/assurés</w:t>
      </w:r>
      <w:r w:rsidR="00100DFC" w:rsidRPr="00100DFC">
        <w:rPr>
          <w:rFonts w:cs="Calibri-Italic"/>
          <w:iCs/>
          <w:color w:val="000000"/>
        </w:rPr>
        <w:t xml:space="preserve"> </w:t>
      </w:r>
      <w:r>
        <w:rPr>
          <w:rFonts w:cs="Calibri-Italic"/>
          <w:iCs/>
          <w:color w:val="000000"/>
        </w:rPr>
        <w:t xml:space="preserve">correspondent aux assurés qui ont un </w:t>
      </w:r>
      <w:r w:rsidR="00100DFC" w:rsidRPr="00100DFC">
        <w:rPr>
          <w:rFonts w:cs="Calibri-Italic"/>
          <w:iCs/>
          <w:color w:val="000000"/>
        </w:rPr>
        <w:t>risque faible.</w:t>
      </w:r>
    </w:p>
    <w:p w:rsidR="00100DFC" w:rsidRPr="00100DFC" w:rsidRDefault="003F12C6" w:rsidP="003F12C6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- Les m</w:t>
      </w:r>
      <w:r w:rsidR="00100DFC" w:rsidRPr="00100DFC">
        <w:rPr>
          <w:rFonts w:cs="Calibri-Italic"/>
          <w:iCs/>
          <w:color w:val="000000"/>
        </w:rPr>
        <w:t>auvais risques</w:t>
      </w:r>
      <w:r>
        <w:rPr>
          <w:rFonts w:cs="Calibri-Italic"/>
          <w:iCs/>
          <w:color w:val="000000"/>
        </w:rPr>
        <w:t>/assurés</w:t>
      </w:r>
      <w:r w:rsidRPr="00100DFC">
        <w:rPr>
          <w:rFonts w:cs="Calibri-Italic"/>
          <w:iCs/>
          <w:color w:val="000000"/>
        </w:rPr>
        <w:t xml:space="preserve"> </w:t>
      </w:r>
      <w:r>
        <w:rPr>
          <w:rFonts w:cs="Calibri-Italic"/>
          <w:iCs/>
          <w:color w:val="000000"/>
        </w:rPr>
        <w:t xml:space="preserve">correspondent aux assurés qui ont un </w:t>
      </w:r>
      <w:r w:rsidRPr="00100DFC">
        <w:rPr>
          <w:rFonts w:cs="Calibri-Italic"/>
          <w:iCs/>
          <w:color w:val="000000"/>
        </w:rPr>
        <w:t xml:space="preserve">risque </w:t>
      </w:r>
      <w:r w:rsidR="00F47249">
        <w:rPr>
          <w:rFonts w:cs="Calibri-Italic"/>
          <w:iCs/>
          <w:color w:val="000000"/>
        </w:rPr>
        <w:t>élevé</w:t>
      </w:r>
      <w:r w:rsidRPr="00100DFC">
        <w:rPr>
          <w:rFonts w:cs="Calibri-Italic"/>
          <w:iCs/>
          <w:color w:val="000000"/>
        </w:rPr>
        <w:t>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Default="003F230C" w:rsidP="003F230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L’assureur calcule la prime en fonction de la probabilité moyenne du risque. L</w:t>
      </w:r>
      <w:r w:rsidR="00100DFC" w:rsidRPr="00100DFC">
        <w:rPr>
          <w:rFonts w:cs="Calibri-Italic"/>
          <w:iCs/>
          <w:color w:val="000000"/>
        </w:rPr>
        <w:t>es meilleurs assurés</w:t>
      </w:r>
      <w:r>
        <w:rPr>
          <w:rFonts w:cs="Calibri-Italic"/>
          <w:iCs/>
          <w:color w:val="000000"/>
        </w:rPr>
        <w:t xml:space="preserve"> (ceux qui ont un risque faible)</w:t>
      </w:r>
      <w:r w:rsidR="00100DFC" w:rsidRPr="00100DFC">
        <w:rPr>
          <w:rFonts w:cs="Calibri-Italic"/>
          <w:iCs/>
          <w:color w:val="000000"/>
        </w:rPr>
        <w:t xml:space="preserve"> peuvent choisir de ne pas s’assurer s’ils estiment la prime d’assurance trop élevée. </w:t>
      </w:r>
      <w:r>
        <w:rPr>
          <w:rFonts w:cs="Calibri-Italic"/>
          <w:iCs/>
          <w:color w:val="000000"/>
        </w:rPr>
        <w:t>Il ne reste alors que les mauvais assurés, d’où une hausse du risque moyen qui conduit à une ha</w:t>
      </w:r>
      <w:r w:rsidR="00100DFC" w:rsidRPr="00100DFC">
        <w:rPr>
          <w:rFonts w:cs="Calibri-Italic"/>
          <w:iCs/>
          <w:color w:val="000000"/>
        </w:rPr>
        <w:t>usse des primes d’assurances</w:t>
      </w:r>
      <w:r>
        <w:rPr>
          <w:rFonts w:cs="Calibri-Italic"/>
          <w:iCs/>
          <w:color w:val="000000"/>
        </w:rPr>
        <w:t xml:space="preserve">, et ainsi de suite. </w:t>
      </w:r>
      <w:r w:rsidR="00100DFC" w:rsidRPr="00100DFC">
        <w:rPr>
          <w:rFonts w:cs="Calibri-Italic"/>
          <w:iCs/>
          <w:color w:val="000000"/>
        </w:rPr>
        <w:t xml:space="preserve">A </w:t>
      </w:r>
      <w:r>
        <w:rPr>
          <w:rFonts w:cs="Calibri-Italic"/>
          <w:iCs/>
          <w:color w:val="000000"/>
        </w:rPr>
        <w:t>terme</w:t>
      </w:r>
      <w:r w:rsidR="00100DFC" w:rsidRPr="00100DFC">
        <w:rPr>
          <w:rFonts w:cs="Calibri-Italic"/>
          <w:iCs/>
          <w:color w:val="000000"/>
        </w:rPr>
        <w:t>, l’assurance devient impossible</w:t>
      </w:r>
      <w:r>
        <w:rPr>
          <w:rFonts w:cs="Calibri-Italic"/>
          <w:iCs/>
          <w:color w:val="000000"/>
        </w:rPr>
        <w:t xml:space="preserve"> (cf. </w:t>
      </w:r>
      <w:proofErr w:type="spellStart"/>
      <w:r>
        <w:rPr>
          <w:rFonts w:cs="Calibri-Italic"/>
          <w:iCs/>
          <w:color w:val="000000"/>
        </w:rPr>
        <w:t>Akerlof</w:t>
      </w:r>
      <w:proofErr w:type="spellEnd"/>
      <w:r>
        <w:rPr>
          <w:rFonts w:cs="Calibri-Italic"/>
          <w:iCs/>
          <w:color w:val="000000"/>
        </w:rPr>
        <w:t>).</w:t>
      </w:r>
      <w:r w:rsidR="00C31BF6">
        <w:rPr>
          <w:rFonts w:cs="Calibri-Italic"/>
          <w:iCs/>
          <w:color w:val="000000"/>
        </w:rPr>
        <w:t xml:space="preserve"> C’est pourquoi il y a une obligation d’assurance, pour éviter ces comportements, mais aussi les externalités négatives </w:t>
      </w:r>
      <w:r w:rsidR="00275C34">
        <w:rPr>
          <w:rFonts w:cs="Calibri-Italic"/>
          <w:iCs/>
          <w:color w:val="000000"/>
        </w:rPr>
        <w:t>induites</w:t>
      </w:r>
      <w:r w:rsidR="00C31BF6">
        <w:rPr>
          <w:rFonts w:cs="Calibri-Italic"/>
          <w:iCs/>
          <w:color w:val="000000"/>
        </w:rPr>
        <w:t xml:space="preserve"> (impacts sociaux, épidémies). </w:t>
      </w:r>
    </w:p>
    <w:p w:rsidR="003F230C" w:rsidRPr="00100DFC" w:rsidRDefault="003F230C" w:rsidP="003F230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Ex</w:t>
      </w:r>
      <w:r w:rsidR="003F230C">
        <w:rPr>
          <w:rFonts w:cs="Calibri-Italic"/>
          <w:iCs/>
          <w:color w:val="000000"/>
        </w:rPr>
        <w:t>emple</w:t>
      </w:r>
      <w:r w:rsidRPr="00100DFC">
        <w:rPr>
          <w:rFonts w:cs="Calibri-Italic"/>
          <w:iCs/>
          <w:color w:val="000000"/>
        </w:rPr>
        <w:t xml:space="preserve"> : </w:t>
      </w:r>
      <w:r w:rsidR="003F230C">
        <w:rPr>
          <w:rFonts w:cs="Calibri-Italic"/>
          <w:iCs/>
          <w:color w:val="000000"/>
        </w:rPr>
        <w:t>l’</w:t>
      </w:r>
      <w:r w:rsidRPr="00100DFC">
        <w:rPr>
          <w:rFonts w:cs="Calibri-Italic"/>
          <w:iCs/>
          <w:color w:val="000000"/>
        </w:rPr>
        <w:t>assurance-santé</w:t>
      </w:r>
    </w:p>
    <w:p w:rsidR="003F230C" w:rsidRPr="00100DFC" w:rsidRDefault="003F230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C31BF6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L’</w:t>
      </w:r>
      <w:r w:rsidR="00100DFC" w:rsidRPr="00100DFC">
        <w:rPr>
          <w:rFonts w:cs="Calibri-Italic"/>
          <w:iCs/>
          <w:color w:val="000000"/>
        </w:rPr>
        <w:t>obligation d’assurance</w:t>
      </w:r>
      <w:r>
        <w:rPr>
          <w:rFonts w:cs="Calibri-Italic"/>
          <w:iCs/>
          <w:color w:val="000000"/>
        </w:rPr>
        <w:t xml:space="preserve"> oblige</w:t>
      </w:r>
      <w:r w:rsidR="00100DFC" w:rsidRPr="00100DFC">
        <w:rPr>
          <w:rFonts w:cs="Calibri-Italic"/>
          <w:iCs/>
          <w:color w:val="000000"/>
        </w:rPr>
        <w:t xml:space="preserve"> les « bons » assurés à payer pour les mauvais (i</w:t>
      </w:r>
      <w:r w:rsidR="003F230C">
        <w:rPr>
          <w:rFonts w:cs="Calibri-Italic"/>
          <w:iCs/>
          <w:color w:val="000000"/>
        </w:rPr>
        <w:t>.</w:t>
      </w:r>
      <w:r w:rsidR="00100DFC" w:rsidRPr="00100DFC">
        <w:rPr>
          <w:rFonts w:cs="Calibri-Italic"/>
          <w:iCs/>
          <w:color w:val="000000"/>
        </w:rPr>
        <w:t>e</w:t>
      </w:r>
      <w:r w:rsidR="003F230C">
        <w:rPr>
          <w:rFonts w:cs="Calibri-Italic"/>
          <w:iCs/>
          <w:color w:val="000000"/>
        </w:rPr>
        <w:t>.</w:t>
      </w:r>
      <w:r w:rsidR="00100DFC" w:rsidRPr="00100DFC">
        <w:rPr>
          <w:rFonts w:cs="Calibri-Italic"/>
          <w:iCs/>
          <w:color w:val="000000"/>
        </w:rPr>
        <w:t xml:space="preserve"> ceux dont le risque est élevé). Cela permet d’év</w:t>
      </w:r>
      <w:r>
        <w:rPr>
          <w:rFonts w:cs="Calibri-Italic"/>
          <w:iCs/>
          <w:color w:val="000000"/>
        </w:rPr>
        <w:t>iter la fuite des bons risques.</w:t>
      </w:r>
    </w:p>
    <w:p w:rsidR="00100DFC" w:rsidRPr="00100DFC" w:rsidRDefault="00B240D6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L</w:t>
      </w:r>
      <w:r w:rsidR="00100DFC" w:rsidRPr="00100DFC">
        <w:rPr>
          <w:rFonts w:cs="Calibri-Italic"/>
          <w:iCs/>
          <w:color w:val="000000"/>
        </w:rPr>
        <w:t xml:space="preserve">es mutuelles </w:t>
      </w:r>
      <w:r>
        <w:rPr>
          <w:rFonts w:cs="Calibri-Italic"/>
          <w:iCs/>
          <w:color w:val="000000"/>
        </w:rPr>
        <w:t xml:space="preserve">proposent </w:t>
      </w:r>
      <w:r w:rsidR="00C31BF6">
        <w:rPr>
          <w:rFonts w:cs="Calibri-Italic"/>
          <w:iCs/>
          <w:color w:val="000000"/>
        </w:rPr>
        <w:t xml:space="preserve">des </w:t>
      </w:r>
      <w:r w:rsidR="00100DFC" w:rsidRPr="00100DFC">
        <w:rPr>
          <w:rFonts w:cs="Calibri-Italic"/>
          <w:iCs/>
          <w:color w:val="000000"/>
        </w:rPr>
        <w:t>primes d’assurance diversifié</w:t>
      </w:r>
      <w:r w:rsidR="00C31BF6">
        <w:rPr>
          <w:rFonts w:cs="Calibri-Italic"/>
          <w:iCs/>
          <w:color w:val="000000"/>
        </w:rPr>
        <w:t>e</w:t>
      </w:r>
      <w:r w:rsidR="00100DFC" w:rsidRPr="00100DFC">
        <w:rPr>
          <w:rFonts w:cs="Calibri-Italic"/>
          <w:iCs/>
          <w:color w:val="000000"/>
        </w:rPr>
        <w:t>s</w:t>
      </w:r>
      <w:r w:rsidR="00C31BF6">
        <w:rPr>
          <w:rFonts w:cs="Calibri-Italic"/>
          <w:iCs/>
          <w:color w:val="000000"/>
        </w:rPr>
        <w:t xml:space="preserve"> (segmentation</w:t>
      </w:r>
      <w:r w:rsidR="00100DFC" w:rsidRPr="00100DFC">
        <w:rPr>
          <w:rFonts w:cs="Calibri-Italic"/>
          <w:iCs/>
          <w:color w:val="000000"/>
        </w:rPr>
        <w:t xml:space="preserve"> </w:t>
      </w:r>
      <w:r w:rsidR="00C31BF6">
        <w:rPr>
          <w:rFonts w:cs="Calibri-Italic"/>
          <w:iCs/>
          <w:color w:val="000000"/>
        </w:rPr>
        <w:t>d</w:t>
      </w:r>
      <w:r w:rsidR="00100DFC" w:rsidRPr="00100DFC">
        <w:rPr>
          <w:rFonts w:cs="Calibri-Italic"/>
          <w:iCs/>
          <w:color w:val="000000"/>
        </w:rPr>
        <w:t>es contrats d’assurance</w:t>
      </w:r>
      <w:r w:rsidR="00C31BF6">
        <w:rPr>
          <w:rFonts w:cs="Calibri-Italic"/>
          <w:iCs/>
          <w:color w:val="000000"/>
        </w:rPr>
        <w:t>)</w:t>
      </w:r>
      <w:r w:rsidR="00100DFC" w:rsidRPr="00100DFC">
        <w:rPr>
          <w:rFonts w:cs="Calibri-Italic"/>
          <w:iCs/>
          <w:color w:val="000000"/>
        </w:rPr>
        <w:t>. Il s’agit de faire révéler l’info</w:t>
      </w:r>
      <w:r w:rsidR="003F230C">
        <w:rPr>
          <w:rFonts w:cs="Calibri-Italic"/>
          <w:iCs/>
          <w:color w:val="000000"/>
        </w:rPr>
        <w:t>rmation</w:t>
      </w:r>
      <w:r w:rsidR="00100DFC" w:rsidRPr="00100DFC">
        <w:rPr>
          <w:rFonts w:cs="Calibri-Italic"/>
          <w:iCs/>
          <w:color w:val="000000"/>
        </w:rPr>
        <w:t xml:space="preserve"> en différenciant les contrats d’assurance. C</w:t>
      </w:r>
      <w:r w:rsidR="00FB1097">
        <w:rPr>
          <w:rFonts w:cs="Calibri-Italic"/>
          <w:iCs/>
          <w:color w:val="000000"/>
        </w:rPr>
        <w:t>ontrat n°1</w:t>
      </w:r>
      <w:r w:rsidR="00100DFC" w:rsidRPr="00100DFC">
        <w:rPr>
          <w:rFonts w:cs="Calibri-Italic"/>
          <w:iCs/>
          <w:color w:val="000000"/>
        </w:rPr>
        <w:t xml:space="preserve"> = prime d’assurance élevée et bon </w:t>
      </w:r>
      <w:r w:rsidR="003F230C" w:rsidRPr="00100DFC">
        <w:rPr>
          <w:rFonts w:cs="Calibri-Italic"/>
          <w:iCs/>
          <w:color w:val="000000"/>
        </w:rPr>
        <w:t>remboursement</w:t>
      </w:r>
      <w:r w:rsidR="00100DFC" w:rsidRPr="00100DFC">
        <w:rPr>
          <w:rFonts w:cs="Calibri-Italic"/>
          <w:iCs/>
          <w:color w:val="000000"/>
        </w:rPr>
        <w:t xml:space="preserve">. </w:t>
      </w:r>
      <w:r w:rsidR="00FB1097" w:rsidRPr="00100DFC">
        <w:rPr>
          <w:rFonts w:cs="Calibri-Italic"/>
          <w:iCs/>
          <w:color w:val="000000"/>
        </w:rPr>
        <w:t>C</w:t>
      </w:r>
      <w:r w:rsidR="00FB1097">
        <w:rPr>
          <w:rFonts w:cs="Calibri-Italic"/>
          <w:iCs/>
          <w:color w:val="000000"/>
        </w:rPr>
        <w:t>ontrat n°</w:t>
      </w:r>
      <w:r w:rsidR="00100DFC" w:rsidRPr="00100DFC">
        <w:rPr>
          <w:rFonts w:cs="Calibri-Italic"/>
          <w:iCs/>
          <w:color w:val="000000"/>
        </w:rPr>
        <w:t>2</w:t>
      </w:r>
      <w:r w:rsidR="00FB1097">
        <w:rPr>
          <w:rFonts w:cs="Calibri-Italic"/>
          <w:iCs/>
          <w:color w:val="000000"/>
        </w:rPr>
        <w:t xml:space="preserve"> =</w:t>
      </w:r>
      <w:r w:rsidR="00100DFC" w:rsidRPr="00100DFC">
        <w:rPr>
          <w:rFonts w:cs="Calibri-Italic"/>
          <w:iCs/>
          <w:color w:val="000000"/>
        </w:rPr>
        <w:t xml:space="preserve"> prime d’assurance faible et moindre remboursement.</w:t>
      </w:r>
      <w:r w:rsidR="00C31BF6">
        <w:rPr>
          <w:rFonts w:cs="Calibri-Italic"/>
          <w:iCs/>
          <w:color w:val="000000"/>
        </w:rPr>
        <w:t xml:space="preserve"> </w:t>
      </w:r>
      <w:r w:rsidR="00FB1097">
        <w:rPr>
          <w:rFonts w:cs="Calibri-Italic"/>
          <w:iCs/>
          <w:color w:val="000000"/>
        </w:rPr>
        <w:t>Les risques élevés vont prendre le 1</w:t>
      </w:r>
      <w:r w:rsidR="00FB1097" w:rsidRPr="00FB1097">
        <w:rPr>
          <w:rFonts w:cs="Calibri-Italic"/>
          <w:iCs/>
          <w:color w:val="000000"/>
          <w:vertAlign w:val="superscript"/>
        </w:rPr>
        <w:t>er</w:t>
      </w:r>
      <w:r w:rsidR="00FB1097">
        <w:rPr>
          <w:rFonts w:cs="Calibri-Italic"/>
          <w:iCs/>
          <w:color w:val="000000"/>
        </w:rPr>
        <w:t xml:space="preserve"> contrat et les bons risques le contrat n° 2. Cela permet de faire révéler ex post les bons des mauvais risques.</w:t>
      </w: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2F765F" w:rsidRDefault="002F765F" w:rsidP="002F765F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 w:rsidRPr="002F765F">
        <w:rPr>
          <w:rFonts w:cs="Calibri-Italic"/>
          <w:b/>
          <w:iCs/>
          <w:color w:val="000000"/>
        </w:rPr>
        <w:t>La sélection (« écrémage ») de la part de l’assureur</w:t>
      </w:r>
    </w:p>
    <w:p w:rsidR="002F765F" w:rsidRDefault="002F765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 xml:space="preserve">Ici, l’assureur est trop informé. 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Les assureurs essayent d’avoir un maximum d’info</w:t>
      </w:r>
      <w:r w:rsidR="00916A72">
        <w:rPr>
          <w:rFonts w:cs="Calibri-Italic"/>
          <w:iCs/>
          <w:color w:val="000000"/>
        </w:rPr>
        <w:t>rmations</w:t>
      </w:r>
      <w:r w:rsidRPr="00100DFC">
        <w:rPr>
          <w:rFonts w:cs="Calibri-Italic"/>
          <w:iCs/>
          <w:color w:val="000000"/>
        </w:rPr>
        <w:t xml:space="preserve"> sur les risques individuels </w:t>
      </w:r>
      <w:r w:rsidR="003C283A">
        <w:rPr>
          <w:rFonts w:cs="Calibri-Italic"/>
          <w:iCs/>
          <w:color w:val="000000"/>
        </w:rPr>
        <w:t>(ex</w:t>
      </w:r>
      <w:r w:rsidR="00A334B5">
        <w:rPr>
          <w:rFonts w:cs="Calibri-Italic"/>
          <w:iCs/>
          <w:color w:val="000000"/>
        </w:rPr>
        <w:t>emple</w:t>
      </w:r>
      <w:r w:rsidR="003C283A">
        <w:rPr>
          <w:rFonts w:cs="Calibri-Italic"/>
          <w:iCs/>
          <w:color w:val="000000"/>
        </w:rPr>
        <w:t xml:space="preserve"> : assurance des prêts) </w:t>
      </w:r>
      <w:r w:rsidRPr="00100DFC">
        <w:rPr>
          <w:rFonts w:cs="Calibri-Italic"/>
          <w:iCs/>
          <w:color w:val="000000"/>
        </w:rPr>
        <w:t>pour essayer d’adapter le montant au risque effectif</w:t>
      </w:r>
      <w:r w:rsidR="003C283A">
        <w:rPr>
          <w:rFonts w:cs="Calibri-Italic"/>
          <w:iCs/>
          <w:color w:val="000000"/>
        </w:rPr>
        <w:t xml:space="preserve"> </w:t>
      </w:r>
      <w:r w:rsidRPr="00100DFC">
        <w:rPr>
          <w:rFonts w:cs="Calibri-Italic"/>
          <w:iCs/>
          <w:color w:val="000000"/>
        </w:rPr>
        <w:t>=&gt; segmentation en sous-groupes (ex</w:t>
      </w:r>
      <w:r w:rsidR="00A334B5">
        <w:rPr>
          <w:rFonts w:cs="Calibri-Italic"/>
          <w:iCs/>
          <w:color w:val="000000"/>
        </w:rPr>
        <w:t>emple</w:t>
      </w:r>
      <w:r w:rsidR="00916A72">
        <w:rPr>
          <w:rFonts w:cs="Calibri-Italic"/>
          <w:iCs/>
          <w:color w:val="000000"/>
        </w:rPr>
        <w:t xml:space="preserve"> : </w:t>
      </w:r>
      <w:r w:rsidRPr="00100DFC">
        <w:rPr>
          <w:rFonts w:cs="Calibri-Italic"/>
          <w:iCs/>
          <w:color w:val="000000"/>
        </w:rPr>
        <w:t>assur</w:t>
      </w:r>
      <w:r w:rsidR="00916A72">
        <w:rPr>
          <w:rFonts w:cs="Calibri-Italic"/>
          <w:iCs/>
          <w:color w:val="000000"/>
        </w:rPr>
        <w:t>ance</w:t>
      </w:r>
      <w:r w:rsidRPr="00100DFC">
        <w:rPr>
          <w:rFonts w:cs="Calibri-Italic"/>
          <w:iCs/>
          <w:color w:val="000000"/>
        </w:rPr>
        <w:t xml:space="preserve"> auto</w:t>
      </w:r>
      <w:r w:rsidR="003C283A">
        <w:rPr>
          <w:rFonts w:cs="Calibri-Italic"/>
          <w:iCs/>
          <w:color w:val="000000"/>
        </w:rPr>
        <w:t>mobile</w:t>
      </w:r>
      <w:r w:rsidRPr="00100DFC">
        <w:rPr>
          <w:rFonts w:cs="Calibri-Italic"/>
          <w:iCs/>
          <w:color w:val="000000"/>
        </w:rPr>
        <w:t xml:space="preserve"> selon l’âge</w:t>
      </w:r>
      <w:r w:rsidR="00A15206">
        <w:rPr>
          <w:rFonts w:cs="Calibri-Italic"/>
          <w:iCs/>
          <w:color w:val="000000"/>
        </w:rPr>
        <w:t xml:space="preserve"> =&gt; les jeunes payent plus</w:t>
      </w:r>
      <w:r w:rsidRPr="00100DFC">
        <w:rPr>
          <w:rFonts w:cs="Calibri-Italic"/>
          <w:iCs/>
          <w:color w:val="000000"/>
        </w:rPr>
        <w:t>), et écrémage possible (primes trop élevé</w:t>
      </w:r>
      <w:r w:rsidR="00916A72">
        <w:rPr>
          <w:rFonts w:cs="Calibri-Italic"/>
          <w:iCs/>
          <w:color w:val="000000"/>
        </w:rPr>
        <w:t>e</w:t>
      </w:r>
      <w:r w:rsidRPr="00100DFC">
        <w:rPr>
          <w:rFonts w:cs="Calibri-Italic"/>
          <w:iCs/>
          <w:color w:val="000000"/>
        </w:rPr>
        <w:t>s pour les plus mauvais assurés qui risquent d’être exclus de l’assurance).</w:t>
      </w:r>
      <w:r w:rsidR="003C283A">
        <w:rPr>
          <w:rFonts w:cs="Calibri-Italic"/>
          <w:iCs/>
          <w:color w:val="000000"/>
        </w:rPr>
        <w:t xml:space="preserve"> Cela pose des problèmes d’équité et pas seulement d’efficacité.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Dans certains domaines : risque de sélection accrue</w:t>
      </w:r>
      <w:r w:rsidR="00C84132">
        <w:rPr>
          <w:rFonts w:cs="Calibri-Italic"/>
          <w:iCs/>
          <w:color w:val="000000"/>
        </w:rPr>
        <w:t xml:space="preserve"> à</w:t>
      </w:r>
      <w:bookmarkStart w:id="0" w:name="_GoBack"/>
      <w:bookmarkEnd w:id="0"/>
      <w:r w:rsidRPr="00100DFC">
        <w:rPr>
          <w:rFonts w:cs="Calibri-Italic"/>
          <w:iCs/>
          <w:color w:val="000000"/>
        </w:rPr>
        <w:t xml:space="preserve"> cause du progrès technique (</w:t>
      </w:r>
      <w:proofErr w:type="spellStart"/>
      <w:r w:rsidRPr="00100DFC">
        <w:rPr>
          <w:rFonts w:cs="Calibri-Italic"/>
          <w:iCs/>
          <w:color w:val="000000"/>
        </w:rPr>
        <w:t>big</w:t>
      </w:r>
      <w:proofErr w:type="spellEnd"/>
      <w:r w:rsidRPr="00100DFC">
        <w:rPr>
          <w:rFonts w:cs="Calibri-Italic"/>
          <w:iCs/>
          <w:color w:val="000000"/>
        </w:rPr>
        <w:t xml:space="preserve"> data) et scientifiques (ex</w:t>
      </w:r>
      <w:r w:rsidR="00A334B5">
        <w:rPr>
          <w:rFonts w:cs="Calibri-Italic"/>
          <w:iCs/>
          <w:color w:val="000000"/>
        </w:rPr>
        <w:t>emple</w:t>
      </w:r>
      <w:r w:rsidRPr="00100DFC">
        <w:rPr>
          <w:rFonts w:cs="Calibri-Italic"/>
          <w:iCs/>
          <w:color w:val="000000"/>
        </w:rPr>
        <w:t> : la santé avec la génétique ; le cancer devient de plus en plus déterminé ; les progrès de la médecine facilitent les préd</w:t>
      </w:r>
      <w:r w:rsidR="00916A72">
        <w:rPr>
          <w:rFonts w:cs="Calibri-Italic"/>
          <w:iCs/>
          <w:color w:val="000000"/>
        </w:rPr>
        <w:t>ictions de</w:t>
      </w:r>
      <w:r w:rsidRPr="00100DFC">
        <w:rPr>
          <w:rFonts w:cs="Calibri-Italic"/>
          <w:iCs/>
          <w:color w:val="000000"/>
        </w:rPr>
        <w:t xml:space="preserve"> survenance de </w:t>
      </w:r>
      <w:r w:rsidR="00916A72" w:rsidRPr="00100DFC">
        <w:rPr>
          <w:rFonts w:cs="Calibri-Italic"/>
          <w:iCs/>
          <w:color w:val="000000"/>
        </w:rPr>
        <w:t>certaines</w:t>
      </w:r>
      <w:r w:rsidRPr="00100DFC">
        <w:rPr>
          <w:rFonts w:cs="Calibri-Italic"/>
          <w:iCs/>
          <w:color w:val="000000"/>
        </w:rPr>
        <w:t xml:space="preserve"> maladies).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C84132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  <w:lang w:val="en-US"/>
        </w:rPr>
      </w:pPr>
      <w:proofErr w:type="spellStart"/>
      <w:r w:rsidRPr="00C84132">
        <w:rPr>
          <w:rFonts w:cs="Calibri-Italic"/>
          <w:iCs/>
          <w:color w:val="auto"/>
          <w:lang w:val="en-US"/>
        </w:rPr>
        <w:t>Paradoxe</w:t>
      </w:r>
      <w:proofErr w:type="spellEnd"/>
      <w:r w:rsidRPr="00C84132">
        <w:rPr>
          <w:rFonts w:cs="Calibri-Italic"/>
          <w:iCs/>
          <w:color w:val="auto"/>
          <w:lang w:val="en-US"/>
        </w:rPr>
        <w:t xml:space="preserve"> </w:t>
      </w:r>
      <w:proofErr w:type="spellStart"/>
      <w:r w:rsidRPr="00C84132">
        <w:rPr>
          <w:rFonts w:cs="Calibri-Italic"/>
          <w:iCs/>
          <w:color w:val="auto"/>
          <w:lang w:val="en-US"/>
        </w:rPr>
        <w:t>d’Hirschleifer</w:t>
      </w:r>
      <w:proofErr w:type="spellEnd"/>
      <w:r w:rsidR="00A15206" w:rsidRPr="00C84132">
        <w:rPr>
          <w:rFonts w:cs="Calibri-Italic"/>
          <w:iCs/>
          <w:color w:val="auto"/>
          <w:lang w:val="en-US"/>
        </w:rPr>
        <w:t xml:space="preserve"> </w:t>
      </w:r>
      <w:hyperlink r:id="rId14" w:history="1">
        <w:r w:rsidR="00A15206" w:rsidRPr="00C84132">
          <w:rPr>
            <w:rStyle w:val="Lienhypertexte"/>
            <w:rFonts w:cs="Calibri-Italic"/>
            <w:iCs/>
            <w:lang w:val="en-US"/>
          </w:rPr>
          <w:t>(« </w:t>
        </w:r>
        <w:r w:rsidR="00A15206" w:rsidRPr="00C84132">
          <w:rPr>
            <w:rStyle w:val="Lienhypertexte"/>
            <w:lang w:val="en-US"/>
          </w:rPr>
          <w:t>The Private and Social Value of Information and the Reward to Inventive Activity »</w:t>
        </w:r>
      </w:hyperlink>
      <w:r w:rsidR="00A15206" w:rsidRPr="00C84132">
        <w:rPr>
          <w:color w:val="auto"/>
          <w:lang w:val="en-US"/>
        </w:rPr>
        <w:t xml:space="preserve">, in </w:t>
      </w:r>
      <w:r w:rsidR="00A15206" w:rsidRPr="00C84132">
        <w:rPr>
          <w:i/>
          <w:color w:val="auto"/>
          <w:lang w:val="en-US"/>
        </w:rPr>
        <w:t>The American Economic Review</w:t>
      </w:r>
      <w:r w:rsidR="00A15206" w:rsidRPr="00C84132">
        <w:rPr>
          <w:color w:val="auto"/>
          <w:lang w:val="en-US"/>
        </w:rPr>
        <w:t>, Vol. 61, No. 4, (Sep., 1971), pp. 561-574</w:t>
      </w:r>
      <w:proofErr w:type="gramStart"/>
      <w:r w:rsidR="00A15206" w:rsidRPr="00C84132">
        <w:rPr>
          <w:color w:val="auto"/>
          <w:lang w:val="en-US"/>
        </w:rPr>
        <w:t>) :</w:t>
      </w:r>
      <w:proofErr w:type="gramEnd"/>
      <w:r w:rsidR="00A15206" w:rsidRPr="00C84132">
        <w:rPr>
          <w:color w:val="auto"/>
          <w:lang w:val="en-US"/>
        </w:rPr>
        <w:t xml:space="preserve"> </w:t>
      </w:r>
      <w:r w:rsidRPr="00C84132">
        <w:rPr>
          <w:rFonts w:cs="Calibri-Italic"/>
          <w:iCs/>
          <w:color w:val="000000"/>
          <w:lang w:val="en-US"/>
        </w:rPr>
        <w:t xml:space="preserve">en </w:t>
      </w:r>
      <w:proofErr w:type="spellStart"/>
      <w:r w:rsidRPr="00C84132">
        <w:rPr>
          <w:rFonts w:cs="Calibri-Italic"/>
          <w:iCs/>
          <w:color w:val="000000"/>
          <w:lang w:val="en-US"/>
        </w:rPr>
        <w:t>matière</w:t>
      </w:r>
      <w:proofErr w:type="spellEnd"/>
      <w:r w:rsidRPr="00C84132">
        <w:rPr>
          <w:rFonts w:cs="Calibri-Italic"/>
          <w:iCs/>
          <w:color w:val="000000"/>
          <w:lang w:val="en-US"/>
        </w:rPr>
        <w:t xml:space="preserve"> </w:t>
      </w:r>
      <w:proofErr w:type="spellStart"/>
      <w:r w:rsidRPr="00C84132">
        <w:rPr>
          <w:rFonts w:cs="Calibri-Italic"/>
          <w:iCs/>
          <w:color w:val="000000"/>
          <w:lang w:val="en-US"/>
        </w:rPr>
        <w:t>d’assurance</w:t>
      </w:r>
      <w:proofErr w:type="spellEnd"/>
      <w:r w:rsidRPr="00C84132">
        <w:rPr>
          <w:rFonts w:cs="Calibri-Italic"/>
          <w:iCs/>
          <w:color w:val="000000"/>
          <w:lang w:val="en-US"/>
        </w:rPr>
        <w:t xml:space="preserve">, le </w:t>
      </w:r>
      <w:proofErr w:type="spellStart"/>
      <w:r w:rsidRPr="00C84132">
        <w:rPr>
          <w:rFonts w:cs="Calibri-Italic"/>
          <w:iCs/>
          <w:color w:val="000000"/>
          <w:lang w:val="en-US"/>
        </w:rPr>
        <w:t>niveau</w:t>
      </w:r>
      <w:proofErr w:type="spellEnd"/>
      <w:r w:rsidRPr="00C84132">
        <w:rPr>
          <w:rFonts w:cs="Calibri-Italic"/>
          <w:iCs/>
          <w:color w:val="000000"/>
          <w:lang w:val="en-US"/>
        </w:rPr>
        <w:t xml:space="preserve"> </w:t>
      </w:r>
      <w:r w:rsidR="00916A72" w:rsidRPr="00C84132">
        <w:rPr>
          <w:rFonts w:cs="Calibri-Italic"/>
          <w:iCs/>
          <w:color w:val="000000"/>
          <w:lang w:val="en-US"/>
        </w:rPr>
        <w:t>optimal</w:t>
      </w:r>
      <w:r w:rsidRPr="00C84132">
        <w:rPr>
          <w:rFonts w:cs="Calibri-Italic"/>
          <w:iCs/>
          <w:color w:val="000000"/>
          <w:lang w:val="en-US"/>
        </w:rPr>
        <w:t xml:space="preserve"> </w:t>
      </w:r>
      <w:proofErr w:type="spellStart"/>
      <w:r w:rsidRPr="00C84132">
        <w:rPr>
          <w:rFonts w:cs="Calibri-Italic"/>
          <w:iCs/>
          <w:color w:val="000000"/>
          <w:lang w:val="en-US"/>
        </w:rPr>
        <w:t>d’info</w:t>
      </w:r>
      <w:r w:rsidR="00916A72" w:rsidRPr="00C84132">
        <w:rPr>
          <w:rFonts w:cs="Calibri-Italic"/>
          <w:iCs/>
          <w:color w:val="000000"/>
          <w:lang w:val="en-US"/>
        </w:rPr>
        <w:t>rmation</w:t>
      </w:r>
      <w:proofErr w:type="spellEnd"/>
      <w:r w:rsidRPr="00C84132">
        <w:rPr>
          <w:rFonts w:cs="Calibri-Italic"/>
          <w:iCs/>
          <w:color w:val="000000"/>
          <w:lang w:val="en-US"/>
        </w:rPr>
        <w:t xml:space="preserve"> </w:t>
      </w:r>
      <w:proofErr w:type="spellStart"/>
      <w:r w:rsidRPr="00C84132">
        <w:rPr>
          <w:rFonts w:cs="Calibri-Italic"/>
          <w:iCs/>
          <w:color w:val="000000"/>
          <w:lang w:val="en-US"/>
        </w:rPr>
        <w:t>n’est</w:t>
      </w:r>
      <w:proofErr w:type="spellEnd"/>
      <w:r w:rsidRPr="00C84132">
        <w:rPr>
          <w:rFonts w:cs="Calibri-Italic"/>
          <w:iCs/>
          <w:color w:val="000000"/>
          <w:lang w:val="en-US"/>
        </w:rPr>
        <w:t xml:space="preserve"> pas le </w:t>
      </w:r>
      <w:proofErr w:type="spellStart"/>
      <w:r w:rsidRPr="00C84132">
        <w:rPr>
          <w:rFonts w:cs="Calibri-Italic"/>
          <w:iCs/>
          <w:color w:val="000000"/>
          <w:lang w:val="en-US"/>
        </w:rPr>
        <w:t>niveau</w:t>
      </w:r>
      <w:proofErr w:type="spellEnd"/>
      <w:r w:rsidRPr="00C84132">
        <w:rPr>
          <w:rFonts w:cs="Calibri-Italic"/>
          <w:iCs/>
          <w:color w:val="000000"/>
          <w:lang w:val="en-US"/>
        </w:rPr>
        <w:t xml:space="preserve"> maximum </w:t>
      </w:r>
      <w:proofErr w:type="spellStart"/>
      <w:r w:rsidRPr="00C84132">
        <w:rPr>
          <w:rFonts w:cs="Calibri-Italic"/>
          <w:iCs/>
          <w:color w:val="000000"/>
          <w:lang w:val="en-US"/>
        </w:rPr>
        <w:t>d’info</w:t>
      </w:r>
      <w:r w:rsidR="00916A72" w:rsidRPr="00C84132">
        <w:rPr>
          <w:rFonts w:cs="Calibri-Italic"/>
          <w:iCs/>
          <w:color w:val="000000"/>
          <w:lang w:val="en-US"/>
        </w:rPr>
        <w:t>rmation</w:t>
      </w:r>
      <w:proofErr w:type="spellEnd"/>
      <w:r w:rsidR="00A334B5" w:rsidRPr="00C84132">
        <w:rPr>
          <w:rFonts w:cs="Calibri-Italic"/>
          <w:iCs/>
          <w:color w:val="000000"/>
          <w:lang w:val="en-US"/>
        </w:rPr>
        <w:t>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C84132">
        <w:rPr>
          <w:rFonts w:cs="Calibri-Italic"/>
          <w:iCs/>
          <w:color w:val="000000"/>
          <w:lang w:val="en-US"/>
        </w:rPr>
        <w:tab/>
      </w:r>
      <w:r w:rsidRPr="00100DFC">
        <w:rPr>
          <w:rFonts w:cs="Calibri-Italic"/>
          <w:iCs/>
          <w:color w:val="000000"/>
        </w:rPr>
        <w:t>Si les assurés en savent trop : ri</w:t>
      </w:r>
      <w:r w:rsidR="00916A72">
        <w:rPr>
          <w:rFonts w:cs="Calibri-Italic"/>
          <w:iCs/>
          <w:color w:val="000000"/>
        </w:rPr>
        <w:t>s</w:t>
      </w:r>
      <w:r w:rsidRPr="00100DFC">
        <w:rPr>
          <w:rFonts w:cs="Calibri-Italic"/>
          <w:iCs/>
          <w:color w:val="000000"/>
        </w:rPr>
        <w:t>q</w:t>
      </w:r>
      <w:r w:rsidR="00916A72">
        <w:rPr>
          <w:rFonts w:cs="Calibri-Italic"/>
          <w:iCs/>
          <w:color w:val="000000"/>
        </w:rPr>
        <w:t xml:space="preserve">ue d’aléa moral et </w:t>
      </w:r>
      <w:proofErr w:type="spellStart"/>
      <w:r w:rsidR="00916A72">
        <w:rPr>
          <w:rFonts w:cs="Calibri-Italic"/>
          <w:iCs/>
          <w:color w:val="000000"/>
        </w:rPr>
        <w:t>anti</w:t>
      </w:r>
      <w:r w:rsidRPr="00100DFC">
        <w:rPr>
          <w:rFonts w:cs="Calibri-Italic"/>
          <w:iCs/>
          <w:color w:val="000000"/>
        </w:rPr>
        <w:t>sélect</w:t>
      </w:r>
      <w:r w:rsidR="00A334B5">
        <w:rPr>
          <w:rFonts w:cs="Calibri-Italic"/>
          <w:iCs/>
          <w:color w:val="000000"/>
        </w:rPr>
        <w:t>i</w:t>
      </w:r>
      <w:r w:rsidRPr="00100DFC">
        <w:rPr>
          <w:rFonts w:cs="Calibri-Italic"/>
          <w:iCs/>
          <w:color w:val="000000"/>
        </w:rPr>
        <w:t>on</w:t>
      </w:r>
      <w:proofErr w:type="spellEnd"/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ab/>
        <w:t xml:space="preserve">Si l’assureur en sait trop : risque de sélection, </w:t>
      </w:r>
      <w:r w:rsidR="00916A72" w:rsidRPr="00100DFC">
        <w:rPr>
          <w:rFonts w:cs="Calibri-Italic"/>
          <w:iCs/>
          <w:color w:val="000000"/>
        </w:rPr>
        <w:t>écrémage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=&gt; Un certain « voile d’</w:t>
      </w:r>
      <w:r w:rsidR="00916A72" w:rsidRPr="00100DFC">
        <w:rPr>
          <w:rFonts w:cs="Calibri-Italic"/>
          <w:iCs/>
          <w:color w:val="000000"/>
        </w:rPr>
        <w:t>ignorance</w:t>
      </w:r>
      <w:r w:rsidRPr="00100DFC">
        <w:rPr>
          <w:rFonts w:cs="Calibri-Italic"/>
          <w:iCs/>
          <w:color w:val="000000"/>
        </w:rPr>
        <w:t> »</w:t>
      </w:r>
      <w:r w:rsidR="008474EF">
        <w:rPr>
          <w:rFonts w:cs="Calibri-Italic"/>
          <w:iCs/>
          <w:color w:val="000000"/>
        </w:rPr>
        <w:t xml:space="preserve"> (cf. </w:t>
      </w:r>
      <w:r w:rsidR="009A7665">
        <w:rPr>
          <w:rFonts w:cs="Calibri-Italic"/>
          <w:iCs/>
          <w:color w:val="000000"/>
        </w:rPr>
        <w:t xml:space="preserve">P. </w:t>
      </w:r>
      <w:proofErr w:type="spellStart"/>
      <w:r w:rsidR="008474EF" w:rsidRPr="00100DFC">
        <w:rPr>
          <w:rFonts w:cs="Calibri-Italic"/>
          <w:iCs/>
          <w:color w:val="000000"/>
        </w:rPr>
        <w:t>Rosanvallon</w:t>
      </w:r>
      <w:proofErr w:type="spellEnd"/>
      <w:r w:rsidR="008474EF">
        <w:rPr>
          <w:rFonts w:cs="Calibri-Italic"/>
          <w:iCs/>
          <w:color w:val="000000"/>
        </w:rPr>
        <w:t>,</w:t>
      </w:r>
      <w:r w:rsidR="008474EF" w:rsidRPr="00100DFC">
        <w:rPr>
          <w:rFonts w:cs="Calibri-Italic"/>
          <w:iCs/>
          <w:color w:val="000000"/>
        </w:rPr>
        <w:t xml:space="preserve"> </w:t>
      </w:r>
      <w:r w:rsidR="009A7665">
        <w:rPr>
          <w:rFonts w:cs="Calibri-Italic"/>
          <w:i/>
          <w:iCs/>
          <w:color w:val="000000"/>
        </w:rPr>
        <w:t xml:space="preserve">La nouvelle question </w:t>
      </w:r>
      <w:r w:rsidR="009A7665" w:rsidRPr="009A7665">
        <w:rPr>
          <w:rFonts w:cs="Calibri-Italic"/>
          <w:i/>
          <w:iCs/>
          <w:color w:val="000000"/>
        </w:rPr>
        <w:t>sociale</w:t>
      </w:r>
      <w:r w:rsidR="009A7665">
        <w:rPr>
          <w:rFonts w:cs="Calibri-Italic"/>
          <w:iCs/>
          <w:color w:val="000000"/>
        </w:rPr>
        <w:t xml:space="preserve">, </w:t>
      </w:r>
      <w:r w:rsidR="00274047">
        <w:rPr>
          <w:rFonts w:cs="Calibri-Italic"/>
          <w:iCs/>
          <w:color w:val="000000"/>
        </w:rPr>
        <w:t xml:space="preserve">Le Seuil, </w:t>
      </w:r>
      <w:r w:rsidR="008474EF" w:rsidRPr="009A7665">
        <w:rPr>
          <w:rFonts w:cs="Calibri-Italic"/>
          <w:iCs/>
          <w:color w:val="000000"/>
        </w:rPr>
        <w:t>1995</w:t>
      </w:r>
      <w:r w:rsidR="008474EF" w:rsidRPr="00100DFC">
        <w:rPr>
          <w:rFonts w:cs="Calibri-Italic"/>
          <w:iCs/>
          <w:color w:val="000000"/>
        </w:rPr>
        <w:t>)</w:t>
      </w:r>
      <w:r w:rsidRPr="00100DFC">
        <w:rPr>
          <w:rFonts w:cs="Calibri-Italic"/>
          <w:iCs/>
          <w:color w:val="000000"/>
        </w:rPr>
        <w:t xml:space="preserve"> est nécessaire à la mutualisation du risque qui suppose une certaine solidarité, pas forcément voulue et consciente</w:t>
      </w:r>
      <w:r w:rsidR="00916A72">
        <w:rPr>
          <w:rFonts w:cs="Calibri-Italic"/>
          <w:iCs/>
          <w:color w:val="000000"/>
        </w:rPr>
        <w:t>.</w:t>
      </w:r>
      <w:r w:rsidR="00AA2534">
        <w:rPr>
          <w:rFonts w:cs="Calibri-Italic"/>
          <w:iCs/>
          <w:color w:val="000000"/>
        </w:rPr>
        <w:t xml:space="preserve"> La solidarité et la mutualisation des risques passent par une certaine ignorance.</w:t>
      </w: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2F765F" w:rsidRPr="009A080F" w:rsidRDefault="002F765F" w:rsidP="002F765F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-Italic"/>
          <w:b/>
          <w:iCs/>
          <w:color w:val="000000"/>
        </w:rPr>
      </w:pPr>
      <w:r w:rsidRPr="002F765F">
        <w:rPr>
          <w:rFonts w:cs="Calibri-Italic"/>
          <w:b/>
          <w:iCs/>
          <w:color w:val="000000"/>
        </w:rPr>
        <w:t>Le rôle de l’Etat</w:t>
      </w:r>
    </w:p>
    <w:p w:rsidR="002F765F" w:rsidRDefault="002F765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A15206" w:rsidRDefault="00A15206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Il peut imposer des règles pour limiter les problèmes étudiés. En ce sens, il dispose d’un avantage comparatif car il peut imposer des règles.</w:t>
      </w:r>
    </w:p>
    <w:p w:rsidR="00A15206" w:rsidRDefault="00A15206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A15206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lastRenderedPageBreak/>
        <w:t xml:space="preserve">- L’Etat peut </w:t>
      </w:r>
      <w:r w:rsidR="00100DFC" w:rsidRPr="00100DFC">
        <w:rPr>
          <w:rFonts w:cs="Calibri-Italic"/>
          <w:iCs/>
          <w:color w:val="000000"/>
        </w:rPr>
        <w:t>assurer les risques corrélés (dans le cas de catastrophes naturelles</w:t>
      </w:r>
      <w:r>
        <w:rPr>
          <w:rFonts w:cs="Calibri-Italic"/>
          <w:iCs/>
          <w:color w:val="000000"/>
        </w:rPr>
        <w:t xml:space="preserve"> par exemple</w:t>
      </w:r>
      <w:r w:rsidR="00100DFC" w:rsidRPr="00100DFC">
        <w:rPr>
          <w:rFonts w:cs="Calibri-Italic"/>
          <w:iCs/>
          <w:color w:val="000000"/>
        </w:rPr>
        <w:t>)</w:t>
      </w:r>
      <w:r>
        <w:rPr>
          <w:rFonts w:cs="Calibri-Italic"/>
          <w:iCs/>
          <w:color w:val="000000"/>
        </w:rPr>
        <w:t>. Il dispose d’une surface financière qui le lui permet.</w:t>
      </w:r>
    </w:p>
    <w:p w:rsidR="00100DFC" w:rsidRPr="00100DFC" w:rsidRDefault="00A15206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L’Etat peut </w:t>
      </w:r>
      <w:r w:rsidR="00100DFC" w:rsidRPr="00100DFC">
        <w:rPr>
          <w:rFonts w:cs="Calibri-Italic"/>
          <w:iCs/>
          <w:color w:val="000000"/>
        </w:rPr>
        <w:t xml:space="preserve">imposer un contrôle </w:t>
      </w:r>
      <w:r>
        <w:rPr>
          <w:rFonts w:cs="Calibri-Italic"/>
          <w:iCs/>
          <w:color w:val="000000"/>
        </w:rPr>
        <w:t>pour limiter l’</w:t>
      </w:r>
      <w:proofErr w:type="spellStart"/>
      <w:r>
        <w:rPr>
          <w:rFonts w:cs="Calibri-Italic"/>
          <w:iCs/>
          <w:color w:val="000000"/>
        </w:rPr>
        <w:t>aléal</w:t>
      </w:r>
      <w:proofErr w:type="spellEnd"/>
      <w:r>
        <w:rPr>
          <w:rFonts w:cs="Calibri-Italic"/>
          <w:iCs/>
          <w:color w:val="000000"/>
        </w:rPr>
        <w:t xml:space="preserve"> moral (exemple de l’assurance-</w:t>
      </w:r>
      <w:r w:rsidR="00100DFC" w:rsidRPr="00100DFC">
        <w:rPr>
          <w:rFonts w:cs="Calibri-Italic"/>
          <w:iCs/>
          <w:color w:val="000000"/>
        </w:rPr>
        <w:t>chômage)</w:t>
      </w:r>
    </w:p>
    <w:p w:rsidR="00100DFC" w:rsidRPr="00100DFC" w:rsidRDefault="00A15206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L’Etat peut </w:t>
      </w:r>
      <w:r w:rsidR="00100DFC" w:rsidRPr="00100DFC">
        <w:rPr>
          <w:rFonts w:cs="Calibri-Italic"/>
          <w:iCs/>
          <w:color w:val="000000"/>
        </w:rPr>
        <w:t>imposer l’obligation d’assurance pour limiter l’anti-sélection</w:t>
      </w:r>
    </w:p>
    <w:p w:rsidR="00100DFC" w:rsidRPr="00100DFC" w:rsidRDefault="00A15206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L’Etat peut </w:t>
      </w:r>
      <w:r w:rsidR="00100DFC" w:rsidRPr="00100DFC">
        <w:rPr>
          <w:rFonts w:cs="Calibri-Italic"/>
          <w:iCs/>
          <w:color w:val="000000"/>
        </w:rPr>
        <w:t>imposer des règles aux assureurs limitant la sélection et l’écrémage</w:t>
      </w:r>
      <w:r w:rsidR="00A334B5">
        <w:rPr>
          <w:rFonts w:cs="Calibri-Italic"/>
          <w:iCs/>
          <w:color w:val="000000"/>
        </w:rPr>
        <w:t>.</w:t>
      </w: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A15206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L’intervention de l’Etat reste primordiale et irremplaçable. Globalement, il recherche</w:t>
      </w:r>
      <w:r w:rsidR="00100DFC" w:rsidRPr="00100DFC">
        <w:rPr>
          <w:rFonts w:cs="Calibri-Italic"/>
          <w:iCs/>
          <w:color w:val="000000"/>
        </w:rPr>
        <w:t xml:space="preserve"> l’efficacité (assurer le maximum de personnes au moindre coût) et l’équité (ne pas faire supporter aux plus vulnérables des coûts trop importants).</w:t>
      </w: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100DFC">
        <w:rPr>
          <w:rFonts w:cs="Calibri-Italic"/>
          <w:iCs/>
          <w:color w:val="000000"/>
        </w:rPr>
        <w:t>Aujourd’hui, des multinationales peuvent concurrencer les Etats.</w:t>
      </w:r>
      <w:r w:rsidR="00916A72">
        <w:rPr>
          <w:rFonts w:cs="Calibri-Italic"/>
          <w:iCs/>
          <w:color w:val="000000"/>
        </w:rPr>
        <w:t xml:space="preserve"> </w:t>
      </w:r>
      <w:r w:rsidR="00A15206">
        <w:rPr>
          <w:rFonts w:cs="Calibri-Italic"/>
          <w:iCs/>
          <w:color w:val="000000"/>
        </w:rPr>
        <w:t xml:space="preserve">Exemple </w:t>
      </w:r>
      <w:r w:rsidRPr="00100DFC">
        <w:rPr>
          <w:rFonts w:cs="Calibri-Italic"/>
          <w:iCs/>
          <w:color w:val="000000"/>
        </w:rPr>
        <w:t xml:space="preserve">des </w:t>
      </w:r>
      <w:proofErr w:type="spellStart"/>
      <w:r w:rsidR="00A15206">
        <w:rPr>
          <w:rFonts w:cs="Calibri-Italic"/>
          <w:iCs/>
          <w:color w:val="000000"/>
        </w:rPr>
        <w:t>mega</w:t>
      </w:r>
      <w:proofErr w:type="spellEnd"/>
      <w:r w:rsidR="00A15206">
        <w:rPr>
          <w:rFonts w:cs="Calibri-Italic"/>
          <w:iCs/>
          <w:color w:val="000000"/>
        </w:rPr>
        <w:t xml:space="preserve">-groupes de réassurance qui </w:t>
      </w:r>
      <w:proofErr w:type="gramStart"/>
      <w:r w:rsidR="00A15206">
        <w:rPr>
          <w:rFonts w:cs="Calibri-Italic"/>
          <w:iCs/>
          <w:color w:val="000000"/>
        </w:rPr>
        <w:t>font</w:t>
      </w:r>
      <w:proofErr w:type="gramEnd"/>
      <w:r w:rsidR="00A15206">
        <w:rPr>
          <w:rFonts w:cs="Calibri-Italic"/>
          <w:iCs/>
          <w:color w:val="000000"/>
        </w:rPr>
        <w:t xml:space="preserve"> perdre à l’Etat son avantage comparatif pour les risques corrélés.</w:t>
      </w:r>
    </w:p>
    <w:p w:rsidR="00100DFC" w:rsidRDefault="00100DFC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A15206" w:rsidRPr="00100DFC" w:rsidRDefault="00A15206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Default="00100DFC" w:rsidP="00C82EE9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 w:rsidRPr="00A15206">
        <w:rPr>
          <w:rFonts w:cs="Calibri-Italic"/>
          <w:iCs/>
          <w:color w:val="000000"/>
          <w:u w:val="single"/>
        </w:rPr>
        <w:t>Bibliographie</w:t>
      </w:r>
      <w:r w:rsidR="00BE50CF">
        <w:rPr>
          <w:rFonts w:cs="Calibri-Italic"/>
          <w:iCs/>
          <w:color w:val="000000"/>
        </w:rPr>
        <w:t> :</w:t>
      </w:r>
    </w:p>
    <w:p w:rsidR="00BE50CF" w:rsidRPr="00100DFC" w:rsidRDefault="00BE50CF" w:rsidP="00C82EE9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A15206" w:rsidRDefault="00A15206" w:rsidP="00C82EE9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Bourdieu P., </w:t>
      </w:r>
      <w:hyperlink r:id="rId15" w:history="1">
        <w:r w:rsidRPr="00780053">
          <w:rPr>
            <w:rStyle w:val="Lienhypertexte"/>
            <w:rFonts w:cs="Calibri-Italic"/>
            <w:iCs/>
          </w:rPr>
          <w:t>« La société traditionnelle : Attitude à l'égard du temps et conduite économique »</w:t>
        </w:r>
      </w:hyperlink>
      <w:r>
        <w:rPr>
          <w:rFonts w:cs="Calibri-Italic"/>
          <w:iCs/>
          <w:color w:val="000000"/>
        </w:rPr>
        <w:t xml:space="preserve">, </w:t>
      </w:r>
      <w:r w:rsidRPr="00780053">
        <w:rPr>
          <w:rFonts w:cs="Calibri-Italic"/>
          <w:i/>
          <w:iCs/>
          <w:color w:val="000000"/>
        </w:rPr>
        <w:t>Sociologie du travail</w:t>
      </w:r>
      <w:r w:rsidRPr="00780053">
        <w:rPr>
          <w:rFonts w:cs="Calibri-Italic"/>
          <w:iCs/>
          <w:color w:val="000000"/>
        </w:rPr>
        <w:t>, 5</w:t>
      </w:r>
      <w:r w:rsidRPr="00780053">
        <w:rPr>
          <w:rFonts w:ascii="Times New Roman" w:hAnsi="Times New Roman" w:cs="Times New Roman"/>
          <w:iCs/>
          <w:color w:val="000000"/>
        </w:rPr>
        <w:t>ᵉ</w:t>
      </w:r>
      <w:r w:rsidRPr="00780053">
        <w:rPr>
          <w:rFonts w:cs="Calibri-Italic"/>
          <w:iCs/>
          <w:color w:val="000000"/>
        </w:rPr>
        <w:t xml:space="preserve"> année n°1, Janvier-mars 1963. pp. 24-44.</w:t>
      </w:r>
    </w:p>
    <w:p w:rsidR="009A7665" w:rsidRDefault="00A15206" w:rsidP="00C82EE9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proofErr w:type="spellStart"/>
      <w:r w:rsidR="009A7665" w:rsidRPr="009A7665">
        <w:rPr>
          <w:rFonts w:cs="Calibri-Italic"/>
          <w:iCs/>
          <w:color w:val="000000"/>
        </w:rPr>
        <w:t>Chiappori</w:t>
      </w:r>
      <w:proofErr w:type="spellEnd"/>
      <w:r w:rsidR="009A7665" w:rsidRPr="009A7665">
        <w:rPr>
          <w:rFonts w:cs="Calibri-Italic"/>
          <w:iCs/>
          <w:color w:val="000000"/>
        </w:rPr>
        <w:t xml:space="preserve">, P-A., (1997), </w:t>
      </w:r>
      <w:r w:rsidR="009A7665" w:rsidRPr="009A7665">
        <w:rPr>
          <w:rFonts w:cs="Calibri-Italic"/>
          <w:i/>
          <w:iCs/>
          <w:color w:val="000000"/>
        </w:rPr>
        <w:t>Risque et Assurance</w:t>
      </w:r>
      <w:r w:rsidR="009A7665">
        <w:rPr>
          <w:rFonts w:cs="Calibri-Italic"/>
          <w:iCs/>
          <w:color w:val="000000"/>
        </w:rPr>
        <w:t xml:space="preserve">, Dominos Flammarion, Paris : </w:t>
      </w:r>
      <w:r w:rsidR="009A7665" w:rsidRPr="00100DFC">
        <w:rPr>
          <w:rFonts w:cs="Calibri-Italic"/>
          <w:iCs/>
          <w:color w:val="000000"/>
        </w:rPr>
        <w:t>intro</w:t>
      </w:r>
      <w:r w:rsidR="009A7665">
        <w:rPr>
          <w:rFonts w:cs="Calibri-Italic"/>
          <w:iCs/>
          <w:color w:val="000000"/>
        </w:rPr>
        <w:t>duction</w:t>
      </w:r>
      <w:r w:rsidR="009A7665" w:rsidRPr="00100DFC">
        <w:rPr>
          <w:rFonts w:cs="Calibri-Italic"/>
          <w:iCs/>
          <w:color w:val="000000"/>
        </w:rPr>
        <w:t xml:space="preserve"> à la question très accessible.</w:t>
      </w:r>
    </w:p>
    <w:p w:rsidR="00212661" w:rsidRPr="009A7665" w:rsidRDefault="00212661" w:rsidP="00C82EE9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r w:rsidRPr="008219A6">
        <w:rPr>
          <w:rFonts w:cs="Calibri-Italic"/>
          <w:iCs/>
          <w:color w:val="000000"/>
        </w:rPr>
        <w:t>Ewald</w:t>
      </w:r>
      <w:r>
        <w:rPr>
          <w:rFonts w:cs="Calibri-Italic"/>
          <w:iCs/>
          <w:color w:val="000000"/>
        </w:rPr>
        <w:t xml:space="preserve"> F., </w:t>
      </w:r>
      <w:hyperlink r:id="rId16" w:history="1">
        <w:r w:rsidRPr="008219A6">
          <w:rPr>
            <w:rStyle w:val="Lienhypertexte"/>
            <w:rFonts w:cs="Calibri-Italic"/>
            <w:iCs/>
          </w:rPr>
          <w:t>« L'</w:t>
        </w:r>
        <w:proofErr w:type="spellStart"/>
        <w:r w:rsidRPr="008219A6">
          <w:rPr>
            <w:rStyle w:val="Lienhypertexte"/>
            <w:rFonts w:cs="Calibri-Italic"/>
            <w:iCs/>
          </w:rPr>
          <w:t>assurantialisation</w:t>
        </w:r>
        <w:proofErr w:type="spellEnd"/>
        <w:r w:rsidRPr="008219A6">
          <w:rPr>
            <w:rStyle w:val="Lienhypertexte"/>
            <w:rFonts w:cs="Calibri-Italic"/>
            <w:iCs/>
          </w:rPr>
          <w:t xml:space="preserve"> de la société française »</w:t>
        </w:r>
      </w:hyperlink>
      <w:r>
        <w:rPr>
          <w:rFonts w:cs="Calibri-Italic"/>
          <w:iCs/>
          <w:color w:val="000000"/>
        </w:rPr>
        <w:t xml:space="preserve">, </w:t>
      </w:r>
      <w:r w:rsidRPr="008219A6">
        <w:rPr>
          <w:rFonts w:cs="Calibri-Italic"/>
          <w:i/>
          <w:iCs/>
          <w:color w:val="000000"/>
        </w:rPr>
        <w:t>Les Tribunes de la santé</w:t>
      </w:r>
      <w:r>
        <w:rPr>
          <w:rFonts w:cs="Calibri-Italic"/>
          <w:iCs/>
          <w:color w:val="000000"/>
        </w:rPr>
        <w:t>,</w:t>
      </w:r>
      <w:r w:rsidRPr="008219A6">
        <w:rPr>
          <w:rFonts w:cs="Calibri-Italic"/>
          <w:iCs/>
          <w:color w:val="000000"/>
        </w:rPr>
        <w:t xml:space="preserve"> 2011/2 (n°31), pages 23 à 29</w:t>
      </w:r>
      <w:r>
        <w:rPr>
          <w:rFonts w:cs="Calibri-Italic"/>
          <w:iCs/>
          <w:color w:val="000000"/>
        </w:rPr>
        <w:t xml:space="preserve"> et</w:t>
      </w:r>
      <w:r>
        <w:rPr>
          <w:rFonts w:cs="Calibri-Italic"/>
          <w:i/>
          <w:iCs/>
          <w:color w:val="000000"/>
        </w:rPr>
        <w:t xml:space="preserve"> Histoire de l’Etat-providence</w:t>
      </w:r>
      <w:r>
        <w:rPr>
          <w:rFonts w:cs="Calibri-Italic"/>
          <w:iCs/>
          <w:color w:val="000000"/>
        </w:rPr>
        <w:t>, Le Livre de Poche, 1996.</w:t>
      </w:r>
    </w:p>
    <w:p w:rsidR="00212661" w:rsidRDefault="00212661" w:rsidP="00C82EE9">
      <w:pPr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proofErr w:type="spellStart"/>
      <w:r w:rsidRPr="00D51FAD">
        <w:rPr>
          <w:rFonts w:cs="Calibri-Italic"/>
          <w:iCs/>
          <w:color w:val="000000"/>
        </w:rPr>
        <w:t>Kahneman</w:t>
      </w:r>
      <w:proofErr w:type="spellEnd"/>
      <w:r w:rsidRPr="00D51FAD">
        <w:rPr>
          <w:rFonts w:cs="Calibri-Italic"/>
          <w:iCs/>
          <w:color w:val="000000"/>
        </w:rPr>
        <w:t xml:space="preserve"> </w:t>
      </w:r>
      <w:r>
        <w:rPr>
          <w:rFonts w:cs="Calibri-Italic"/>
          <w:iCs/>
          <w:color w:val="000000"/>
        </w:rPr>
        <w:t xml:space="preserve">D., </w:t>
      </w:r>
      <w:hyperlink r:id="rId17" w:history="1">
        <w:r w:rsidRPr="00D51FAD">
          <w:rPr>
            <w:rStyle w:val="Lienhypertexte"/>
            <w:rFonts w:cs="Calibri-Italic"/>
            <w:i/>
            <w:iCs/>
          </w:rPr>
          <w:t xml:space="preserve">Système 1 / Système 2, Les deux vitesses </w:t>
        </w:r>
        <w:r>
          <w:rPr>
            <w:rStyle w:val="Lienhypertexte"/>
            <w:rFonts w:cs="Calibri-Italic"/>
            <w:i/>
            <w:iCs/>
          </w:rPr>
          <w:t>d</w:t>
        </w:r>
        <w:r w:rsidRPr="00D51FAD">
          <w:rPr>
            <w:rStyle w:val="Lienhypertexte"/>
            <w:rFonts w:cs="Calibri-Italic"/>
            <w:i/>
            <w:iCs/>
          </w:rPr>
          <w:t>e la pensée</w:t>
        </w:r>
      </w:hyperlink>
      <w:r w:rsidRPr="00D51FAD">
        <w:rPr>
          <w:rFonts w:cs="Calibri-Italic"/>
          <w:iCs/>
          <w:color w:val="000000"/>
        </w:rPr>
        <w:t xml:space="preserve">, </w:t>
      </w:r>
      <w:r w:rsidR="00274047">
        <w:rPr>
          <w:rFonts w:cs="Calibri-Italic"/>
          <w:iCs/>
          <w:color w:val="000000"/>
        </w:rPr>
        <w:t>(</w:t>
      </w:r>
      <w:r w:rsidRPr="00D51FAD">
        <w:rPr>
          <w:rFonts w:cs="Calibri-Italic"/>
          <w:iCs/>
          <w:color w:val="000000"/>
        </w:rPr>
        <w:t>2011</w:t>
      </w:r>
      <w:r w:rsidR="00274047">
        <w:rPr>
          <w:rFonts w:cs="Calibri-Italic"/>
          <w:iCs/>
          <w:color w:val="000000"/>
        </w:rPr>
        <w:t>) 2016</w:t>
      </w:r>
      <w:r w:rsidRPr="00D51FAD">
        <w:rPr>
          <w:rFonts w:cs="Calibri-Italic"/>
          <w:iCs/>
          <w:color w:val="000000"/>
        </w:rPr>
        <w:t>.</w:t>
      </w:r>
    </w:p>
    <w:p w:rsidR="00274047" w:rsidRDefault="00274047" w:rsidP="00C82EE9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Le Breton D., </w:t>
      </w:r>
      <w:hyperlink r:id="rId18" w:history="1">
        <w:r w:rsidRPr="00D90637">
          <w:rPr>
            <w:rStyle w:val="Lienhypertexte"/>
            <w:rFonts w:cs="Calibri-Italic"/>
            <w:i/>
            <w:iCs/>
          </w:rPr>
          <w:t>Sociologie du risque</w:t>
        </w:r>
      </w:hyperlink>
      <w:r>
        <w:rPr>
          <w:rFonts w:cs="Calibri-Italic"/>
          <w:iCs/>
          <w:color w:val="000000"/>
        </w:rPr>
        <w:t>, PUF, Que-sais-je, 2017.</w:t>
      </w:r>
    </w:p>
    <w:p w:rsidR="00100DFC" w:rsidRDefault="00274047" w:rsidP="00C82EE9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proofErr w:type="spellStart"/>
      <w:r>
        <w:rPr>
          <w:rFonts w:cs="Calibri-Italic"/>
          <w:iCs/>
          <w:color w:val="000000"/>
        </w:rPr>
        <w:t>Murard</w:t>
      </w:r>
      <w:proofErr w:type="spellEnd"/>
      <w:r>
        <w:rPr>
          <w:rFonts w:cs="Calibri-Italic"/>
          <w:iCs/>
          <w:color w:val="000000"/>
        </w:rPr>
        <w:t xml:space="preserve"> N., </w:t>
      </w:r>
      <w:hyperlink r:id="rId19" w:history="1">
        <w:r w:rsidRPr="00274047">
          <w:rPr>
            <w:rStyle w:val="Lienhypertexte"/>
            <w:rFonts w:cs="Calibri-Italic"/>
            <w:i/>
            <w:iCs/>
          </w:rPr>
          <w:t>La protection sociale</w:t>
        </w:r>
      </w:hyperlink>
      <w:r>
        <w:rPr>
          <w:rFonts w:cs="Calibri-Italic"/>
          <w:iCs/>
          <w:color w:val="000000"/>
        </w:rPr>
        <w:t xml:space="preserve">, Repères, 2004 : </w:t>
      </w:r>
      <w:r w:rsidR="00100DFC" w:rsidRPr="00100DFC">
        <w:rPr>
          <w:rFonts w:cs="Calibri-Italic"/>
          <w:iCs/>
          <w:color w:val="000000"/>
        </w:rPr>
        <w:t>2</w:t>
      </w:r>
      <w:r w:rsidR="00100DFC" w:rsidRPr="00100DFC">
        <w:rPr>
          <w:rFonts w:cs="Calibri-Italic"/>
          <w:iCs/>
          <w:color w:val="000000"/>
          <w:vertAlign w:val="superscript"/>
        </w:rPr>
        <w:t>ème</w:t>
      </w:r>
      <w:r w:rsidR="00100DFC" w:rsidRPr="00100DFC">
        <w:rPr>
          <w:rFonts w:cs="Calibri-Italic"/>
          <w:iCs/>
          <w:color w:val="000000"/>
        </w:rPr>
        <w:t xml:space="preserve"> partie </w:t>
      </w:r>
      <w:r>
        <w:rPr>
          <w:rFonts w:cs="Calibri-Italic"/>
          <w:iCs/>
          <w:color w:val="000000"/>
        </w:rPr>
        <w:t xml:space="preserve">consacrée </w:t>
      </w:r>
      <w:r w:rsidR="00100DFC" w:rsidRPr="00100DFC">
        <w:rPr>
          <w:rFonts w:cs="Calibri-Italic"/>
          <w:iCs/>
          <w:color w:val="000000"/>
        </w:rPr>
        <w:t>la société assurantielle.</w:t>
      </w:r>
    </w:p>
    <w:p w:rsidR="00BE50CF" w:rsidRPr="00C65998" w:rsidRDefault="00BE50CF" w:rsidP="00C82EE9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- Peretti-</w:t>
      </w:r>
      <w:proofErr w:type="spellStart"/>
      <w:r>
        <w:rPr>
          <w:rFonts w:cs="Calibri-Italic"/>
          <w:iCs/>
          <w:color w:val="000000"/>
        </w:rPr>
        <w:t>Watel</w:t>
      </w:r>
      <w:proofErr w:type="spellEnd"/>
      <w:r>
        <w:rPr>
          <w:rFonts w:cs="Calibri-Italic"/>
          <w:iCs/>
          <w:color w:val="000000"/>
        </w:rPr>
        <w:t xml:space="preserve"> P., </w:t>
      </w:r>
      <w:hyperlink r:id="rId20" w:history="1">
        <w:r w:rsidRPr="00C65998">
          <w:rPr>
            <w:rStyle w:val="Lienhypertexte"/>
            <w:rFonts w:cs="Calibri-Italic"/>
            <w:i/>
            <w:iCs/>
          </w:rPr>
          <w:t>Sociologie du risque</w:t>
        </w:r>
      </w:hyperlink>
      <w:r>
        <w:rPr>
          <w:rFonts w:cs="Calibri-Italic"/>
          <w:iCs/>
          <w:color w:val="000000"/>
        </w:rPr>
        <w:t>, Armand Colin, 2003.</w:t>
      </w:r>
    </w:p>
    <w:p w:rsidR="00BE50CF" w:rsidRPr="00274047" w:rsidRDefault="00BE50CF" w:rsidP="00C82EE9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>- Peretti-</w:t>
      </w:r>
      <w:proofErr w:type="spellStart"/>
      <w:r>
        <w:rPr>
          <w:rFonts w:cs="Calibri-Italic"/>
          <w:iCs/>
          <w:color w:val="000000"/>
        </w:rPr>
        <w:t>Watel</w:t>
      </w:r>
      <w:proofErr w:type="spellEnd"/>
      <w:r>
        <w:rPr>
          <w:rFonts w:cs="Calibri-Italic"/>
          <w:iCs/>
          <w:color w:val="000000"/>
        </w:rPr>
        <w:t xml:space="preserve"> P., </w:t>
      </w:r>
      <w:hyperlink r:id="rId21" w:history="1">
        <w:r w:rsidRPr="00274047">
          <w:rPr>
            <w:rStyle w:val="Lienhypertexte"/>
            <w:rFonts w:cs="Calibri-Italic"/>
            <w:i/>
            <w:iCs/>
          </w:rPr>
          <w:t>La société du risque</w:t>
        </w:r>
      </w:hyperlink>
      <w:r>
        <w:rPr>
          <w:rFonts w:cs="Calibri-Italic"/>
          <w:iCs/>
          <w:color w:val="000000"/>
        </w:rPr>
        <w:t>, Repères, 2010.</w:t>
      </w:r>
    </w:p>
    <w:p w:rsidR="00274047" w:rsidRDefault="00274047" w:rsidP="00C82EE9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- </w:t>
      </w:r>
      <w:proofErr w:type="spellStart"/>
      <w:r w:rsidRPr="00100DFC">
        <w:rPr>
          <w:rFonts w:cs="Calibri-Italic"/>
          <w:iCs/>
          <w:color w:val="000000"/>
        </w:rPr>
        <w:t>Rosanvallon</w:t>
      </w:r>
      <w:proofErr w:type="spellEnd"/>
      <w:r>
        <w:rPr>
          <w:rFonts w:cs="Calibri-Italic"/>
          <w:iCs/>
          <w:color w:val="000000"/>
        </w:rPr>
        <w:t xml:space="preserve"> P.,</w:t>
      </w:r>
      <w:r w:rsidRPr="00100DFC">
        <w:rPr>
          <w:rFonts w:cs="Calibri-Italic"/>
          <w:iCs/>
          <w:color w:val="000000"/>
        </w:rPr>
        <w:t xml:space="preserve"> </w:t>
      </w:r>
      <w:r>
        <w:rPr>
          <w:rFonts w:cs="Calibri-Italic"/>
          <w:i/>
          <w:iCs/>
          <w:color w:val="000000"/>
        </w:rPr>
        <w:t xml:space="preserve">La nouvelle question </w:t>
      </w:r>
      <w:r w:rsidRPr="009A7665">
        <w:rPr>
          <w:rFonts w:cs="Calibri-Italic"/>
          <w:i/>
          <w:iCs/>
          <w:color w:val="000000"/>
        </w:rPr>
        <w:t>sociale</w:t>
      </w:r>
      <w:r>
        <w:rPr>
          <w:rFonts w:cs="Calibri-Italic"/>
          <w:iCs/>
          <w:color w:val="000000"/>
        </w:rPr>
        <w:t xml:space="preserve">, Le Seuil, </w:t>
      </w:r>
      <w:r w:rsidRPr="009A7665">
        <w:rPr>
          <w:rFonts w:cs="Calibri-Italic"/>
          <w:iCs/>
          <w:color w:val="000000"/>
        </w:rPr>
        <w:t>1995</w:t>
      </w:r>
      <w:r w:rsidR="00C65998">
        <w:rPr>
          <w:rFonts w:cs="Calibri-Italic"/>
          <w:iCs/>
          <w:color w:val="000000"/>
        </w:rPr>
        <w:t>.</w:t>
      </w:r>
    </w:p>
    <w:p w:rsidR="00BE50CF" w:rsidRDefault="00BE50CF" w:rsidP="00C82EE9">
      <w:pPr>
        <w:spacing w:after="0" w:line="240" w:lineRule="auto"/>
        <w:jc w:val="both"/>
      </w:pPr>
      <w:r>
        <w:rPr>
          <w:rFonts w:cs="Calibri-Italic"/>
          <w:iCs/>
          <w:color w:val="000000"/>
        </w:rPr>
        <w:t xml:space="preserve">- Thaler R., </w:t>
      </w:r>
      <w:proofErr w:type="spellStart"/>
      <w:r>
        <w:rPr>
          <w:rFonts w:cs="Calibri-Italic"/>
          <w:iCs/>
          <w:color w:val="000000"/>
        </w:rPr>
        <w:t>Sunstein</w:t>
      </w:r>
      <w:proofErr w:type="spellEnd"/>
      <w:r>
        <w:rPr>
          <w:rFonts w:cs="Calibri-Italic"/>
          <w:iCs/>
          <w:color w:val="000000"/>
        </w:rPr>
        <w:t xml:space="preserve"> C., </w:t>
      </w:r>
      <w:proofErr w:type="spellStart"/>
      <w:r>
        <w:rPr>
          <w:rFonts w:cs="Calibri-Italic"/>
          <w:i/>
          <w:iCs/>
          <w:color w:val="000000"/>
        </w:rPr>
        <w:t>Nudge</w:t>
      </w:r>
      <w:proofErr w:type="spellEnd"/>
      <w:r>
        <w:rPr>
          <w:rFonts w:cs="Calibri-Italic"/>
          <w:i/>
          <w:iCs/>
          <w:color w:val="000000"/>
        </w:rPr>
        <w:t>. La méthode douce pour inspirer les bonnes décisions</w:t>
      </w:r>
      <w:r>
        <w:rPr>
          <w:rFonts w:cs="Calibri-Italic"/>
          <w:iCs/>
          <w:color w:val="000000"/>
        </w:rPr>
        <w:t>, (2008) 2012.</w:t>
      </w:r>
    </w:p>
    <w:p w:rsidR="00BE50CF" w:rsidRPr="00100DFC" w:rsidRDefault="00BE50CF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C65998" w:rsidRPr="00100DFC" w:rsidRDefault="00C65998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</w:p>
    <w:p w:rsidR="00100DFC" w:rsidRPr="00100DFC" w:rsidRDefault="00916A72" w:rsidP="00100DFC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Cs/>
          <w:color w:val="000000"/>
        </w:rPr>
      </w:pPr>
      <w:r>
        <w:rPr>
          <w:rFonts w:cs="Calibri-Italic"/>
          <w:iCs/>
          <w:color w:val="000000"/>
        </w:rPr>
        <w:t xml:space="preserve">NB : </w:t>
      </w:r>
      <w:r w:rsidR="00100DFC" w:rsidRPr="00100DFC">
        <w:rPr>
          <w:rFonts w:cs="Calibri-Italic"/>
          <w:iCs/>
          <w:color w:val="000000"/>
        </w:rPr>
        <w:t xml:space="preserve">Les </w:t>
      </w:r>
      <w:r>
        <w:rPr>
          <w:rFonts w:cs="Calibri-Italic"/>
          <w:iCs/>
          <w:color w:val="000000"/>
        </w:rPr>
        <w:t xml:space="preserve">Entretiens-Enseignants-Entreprises en </w:t>
      </w:r>
      <w:r w:rsidR="00C65998">
        <w:rPr>
          <w:rFonts w:cs="Calibri-Italic"/>
          <w:iCs/>
          <w:color w:val="000000"/>
        </w:rPr>
        <w:t xml:space="preserve">août </w:t>
      </w:r>
      <w:r w:rsidR="00100DFC" w:rsidRPr="00100DFC">
        <w:rPr>
          <w:rFonts w:cs="Calibri-Italic"/>
          <w:iCs/>
          <w:color w:val="000000"/>
        </w:rPr>
        <w:t>2019 porteront sur le risque.</w:t>
      </w:r>
    </w:p>
    <w:p w:rsidR="00582E44" w:rsidRPr="00100DFC" w:rsidRDefault="00582E44" w:rsidP="00100DFC">
      <w:pPr>
        <w:pStyle w:val="Paragraphedeliste"/>
        <w:ind w:left="0"/>
      </w:pPr>
    </w:p>
    <w:sectPr w:rsidR="00582E44" w:rsidRPr="00100DFC">
      <w:headerReference w:type="default" r:id="rId22"/>
      <w:footerReference w:type="default" r:id="rId23"/>
      <w:pgSz w:w="11907" w:h="16839"/>
      <w:pgMar w:top="1440" w:right="1751" w:bottom="1440" w:left="1751" w:header="709" w:footer="45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96" w:rsidRDefault="00BB4E96">
      <w:pPr>
        <w:spacing w:after="0" w:line="240" w:lineRule="auto"/>
      </w:pPr>
      <w:r>
        <w:separator/>
      </w:r>
    </w:p>
  </w:endnote>
  <w:endnote w:type="continuationSeparator" w:id="0">
    <w:p w:rsidR="00BB4E96" w:rsidRDefault="00BB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50" w:rsidRDefault="000B2650">
    <w:pPr>
      <w:pStyle w:val="Pieddepage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C84132">
      <w:rPr>
        <w:noProof/>
      </w:rPr>
      <w:t>7</w:t>
    </w:r>
    <w: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editId="11101075">
              <wp:extent cx="91440" cy="91440"/>
              <wp:effectExtent l="19050" t="19050" r="22860" b="22860"/>
              <wp:docPr id="72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oval w14:anchorId="545CDB45" id="Ellipse 1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" filled="f" fillcolor="#ff7d26" strokecolor="#e84c22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96" w:rsidRDefault="00BB4E96">
      <w:pPr>
        <w:spacing w:after="0" w:line="240" w:lineRule="auto"/>
      </w:pPr>
      <w:r>
        <w:separator/>
      </w:r>
    </w:p>
  </w:footnote>
  <w:footnote w:type="continuationSeparator" w:id="0">
    <w:p w:rsidR="00BB4E96" w:rsidRDefault="00BB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50" w:rsidRDefault="000B2650">
    <w:pPr>
      <w:pStyle w:val="En-tte"/>
    </w:pPr>
    <w:r>
      <w:ptab w:relativeTo="margin" w:alignment="right" w:leader="none"/>
    </w:r>
    <w:sdt>
      <w:sdtPr>
        <w:id w:val="80127134"/>
        <w:dataBinding w:prefixMappings="xmlns:ns0='http://schemas.microsoft.com/office/2006/coverPageProps'" w:xpath="/ns0:CoverPageProperties[1]/ns0:PublishDate[1]" w:storeItemID="{55AF091B-3C7A-41E3-B477-F2FDAA23CFDA}"/>
        <w:date w:fullDate="2019-02-09T00:00:00Z">
          <w:dateFormat w:val="dd/MM/yyyy"/>
          <w:lid w:val="fr-FR"/>
          <w:storeMappedDataAs w:val="dateTime"/>
          <w:calendar w:val="gregorian"/>
        </w:date>
      </w:sdtPr>
      <w:sdtEndPr/>
      <w:sdtContent>
        <w:r>
          <w:t>09/02/2019</w: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168BFE50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39375"/>
              <wp:effectExtent l="0" t="0" r="19050" b="0"/>
              <wp:wrapNone/>
              <wp:docPr id="75" name="Forme automatique 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9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C8985D3" id="_x0000_t32" coordsize="21600,21600" o:spt="32" o:oned="t" path="m,l21600,21600e" filled="f">
              <v:path arrowok="t" fillok="f" o:connecttype="none"/>
              <o:lock v:ext="edit" shapetype="t"/>
            </v:shapetype>
            <v:shape id="Forme automatique 9" o:spid="_x0000_s1026" type="#_x0000_t32" style="position:absolute;margin-left:0;margin-top:0;width:0;height:806.25pt;z-index:251659264;visibility:visible;mso-wrap-style:square;mso-width-percent:0;mso-height-percent:1020;mso-left-percent:970;mso-wrap-distance-left:9pt;mso-wrap-distance-top:0;mso-wrap-distance-right:9pt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" strokecolor="#e84c22 [3204]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8BF"/>
    <w:multiLevelType w:val="hybridMultilevel"/>
    <w:tmpl w:val="37FAD410"/>
    <w:lvl w:ilvl="0" w:tplc="2B4C779C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Calibri-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6C96"/>
    <w:multiLevelType w:val="hybridMultilevel"/>
    <w:tmpl w:val="8BE8D9B6"/>
    <w:lvl w:ilvl="0" w:tplc="040C0015">
      <w:start w:val="1"/>
      <w:numFmt w:val="upp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1734FE2"/>
    <w:multiLevelType w:val="hybridMultilevel"/>
    <w:tmpl w:val="7DEE7AA2"/>
    <w:lvl w:ilvl="0" w:tplc="F4924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24095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E6A60"/>
    <w:multiLevelType w:val="hybridMultilevel"/>
    <w:tmpl w:val="0262BC70"/>
    <w:lvl w:ilvl="0" w:tplc="040C0015">
      <w:start w:val="1"/>
      <w:numFmt w:val="upp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C95E9B"/>
    <w:multiLevelType w:val="hybridMultilevel"/>
    <w:tmpl w:val="E2E03B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F1E66"/>
    <w:multiLevelType w:val="hybridMultilevel"/>
    <w:tmpl w:val="DE0E732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F09ED"/>
    <w:multiLevelType w:val="multilevel"/>
    <w:tmpl w:val="CD40BF9A"/>
    <w:styleLink w:val="Listepuces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E84C22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E84C22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E84C22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B43412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B43412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B22600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B22600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B22600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B22600" w:themeColor="accent6"/>
        <w:sz w:val="12"/>
      </w:rPr>
    </w:lvl>
  </w:abstractNum>
  <w:abstractNum w:abstractNumId="7">
    <w:nsid w:val="159B173B"/>
    <w:multiLevelType w:val="hybridMultilevel"/>
    <w:tmpl w:val="5268C8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3549E"/>
    <w:multiLevelType w:val="hybridMultilevel"/>
    <w:tmpl w:val="DBC48D94"/>
    <w:lvl w:ilvl="0" w:tplc="0C28D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32B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A0CF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1FAC5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66F1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90B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ACD9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B637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BE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7E3499"/>
    <w:multiLevelType w:val="multilevel"/>
    <w:tmpl w:val="85C08436"/>
    <w:styleLink w:val="Listenumrote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05046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05046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05046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05046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05046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05046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05046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05046" w:themeColor="text2"/>
      </w:rPr>
    </w:lvl>
  </w:abstractNum>
  <w:abstractNum w:abstractNumId="10">
    <w:nsid w:val="1A6019D3"/>
    <w:multiLevelType w:val="hybridMultilevel"/>
    <w:tmpl w:val="7EBA32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0549F"/>
    <w:multiLevelType w:val="hybridMultilevel"/>
    <w:tmpl w:val="99EC5B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23BD4"/>
    <w:multiLevelType w:val="hybridMultilevel"/>
    <w:tmpl w:val="6AD28BF4"/>
    <w:lvl w:ilvl="0" w:tplc="040C0015">
      <w:start w:val="1"/>
      <w:numFmt w:val="upp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FD4447A"/>
    <w:multiLevelType w:val="hybridMultilevel"/>
    <w:tmpl w:val="A9300EE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A16E8"/>
    <w:multiLevelType w:val="hybridMultilevel"/>
    <w:tmpl w:val="A45E1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166BA"/>
    <w:multiLevelType w:val="hybridMultilevel"/>
    <w:tmpl w:val="02DE80B6"/>
    <w:lvl w:ilvl="0" w:tplc="7D2C91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9320F"/>
    <w:multiLevelType w:val="hybridMultilevel"/>
    <w:tmpl w:val="FD52D47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B604E"/>
    <w:multiLevelType w:val="hybridMultilevel"/>
    <w:tmpl w:val="B010D8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B6035"/>
    <w:multiLevelType w:val="hybridMultilevel"/>
    <w:tmpl w:val="BA3C2768"/>
    <w:lvl w:ilvl="0" w:tplc="1C2C33B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Calibri-Itali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450C4"/>
    <w:multiLevelType w:val="hybridMultilevel"/>
    <w:tmpl w:val="7DEE7AA2"/>
    <w:lvl w:ilvl="0" w:tplc="F4924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24095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F7C3A"/>
    <w:multiLevelType w:val="hybridMultilevel"/>
    <w:tmpl w:val="E63AFA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01A9B"/>
    <w:multiLevelType w:val="hybridMultilevel"/>
    <w:tmpl w:val="1FFED196"/>
    <w:lvl w:ilvl="0" w:tplc="040C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A6D7649"/>
    <w:multiLevelType w:val="hybridMultilevel"/>
    <w:tmpl w:val="DA849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C74B7"/>
    <w:multiLevelType w:val="hybridMultilevel"/>
    <w:tmpl w:val="C48A6222"/>
    <w:lvl w:ilvl="0" w:tplc="040C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1E90DBF"/>
    <w:multiLevelType w:val="hybridMultilevel"/>
    <w:tmpl w:val="A2E22E12"/>
    <w:lvl w:ilvl="0" w:tplc="F4924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24095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B2277"/>
    <w:multiLevelType w:val="hybridMultilevel"/>
    <w:tmpl w:val="3F0AB576"/>
    <w:lvl w:ilvl="0" w:tplc="040C0015">
      <w:start w:val="1"/>
      <w:numFmt w:val="upp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5456FED"/>
    <w:multiLevelType w:val="hybridMultilevel"/>
    <w:tmpl w:val="8EAE1ED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51B5D"/>
    <w:multiLevelType w:val="hybridMultilevel"/>
    <w:tmpl w:val="C0BC6468"/>
    <w:lvl w:ilvl="0" w:tplc="040C0015">
      <w:start w:val="1"/>
      <w:numFmt w:val="upperLetter"/>
      <w:lvlText w:val="%1."/>
      <w:lvlJc w:val="left"/>
      <w:pPr>
        <w:ind w:left="1800" w:hanging="360"/>
      </w:pPr>
    </w:lvl>
    <w:lvl w:ilvl="1" w:tplc="040C0015">
      <w:start w:val="1"/>
      <w:numFmt w:val="upp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2EB1279"/>
    <w:multiLevelType w:val="hybridMultilevel"/>
    <w:tmpl w:val="4FBEA9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50DAF"/>
    <w:multiLevelType w:val="hybridMultilevel"/>
    <w:tmpl w:val="5268C8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35BB5"/>
    <w:multiLevelType w:val="hybridMultilevel"/>
    <w:tmpl w:val="36BE6DB6"/>
    <w:lvl w:ilvl="0" w:tplc="8FC871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2FB49F0"/>
    <w:multiLevelType w:val="multilevel"/>
    <w:tmpl w:val="5F82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6"/>
  </w:num>
  <w:num w:numId="4">
    <w:abstractNumId w:val="9"/>
  </w:num>
  <w:num w:numId="5">
    <w:abstractNumId w:val="6"/>
  </w:num>
  <w:num w:numId="6">
    <w:abstractNumId w:val="9"/>
  </w:num>
  <w:num w:numId="7">
    <w:abstractNumId w:val="15"/>
  </w:num>
  <w:num w:numId="8">
    <w:abstractNumId w:val="19"/>
  </w:num>
  <w:num w:numId="9">
    <w:abstractNumId w:val="18"/>
  </w:num>
  <w:num w:numId="10">
    <w:abstractNumId w:val="7"/>
  </w:num>
  <w:num w:numId="11">
    <w:abstractNumId w:val="11"/>
  </w:num>
  <w:num w:numId="12">
    <w:abstractNumId w:val="10"/>
  </w:num>
  <w:num w:numId="13">
    <w:abstractNumId w:val="14"/>
  </w:num>
  <w:num w:numId="14">
    <w:abstractNumId w:val="31"/>
    <w:lvlOverride w:ilvl="1">
      <w:startOverride w:val="1"/>
    </w:lvlOverride>
  </w:num>
  <w:num w:numId="15">
    <w:abstractNumId w:val="31"/>
    <w:lvlOverride w:ilvl="1"/>
    <w:lvlOverride w:ilvl="2">
      <w:startOverride w:val="1"/>
    </w:lvlOverride>
  </w:num>
  <w:num w:numId="16">
    <w:abstractNumId w:val="8"/>
    <w:lvlOverride w:ilvl="1">
      <w:startOverride w:val="1"/>
    </w:lvlOverride>
  </w:num>
  <w:num w:numId="17">
    <w:abstractNumId w:val="27"/>
  </w:num>
  <w:num w:numId="18">
    <w:abstractNumId w:val="12"/>
  </w:num>
  <w:num w:numId="19">
    <w:abstractNumId w:val="3"/>
  </w:num>
  <w:num w:numId="20">
    <w:abstractNumId w:val="1"/>
  </w:num>
  <w:num w:numId="21">
    <w:abstractNumId w:val="25"/>
  </w:num>
  <w:num w:numId="22">
    <w:abstractNumId w:val="24"/>
  </w:num>
  <w:num w:numId="23">
    <w:abstractNumId w:val="8"/>
    <w:lvlOverride w:ilvl="1"/>
    <w:lvlOverride w:ilvl="2">
      <w:startOverride w:val="1"/>
    </w:lvlOverride>
  </w:num>
  <w:num w:numId="24">
    <w:abstractNumId w:val="26"/>
  </w:num>
  <w:num w:numId="25">
    <w:abstractNumId w:val="8"/>
    <w:lvlOverride w:ilvl="1">
      <w:startOverride w:val="1"/>
    </w:lvlOverride>
    <w:lvlOverride w:ilvl="2"/>
  </w:num>
  <w:num w:numId="26">
    <w:abstractNumId w:val="13"/>
  </w:num>
  <w:num w:numId="27">
    <w:abstractNumId w:val="30"/>
  </w:num>
  <w:num w:numId="28">
    <w:abstractNumId w:val="0"/>
  </w:num>
  <w:num w:numId="29">
    <w:abstractNumId w:val="17"/>
  </w:num>
  <w:num w:numId="30">
    <w:abstractNumId w:val="22"/>
  </w:num>
  <w:num w:numId="31">
    <w:abstractNumId w:val="23"/>
  </w:num>
  <w:num w:numId="32">
    <w:abstractNumId w:val="2"/>
  </w:num>
  <w:num w:numId="33">
    <w:abstractNumId w:val="21"/>
  </w:num>
  <w:num w:numId="34">
    <w:abstractNumId w:val="16"/>
  </w:num>
  <w:num w:numId="35">
    <w:abstractNumId w:val="29"/>
  </w:num>
  <w:num w:numId="36">
    <w:abstractNumId w:val="28"/>
  </w:num>
  <w:num w:numId="37">
    <w:abstractNumId w:val="5"/>
  </w:num>
  <w:num w:numId="38">
    <w:abstractNumId w:val="2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07"/>
    <w:rsid w:val="000437E5"/>
    <w:rsid w:val="000B2650"/>
    <w:rsid w:val="00100A28"/>
    <w:rsid w:val="00100DFC"/>
    <w:rsid w:val="00106385"/>
    <w:rsid w:val="001109DD"/>
    <w:rsid w:val="00121A46"/>
    <w:rsid w:val="00145776"/>
    <w:rsid w:val="001A029F"/>
    <w:rsid w:val="001C2ACD"/>
    <w:rsid w:val="001E5D65"/>
    <w:rsid w:val="00212661"/>
    <w:rsid w:val="0024332B"/>
    <w:rsid w:val="00274047"/>
    <w:rsid w:val="002743E0"/>
    <w:rsid w:val="002759E4"/>
    <w:rsid w:val="00275C34"/>
    <w:rsid w:val="002B3D31"/>
    <w:rsid w:val="002F765F"/>
    <w:rsid w:val="00342DC9"/>
    <w:rsid w:val="00365294"/>
    <w:rsid w:val="003C283A"/>
    <w:rsid w:val="003F12C6"/>
    <w:rsid w:val="003F230C"/>
    <w:rsid w:val="00416823"/>
    <w:rsid w:val="0044677F"/>
    <w:rsid w:val="00460337"/>
    <w:rsid w:val="004F6712"/>
    <w:rsid w:val="00532F7E"/>
    <w:rsid w:val="0054524D"/>
    <w:rsid w:val="00582E44"/>
    <w:rsid w:val="00586F76"/>
    <w:rsid w:val="005A32AA"/>
    <w:rsid w:val="005B0EBA"/>
    <w:rsid w:val="0063507F"/>
    <w:rsid w:val="00644441"/>
    <w:rsid w:val="00653472"/>
    <w:rsid w:val="0069235C"/>
    <w:rsid w:val="006935EA"/>
    <w:rsid w:val="006D37F8"/>
    <w:rsid w:val="006F652F"/>
    <w:rsid w:val="00727F48"/>
    <w:rsid w:val="007629F8"/>
    <w:rsid w:val="00780053"/>
    <w:rsid w:val="007B1146"/>
    <w:rsid w:val="007D44AB"/>
    <w:rsid w:val="008219A6"/>
    <w:rsid w:val="008474EF"/>
    <w:rsid w:val="00854613"/>
    <w:rsid w:val="008645C3"/>
    <w:rsid w:val="008754AE"/>
    <w:rsid w:val="00886777"/>
    <w:rsid w:val="009013E1"/>
    <w:rsid w:val="00901B35"/>
    <w:rsid w:val="009113DA"/>
    <w:rsid w:val="00916A72"/>
    <w:rsid w:val="009A080F"/>
    <w:rsid w:val="009A7665"/>
    <w:rsid w:val="009B59A3"/>
    <w:rsid w:val="009D764D"/>
    <w:rsid w:val="009F4DB4"/>
    <w:rsid w:val="00A15206"/>
    <w:rsid w:val="00A334B5"/>
    <w:rsid w:val="00A33738"/>
    <w:rsid w:val="00A77C1C"/>
    <w:rsid w:val="00A94FA8"/>
    <w:rsid w:val="00AA2534"/>
    <w:rsid w:val="00AD2770"/>
    <w:rsid w:val="00AD63DF"/>
    <w:rsid w:val="00B16B27"/>
    <w:rsid w:val="00B240D6"/>
    <w:rsid w:val="00B3791F"/>
    <w:rsid w:val="00BB4E96"/>
    <w:rsid w:val="00BE50CF"/>
    <w:rsid w:val="00C27145"/>
    <w:rsid w:val="00C276C9"/>
    <w:rsid w:val="00C31BF6"/>
    <w:rsid w:val="00C65998"/>
    <w:rsid w:val="00C82EE9"/>
    <w:rsid w:val="00C84132"/>
    <w:rsid w:val="00C94B64"/>
    <w:rsid w:val="00CD55CF"/>
    <w:rsid w:val="00CD7C6E"/>
    <w:rsid w:val="00CF41B8"/>
    <w:rsid w:val="00D47563"/>
    <w:rsid w:val="00D51FAD"/>
    <w:rsid w:val="00D5304F"/>
    <w:rsid w:val="00D90637"/>
    <w:rsid w:val="00DA24E8"/>
    <w:rsid w:val="00DA3E09"/>
    <w:rsid w:val="00E00FD1"/>
    <w:rsid w:val="00E06BCE"/>
    <w:rsid w:val="00E26F7D"/>
    <w:rsid w:val="00E51ED4"/>
    <w:rsid w:val="00E5789C"/>
    <w:rsid w:val="00EA385C"/>
    <w:rsid w:val="00ED263C"/>
    <w:rsid w:val="00F15D07"/>
    <w:rsid w:val="00F47249"/>
    <w:rsid w:val="00F94F7C"/>
    <w:rsid w:val="00FB1097"/>
    <w:rsid w:val="00FC0B2E"/>
    <w:rsid w:val="00FC524F"/>
    <w:rsid w:val="00F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3B3B34" w:themeColor="text2" w:themeShade="BF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B43412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spacing w:after="0"/>
      <w:outlineLvl w:val="4"/>
    </w:pPr>
    <w:rPr>
      <w:i/>
      <w:color w:val="B43412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after="0"/>
      <w:outlineLvl w:val="5"/>
    </w:pPr>
    <w:rPr>
      <w:b/>
      <w:color w:val="B43412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after="0"/>
      <w:outlineLvl w:val="6"/>
    </w:pPr>
    <w:rPr>
      <w:b/>
      <w:i/>
      <w:color w:val="B43412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after="0"/>
      <w:outlineLvl w:val="7"/>
    </w:pPr>
    <w:rPr>
      <w:b/>
      <w:color w:val="F49B00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after="0"/>
      <w:outlineLvl w:val="8"/>
    </w:pPr>
    <w:rPr>
      <w:b/>
      <w:i/>
      <w:color w:val="F49B00" w:themeColor="accent2" w:themeShade="B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 w:cstheme="minorBidi"/>
      <w:smallCaps/>
      <w:color w:val="3B3B34" w:themeColor="text2" w:themeShade="BF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hAnsiTheme="majorHAnsi" w:cstheme="minorBidi"/>
      <w:color w:val="3B3B34" w:themeColor="text2" w:themeShade="BF"/>
      <w:sz w:val="28"/>
      <w:szCs w:val="28"/>
    </w:rPr>
  </w:style>
  <w:style w:type="paragraph" w:styleId="Titre">
    <w:name w:val="Title"/>
    <w:basedOn w:val="Normal"/>
    <w:link w:val="TitreCar"/>
    <w:uiPriority w:val="10"/>
    <w:qFormat/>
    <w:rPr>
      <w:rFonts w:asciiTheme="majorHAnsi" w:hAnsiTheme="majorHAnsi"/>
      <w:smallCaps/>
      <w:color w:val="E84C22" w:themeColor="accent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 w:cstheme="minorBidi"/>
      <w:smallCaps/>
      <w:color w:val="E84C22" w:themeColor="accent1"/>
      <w:spacing w:val="10"/>
      <w:sz w:val="48"/>
      <w:szCs w:val="48"/>
    </w:rPr>
  </w:style>
  <w:style w:type="paragraph" w:styleId="Sous-titre">
    <w:name w:val="Subtitle"/>
    <w:basedOn w:val="Normal"/>
    <w:link w:val="Sous-titreCar"/>
    <w:uiPriority w:val="11"/>
    <w:qFormat/>
    <w:rPr>
      <w:i/>
      <w:color w:val="505046" w:themeColor="text2"/>
      <w:spacing w:val="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cstheme="minorBidi"/>
      <w:i/>
      <w:color w:val="505046" w:themeColor="text2"/>
      <w:spacing w:val="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3B3B34" w:themeColor="text2" w:themeShade="BF"/>
      <w:sz w:val="16"/>
      <w:szCs w:val="16"/>
    </w:rPr>
  </w:style>
  <w:style w:type="character" w:styleId="Titredulivre">
    <w:name w:val="Book Title"/>
    <w:basedOn w:val="Policepardfaut"/>
    <w:uiPriority w:val="33"/>
    <w:qFormat/>
    <w:rPr>
      <w:rFonts w:cs="Times New Roman"/>
      <w:smallCaps/>
      <w:color w:val="000000"/>
      <w:spacing w:val="10"/>
    </w:rPr>
  </w:style>
  <w:style w:type="numbering" w:customStyle="1" w:styleId="Listepuces1">
    <w:name w:val="Liste à puces1"/>
    <w:uiPriority w:val="99"/>
    <w:pPr>
      <w:numPr>
        <w:numId w:val="1"/>
      </w:numPr>
    </w:pPr>
  </w:style>
  <w:style w:type="paragraph" w:styleId="Lgende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B43412" w:themeColor="accent1" w:themeShade="BF"/>
      <w:sz w:val="16"/>
      <w:szCs w:val="16"/>
    </w:rPr>
  </w:style>
  <w:style w:type="character" w:styleId="Accentuation">
    <w:name w:val="Emphasis"/>
    <w:uiPriority w:val="20"/>
    <w:qFormat/>
    <w:rPr>
      <w:b/>
      <w:i/>
      <w:color w:val="282823" w:themeColor="text2" w:themeShade="80"/>
      <w:spacing w:val="10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cstheme="minorBidi"/>
      <w:color w:val="3B3B34" w:themeColor="text2" w:themeShade="BF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cstheme="minorBidi"/>
      <w:color w:val="3B3B34" w:themeColor="text2" w:themeShade="BF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 w:cstheme="minorBidi"/>
      <w:color w:val="3B3B34" w:themeColor="text2" w:themeShade="BF"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 w:cstheme="minorBidi"/>
      <w:color w:val="B43412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cstheme="minorBidi"/>
      <w:i/>
      <w:color w:val="B43412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cstheme="minorBidi"/>
      <w:b/>
      <w:color w:val="B43412" w:themeColor="accent1" w:themeShade="B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cstheme="minorBidi"/>
      <w:b/>
      <w:i/>
      <w:color w:val="B43412" w:themeColor="accent1" w:themeShade="BF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cstheme="minorBidi"/>
      <w:b/>
      <w:color w:val="F49B00" w:themeColor="accent2" w:themeShade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cstheme="minorBidi"/>
      <w:b/>
      <w:i/>
      <w:color w:val="F49B00" w:themeColor="accent2" w:themeShade="BF"/>
      <w:sz w:val="18"/>
      <w:szCs w:val="18"/>
    </w:rPr>
  </w:style>
  <w:style w:type="character" w:styleId="Emphaseintense">
    <w:name w:val="Intense Emphasis"/>
    <w:basedOn w:val="Policepardfaut"/>
    <w:uiPriority w:val="21"/>
    <w:qFormat/>
    <w:rPr>
      <w:i/>
      <w:caps/>
      <w:color w:val="B43412" w:themeColor="accent1" w:themeShade="BF"/>
      <w:spacing w:val="10"/>
      <w:sz w:val="18"/>
      <w:szCs w:val="18"/>
    </w:rPr>
  </w:style>
  <w:style w:type="paragraph" w:styleId="Citation">
    <w:name w:val="Quote"/>
    <w:basedOn w:val="Normal"/>
    <w:link w:val="CitationCar"/>
    <w:uiPriority w:val="29"/>
    <w:qFormat/>
    <w:rPr>
      <w:i/>
    </w:rPr>
  </w:style>
  <w:style w:type="character" w:customStyle="1" w:styleId="CitationCar">
    <w:name w:val="Citation Car"/>
    <w:basedOn w:val="Policepardfaut"/>
    <w:link w:val="Citation"/>
    <w:uiPriority w:val="29"/>
    <w:rPr>
      <w:rFonts w:cstheme="minorBidi"/>
      <w:i/>
      <w:color w:val="3B3B34" w:themeColor="text2" w:themeShade="BF"/>
      <w:sz w:val="20"/>
      <w:szCs w:val="20"/>
    </w:rPr>
  </w:style>
  <w:style w:type="paragraph" w:styleId="Citationintense">
    <w:name w:val="Intense Quote"/>
    <w:basedOn w:val="Citation"/>
    <w:link w:val="CitationintenseCar"/>
    <w:uiPriority w:val="30"/>
    <w:qFormat/>
    <w:pPr>
      <w:pBdr>
        <w:bottom w:val="double" w:sz="4" w:space="4" w:color="E84C22" w:themeColor="accent1"/>
      </w:pBdr>
      <w:spacing w:line="300" w:lineRule="auto"/>
      <w:ind w:left="936" w:right="936"/>
    </w:pPr>
    <w:rPr>
      <w:i w:val="0"/>
      <w:color w:val="B43412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cstheme="minorBidi"/>
      <w:color w:val="B43412" w:themeColor="accent1" w:themeShade="BF"/>
      <w:sz w:val="20"/>
      <w:szCs w:val="20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aps/>
      <w:color w:val="F49B00" w:themeColor="accent2" w:themeShade="BF"/>
      <w:spacing w:val="5"/>
      <w:sz w:val="18"/>
      <w:szCs w:val="18"/>
    </w:rPr>
  </w:style>
  <w:style w:type="paragraph" w:styleId="Paragraphedeliste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Retraitnormal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Listenumrote">
    <w:name w:val="Liste numérotée"/>
    <w:uiPriority w:val="99"/>
    <w:pPr>
      <w:numPr>
        <w:numId w:val="2"/>
      </w:numPr>
    </w:p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Emphaseple">
    <w:name w:val="Subtle Emphasis"/>
    <w:basedOn w:val="Policepardfaut"/>
    <w:uiPriority w:val="19"/>
    <w:qFormat/>
    <w:rPr>
      <w:i/>
      <w:color w:val="B43412" w:themeColor="accent1" w:themeShade="BF"/>
    </w:rPr>
  </w:style>
  <w:style w:type="character" w:styleId="Rfrenceple">
    <w:name w:val="Subtle Reference"/>
    <w:basedOn w:val="Policepardfaut"/>
    <w:uiPriority w:val="31"/>
    <w:qFormat/>
    <w:rPr>
      <w:rFonts w:cs="Times New Roman"/>
      <w:b/>
      <w:i/>
      <w:color w:val="F49B00" w:themeColor="accent2" w:themeShade="BF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76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E5D65"/>
    <w:rPr>
      <w:color w:val="CC99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57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9B59A3"/>
    <w:rPr>
      <w:color w:val="666699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3B3B34" w:themeColor="text2" w:themeShade="BF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B43412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spacing w:after="0"/>
      <w:outlineLvl w:val="4"/>
    </w:pPr>
    <w:rPr>
      <w:i/>
      <w:color w:val="B43412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after="0"/>
      <w:outlineLvl w:val="5"/>
    </w:pPr>
    <w:rPr>
      <w:b/>
      <w:color w:val="B43412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after="0"/>
      <w:outlineLvl w:val="6"/>
    </w:pPr>
    <w:rPr>
      <w:b/>
      <w:i/>
      <w:color w:val="B43412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after="0"/>
      <w:outlineLvl w:val="7"/>
    </w:pPr>
    <w:rPr>
      <w:b/>
      <w:color w:val="F49B00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after="0"/>
      <w:outlineLvl w:val="8"/>
    </w:pPr>
    <w:rPr>
      <w:b/>
      <w:i/>
      <w:color w:val="F49B00" w:themeColor="accent2" w:themeShade="B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 w:cstheme="minorBidi"/>
      <w:smallCaps/>
      <w:color w:val="3B3B34" w:themeColor="text2" w:themeShade="BF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hAnsiTheme="majorHAnsi" w:cstheme="minorBidi"/>
      <w:color w:val="3B3B34" w:themeColor="text2" w:themeShade="BF"/>
      <w:sz w:val="28"/>
      <w:szCs w:val="28"/>
    </w:rPr>
  </w:style>
  <w:style w:type="paragraph" w:styleId="Titre">
    <w:name w:val="Title"/>
    <w:basedOn w:val="Normal"/>
    <w:link w:val="TitreCar"/>
    <w:uiPriority w:val="10"/>
    <w:qFormat/>
    <w:rPr>
      <w:rFonts w:asciiTheme="majorHAnsi" w:hAnsiTheme="majorHAnsi"/>
      <w:smallCaps/>
      <w:color w:val="E84C22" w:themeColor="accent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 w:cstheme="minorBidi"/>
      <w:smallCaps/>
      <w:color w:val="E84C22" w:themeColor="accent1"/>
      <w:spacing w:val="10"/>
      <w:sz w:val="48"/>
      <w:szCs w:val="48"/>
    </w:rPr>
  </w:style>
  <w:style w:type="paragraph" w:styleId="Sous-titre">
    <w:name w:val="Subtitle"/>
    <w:basedOn w:val="Normal"/>
    <w:link w:val="Sous-titreCar"/>
    <w:uiPriority w:val="11"/>
    <w:qFormat/>
    <w:rPr>
      <w:i/>
      <w:color w:val="505046" w:themeColor="text2"/>
      <w:spacing w:val="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cstheme="minorBidi"/>
      <w:i/>
      <w:color w:val="505046" w:themeColor="text2"/>
      <w:spacing w:val="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3B3B34" w:themeColor="text2" w:themeShade="BF"/>
      <w:sz w:val="16"/>
      <w:szCs w:val="16"/>
    </w:rPr>
  </w:style>
  <w:style w:type="character" w:styleId="Titredulivre">
    <w:name w:val="Book Title"/>
    <w:basedOn w:val="Policepardfaut"/>
    <w:uiPriority w:val="33"/>
    <w:qFormat/>
    <w:rPr>
      <w:rFonts w:cs="Times New Roman"/>
      <w:smallCaps/>
      <w:color w:val="000000"/>
      <w:spacing w:val="10"/>
    </w:rPr>
  </w:style>
  <w:style w:type="numbering" w:customStyle="1" w:styleId="Listepuces1">
    <w:name w:val="Liste à puces1"/>
    <w:uiPriority w:val="99"/>
    <w:pPr>
      <w:numPr>
        <w:numId w:val="1"/>
      </w:numPr>
    </w:pPr>
  </w:style>
  <w:style w:type="paragraph" w:styleId="Lgende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B43412" w:themeColor="accent1" w:themeShade="BF"/>
      <w:sz w:val="16"/>
      <w:szCs w:val="16"/>
    </w:rPr>
  </w:style>
  <w:style w:type="character" w:styleId="Accentuation">
    <w:name w:val="Emphasis"/>
    <w:uiPriority w:val="20"/>
    <w:qFormat/>
    <w:rPr>
      <w:b/>
      <w:i/>
      <w:color w:val="282823" w:themeColor="text2" w:themeShade="80"/>
      <w:spacing w:val="10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cstheme="minorBidi"/>
      <w:color w:val="3B3B34" w:themeColor="text2" w:themeShade="BF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cstheme="minorBidi"/>
      <w:color w:val="3B3B34" w:themeColor="text2" w:themeShade="BF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 w:cstheme="minorBidi"/>
      <w:color w:val="3B3B34" w:themeColor="text2" w:themeShade="BF"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 w:cstheme="minorBidi"/>
      <w:color w:val="B43412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cstheme="minorBidi"/>
      <w:i/>
      <w:color w:val="B43412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cstheme="minorBidi"/>
      <w:b/>
      <w:color w:val="B43412" w:themeColor="accent1" w:themeShade="B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cstheme="minorBidi"/>
      <w:b/>
      <w:i/>
      <w:color w:val="B43412" w:themeColor="accent1" w:themeShade="BF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cstheme="minorBidi"/>
      <w:b/>
      <w:color w:val="F49B00" w:themeColor="accent2" w:themeShade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cstheme="minorBidi"/>
      <w:b/>
      <w:i/>
      <w:color w:val="F49B00" w:themeColor="accent2" w:themeShade="BF"/>
      <w:sz w:val="18"/>
      <w:szCs w:val="18"/>
    </w:rPr>
  </w:style>
  <w:style w:type="character" w:styleId="Emphaseintense">
    <w:name w:val="Intense Emphasis"/>
    <w:basedOn w:val="Policepardfaut"/>
    <w:uiPriority w:val="21"/>
    <w:qFormat/>
    <w:rPr>
      <w:i/>
      <w:caps/>
      <w:color w:val="B43412" w:themeColor="accent1" w:themeShade="BF"/>
      <w:spacing w:val="10"/>
      <w:sz w:val="18"/>
      <w:szCs w:val="18"/>
    </w:rPr>
  </w:style>
  <w:style w:type="paragraph" w:styleId="Citation">
    <w:name w:val="Quote"/>
    <w:basedOn w:val="Normal"/>
    <w:link w:val="CitationCar"/>
    <w:uiPriority w:val="29"/>
    <w:qFormat/>
    <w:rPr>
      <w:i/>
    </w:rPr>
  </w:style>
  <w:style w:type="character" w:customStyle="1" w:styleId="CitationCar">
    <w:name w:val="Citation Car"/>
    <w:basedOn w:val="Policepardfaut"/>
    <w:link w:val="Citation"/>
    <w:uiPriority w:val="29"/>
    <w:rPr>
      <w:rFonts w:cstheme="minorBidi"/>
      <w:i/>
      <w:color w:val="3B3B34" w:themeColor="text2" w:themeShade="BF"/>
      <w:sz w:val="20"/>
      <w:szCs w:val="20"/>
    </w:rPr>
  </w:style>
  <w:style w:type="paragraph" w:styleId="Citationintense">
    <w:name w:val="Intense Quote"/>
    <w:basedOn w:val="Citation"/>
    <w:link w:val="CitationintenseCar"/>
    <w:uiPriority w:val="30"/>
    <w:qFormat/>
    <w:pPr>
      <w:pBdr>
        <w:bottom w:val="double" w:sz="4" w:space="4" w:color="E84C22" w:themeColor="accent1"/>
      </w:pBdr>
      <w:spacing w:line="300" w:lineRule="auto"/>
      <w:ind w:left="936" w:right="936"/>
    </w:pPr>
    <w:rPr>
      <w:i w:val="0"/>
      <w:color w:val="B43412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cstheme="minorBidi"/>
      <w:color w:val="B43412" w:themeColor="accent1" w:themeShade="BF"/>
      <w:sz w:val="20"/>
      <w:szCs w:val="20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aps/>
      <w:color w:val="F49B00" w:themeColor="accent2" w:themeShade="BF"/>
      <w:spacing w:val="5"/>
      <w:sz w:val="18"/>
      <w:szCs w:val="18"/>
    </w:rPr>
  </w:style>
  <w:style w:type="paragraph" w:styleId="Paragraphedeliste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Retraitnormal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Listenumrote">
    <w:name w:val="Liste numérotée"/>
    <w:uiPriority w:val="99"/>
    <w:pPr>
      <w:numPr>
        <w:numId w:val="2"/>
      </w:numPr>
    </w:p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Emphaseple">
    <w:name w:val="Subtle Emphasis"/>
    <w:basedOn w:val="Policepardfaut"/>
    <w:uiPriority w:val="19"/>
    <w:qFormat/>
    <w:rPr>
      <w:i/>
      <w:color w:val="B43412" w:themeColor="accent1" w:themeShade="BF"/>
    </w:rPr>
  </w:style>
  <w:style w:type="character" w:styleId="Rfrenceple">
    <w:name w:val="Subtle Reference"/>
    <w:basedOn w:val="Policepardfaut"/>
    <w:uiPriority w:val="31"/>
    <w:qFormat/>
    <w:rPr>
      <w:rFonts w:cs="Times New Roman"/>
      <w:b/>
      <w:i/>
      <w:color w:val="F49B00" w:themeColor="accent2" w:themeShade="BF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76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E5D65"/>
    <w:rPr>
      <w:color w:val="CC99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57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9B59A3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5353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3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5580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4651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3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irn.info/revue-les-tribunes-de-la-sante-2011-2-page-23.htm?contenu=article" TargetMode="External"/><Relationship Id="rId18" Type="http://schemas.openxmlformats.org/officeDocument/2006/relationships/hyperlink" Target="https://www.puf.com/content/Sociologie_du_risque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collectionreperes.com/catalogue/index-La_soci__t___du_risque-9782707164568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ersee.fr/doc/sotra_0038-0296_1963_num_5_1_1127" TargetMode="External"/><Relationship Id="rId17" Type="http://schemas.openxmlformats.org/officeDocument/2006/relationships/hyperlink" Target="https://ec56229aec51f1baff1d-185c3068e22352c56024573e929788ff.ssl.cf1.rackcdn.com/attachments/original/3/6/0/002614360.pdf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irn.info/revue-les-tribunes-de-la-sante-2011-2-page-23.htm?contenu=article" TargetMode="External"/><Relationship Id="rId20" Type="http://schemas.openxmlformats.org/officeDocument/2006/relationships/hyperlink" Target="http://www.armand-colin.com/sociologie-du-risque-978220026541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56229aec51f1baff1d-185c3068e22352c56024573e929788ff.ssl.cf1.rackcdn.com/attachments/original/3/6/0/002614360.pdf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www.persee.fr/doc/sotra_0038-0296_1963_num_5_1_1127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editionsladecouverte.fr/catalogue/index-Le_ch__mage-9782707187956.html" TargetMode="External"/><Relationship Id="rId19" Type="http://schemas.openxmlformats.org/officeDocument/2006/relationships/hyperlink" Target="https://www.collectionreperes.com/catalogue/index-La_protection_sociale-9782707143372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faculty.fuqua.duke.edu/~qc2/BA532/1971%20AER%20Hirshleifer.pdf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ruet\AppData\Roaming\Microsoft\Templates\Rapport%20(Th&#232;me%20Orie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469514ADC449CF9A7AA2D6DB17B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35365-2C6A-4F50-8AC2-441976DD7DA7}"/>
      </w:docPartPr>
      <w:docPartBody>
        <w:p w:rsidR="00F330C2" w:rsidRDefault="00CF6D10">
          <w:pPr>
            <w:pStyle w:val="E0469514ADC449CF9A7AA2D6DB17BA27"/>
          </w:pPr>
          <w:r>
            <w:t>[Titre du document]</w:t>
          </w:r>
        </w:p>
      </w:docPartBody>
    </w:docPart>
    <w:docPart>
      <w:docPartPr>
        <w:name w:val="C1E215C638C84F8395594DBBC02735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3F9D6-D75A-47A4-9B0F-C69F066564EF}"/>
      </w:docPartPr>
      <w:docPartBody>
        <w:p w:rsidR="00F330C2" w:rsidRDefault="00CF6D10">
          <w:pPr>
            <w:pStyle w:val="C1E215C638C84F8395594DBBC02735D6"/>
          </w:pPr>
          <w:r>
            <w:t>[Sous-titre du document]</w:t>
          </w:r>
        </w:p>
      </w:docPartBody>
    </w:docPart>
    <w:docPart>
      <w:docPartPr>
        <w:name w:val="68CF71BB041249438D62E8BC62548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29D83-EDA5-472C-980A-528547895FAE}"/>
      </w:docPartPr>
      <w:docPartBody>
        <w:p w:rsidR="00F330C2" w:rsidRDefault="00CF6D10">
          <w:pPr>
            <w:pStyle w:val="68CF71BB041249438D62E8BC62548690"/>
          </w:pPr>
          <w:r>
            <w:rPr>
              <w:rFonts w:asciiTheme="majorHAnsi" w:eastAsiaTheme="majorEastAsia" w:hAnsiTheme="majorHAnsi" w:cstheme="majorBidi"/>
              <w:smallCaps/>
              <w:color w:val="632423" w:themeColor="accent2" w:themeShade="80"/>
              <w:spacing w:val="20"/>
              <w:sz w:val="56"/>
              <w:szCs w:val="56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0"/>
    <w:rsid w:val="00092210"/>
    <w:rsid w:val="004E56AC"/>
    <w:rsid w:val="00CF6D10"/>
    <w:rsid w:val="00F3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qFormat/>
    <w:pPr>
      <w:spacing w:before="360" w:after="40" w:line="276" w:lineRule="auto"/>
      <w:outlineLvl w:val="0"/>
    </w:pPr>
    <w:rPr>
      <w:rFonts w:asciiTheme="majorHAnsi" w:eastAsiaTheme="minorHAnsi" w:hAnsiTheme="majorHAnsi"/>
      <w:smallCaps/>
      <w:color w:val="17365D" w:themeColor="text2" w:themeShade="BF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after="0" w:line="276" w:lineRule="auto"/>
      <w:outlineLvl w:val="1"/>
    </w:pPr>
    <w:rPr>
      <w:rFonts w:asciiTheme="majorHAnsi" w:eastAsiaTheme="minorHAnsi" w:hAnsiTheme="majorHAnsi"/>
      <w:color w:val="17365D" w:themeColor="text2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0469514ADC449CF9A7AA2D6DB17BA27">
    <w:name w:val="E0469514ADC449CF9A7AA2D6DB17BA27"/>
  </w:style>
  <w:style w:type="paragraph" w:customStyle="1" w:styleId="C1E215C638C84F8395594DBBC02735D6">
    <w:name w:val="C1E215C638C84F8395594DBBC02735D6"/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inorHAnsi" w:hAnsiTheme="majorHAnsi"/>
      <w:smallCaps/>
      <w:color w:val="17365D" w:themeColor="text2" w:themeShade="BF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inorHAnsi" w:hAnsiTheme="majorHAnsi"/>
      <w:color w:val="17365D" w:themeColor="text2" w:themeShade="BF"/>
      <w:sz w:val="28"/>
      <w:szCs w:val="28"/>
    </w:rPr>
  </w:style>
  <w:style w:type="paragraph" w:customStyle="1" w:styleId="4EC1448EDD0D48FB88C5731441C00098">
    <w:name w:val="4EC1448EDD0D48FB88C5731441C00098"/>
  </w:style>
  <w:style w:type="paragraph" w:customStyle="1" w:styleId="68CF71BB041249438D62E8BC62548690">
    <w:name w:val="68CF71BB041249438D62E8BC62548690"/>
  </w:style>
  <w:style w:type="paragraph" w:customStyle="1" w:styleId="D94759E0036B4E5F9C3DBC4114E0B6C4">
    <w:name w:val="D94759E0036B4E5F9C3DBC4114E0B6C4"/>
  </w:style>
  <w:style w:type="paragraph" w:customStyle="1" w:styleId="DE8989E0BDD74994AF789035B3876569">
    <w:name w:val="DE8989E0BDD74994AF789035B38765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qFormat/>
    <w:pPr>
      <w:spacing w:before="360" w:after="40" w:line="276" w:lineRule="auto"/>
      <w:outlineLvl w:val="0"/>
    </w:pPr>
    <w:rPr>
      <w:rFonts w:asciiTheme="majorHAnsi" w:eastAsiaTheme="minorHAnsi" w:hAnsiTheme="majorHAnsi"/>
      <w:smallCaps/>
      <w:color w:val="17365D" w:themeColor="text2" w:themeShade="BF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after="0" w:line="276" w:lineRule="auto"/>
      <w:outlineLvl w:val="1"/>
    </w:pPr>
    <w:rPr>
      <w:rFonts w:asciiTheme="majorHAnsi" w:eastAsiaTheme="minorHAnsi" w:hAnsiTheme="majorHAnsi"/>
      <w:color w:val="17365D" w:themeColor="text2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0469514ADC449CF9A7AA2D6DB17BA27">
    <w:name w:val="E0469514ADC449CF9A7AA2D6DB17BA27"/>
  </w:style>
  <w:style w:type="paragraph" w:customStyle="1" w:styleId="C1E215C638C84F8395594DBBC02735D6">
    <w:name w:val="C1E215C638C84F8395594DBBC02735D6"/>
  </w:style>
  <w:style w:type="character" w:customStyle="1" w:styleId="Titre1Car">
    <w:name w:val="Titre 1 Car"/>
    <w:basedOn w:val="Policepardfaut"/>
    <w:link w:val="Titre1"/>
    <w:uiPriority w:val="1"/>
    <w:rPr>
      <w:rFonts w:asciiTheme="majorHAnsi" w:eastAsiaTheme="minorHAnsi" w:hAnsiTheme="majorHAnsi"/>
      <w:smallCaps/>
      <w:color w:val="17365D" w:themeColor="text2" w:themeShade="BF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inorHAnsi" w:hAnsiTheme="majorHAnsi"/>
      <w:color w:val="17365D" w:themeColor="text2" w:themeShade="BF"/>
      <w:sz w:val="28"/>
      <w:szCs w:val="28"/>
    </w:rPr>
  </w:style>
  <w:style w:type="paragraph" w:customStyle="1" w:styleId="4EC1448EDD0D48FB88C5731441C00098">
    <w:name w:val="4EC1448EDD0D48FB88C5731441C00098"/>
  </w:style>
  <w:style w:type="paragraph" w:customStyle="1" w:styleId="68CF71BB041249438D62E8BC62548690">
    <w:name w:val="68CF71BB041249438D62E8BC62548690"/>
  </w:style>
  <w:style w:type="paragraph" w:customStyle="1" w:styleId="D94759E0036B4E5F9C3DBC4114E0B6C4">
    <w:name w:val="D94759E0036B4E5F9C3DBC4114E0B6C4"/>
  </w:style>
  <w:style w:type="paragraph" w:customStyle="1" w:styleId="DE8989E0BDD74994AF789035B3876569">
    <w:name w:val="DE8989E0BDD74994AF789035B3876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2019-02-09T00:00:00</PublishDate>
  <Abstract>Conférence de Jérôme Gautié lors du Séminaire national de formation consacré aux nouveaux programmes de Sciences économiques et sociales Vendredi 08 février 2019 - PSE - École d’économie de Paris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ED80B8-254D-4923-B229-FA41668751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(Thème Oriel)</Template>
  <TotalTime>464</TotalTime>
  <Pages>8</Pages>
  <Words>3265</Words>
  <Characters>17959</Characters>
  <Application>Microsoft Office Word</Application>
  <DocSecurity>0</DocSecurity>
  <Lines>149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 faire face au(x) risque(s) et comment le(s) gérer collectivement ?</vt:lpstr>
      <vt:lpstr/>
    </vt:vector>
  </TitlesOfParts>
  <Company/>
  <LinksUpToDate>false</LinksUpToDate>
  <CharactersWithSpaces>21182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faire face au(x) risque(s) et comment le(s) gérer collectivement ?</dc:title>
  <dc:subject>Jérôme Gautié, Professeur de science économique, Paris I Panthéon Sorbonne</dc:subject>
  <dc:creator>cbruet</dc:creator>
  <cp:lastModifiedBy>Céline GRANDCLEMENT</cp:lastModifiedBy>
  <cp:revision>66</cp:revision>
  <cp:lastPrinted>2019-02-10T01:39:00Z</cp:lastPrinted>
  <dcterms:created xsi:type="dcterms:W3CDTF">2019-02-08T18:43:00Z</dcterms:created>
  <dcterms:modified xsi:type="dcterms:W3CDTF">2019-03-22T10:47:00Z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