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E44" w:rsidRDefault="00AE1425">
      <w:pPr>
        <w:rPr>
          <w:i/>
          <w:iCs/>
          <w:color w:val="505046" w:themeColor="text2"/>
          <w:spacing w:val="5"/>
          <w:sz w:val="24"/>
          <w:szCs w:val="24"/>
        </w:rPr>
      </w:pPr>
      <w:sdt>
        <w:sdtPr>
          <w:rPr>
            <w:i/>
            <w:iCs/>
            <w:smallCaps/>
            <w:color w:val="505046" w:themeColor="text2"/>
            <w:spacing w:val="5"/>
            <w:sz w:val="24"/>
            <w:szCs w:val="24"/>
          </w:rPr>
          <w:id w:val="-689369987"/>
          <w:docPartObj>
            <w:docPartGallery w:val="Cover Pages"/>
            <w:docPartUnique/>
          </w:docPartObj>
        </w:sdtPr>
        <w:sdtEndPr/>
        <w:sdtContent>
          <w:r w:rsidR="00EA385C">
            <w:rPr>
              <w:i/>
              <w:iCs/>
              <w:smallCaps/>
              <w:noProof/>
              <w:color w:val="505046" w:themeColor="text2"/>
              <w:spacing w:val="5"/>
              <w:sz w:val="24"/>
              <w:szCs w:val="24"/>
            </w:rPr>
            <mc:AlternateContent>
              <mc:Choice Requires="wpg">
                <w:drawing>
                  <wp:anchor distT="0" distB="0" distL="114300" distR="114300" simplePos="0" relativeHeight="251673600" behindDoc="0" locked="0" layoutInCell="1" allowOverlap="1" wp14:editId="38DFFE89">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73936" cy="10698480"/>
                    <wp:effectExtent l="19050" t="0" r="0" b="0"/>
                    <wp:wrapNone/>
                    <wp:docPr id="1" name="Groupe 1"/>
                    <wp:cNvGraphicFramePr/>
                    <a:graphic xmlns:a="http://schemas.openxmlformats.org/drawingml/2006/main">
                      <a:graphicData uri="http://schemas.microsoft.com/office/word/2010/wordprocessingGroup">
                        <wpg:wgp>
                          <wpg:cNvGrpSpPr/>
                          <wpg:grpSpPr>
                            <a:xfrm>
                              <a:off x="0" y="0"/>
                              <a:ext cx="1773937" cy="10698480"/>
                              <a:chOff x="0" y="0"/>
                              <a:chExt cx="1774293" cy="10698480"/>
                            </a:xfrm>
                          </wpg:grpSpPr>
                          <wpg:grpSp>
                            <wpg:cNvPr id="65" name="Group 77"/>
                            <wpg:cNvGrpSpPr>
                              <a:grpSpLocks/>
                            </wpg:cNvGrpSpPr>
                            <wpg:grpSpPr bwMode="auto">
                              <a:xfrm>
                                <a:off x="308919" y="0"/>
                                <a:ext cx="1465374" cy="10698480"/>
                                <a:chOff x="6022" y="8835"/>
                                <a:chExt cx="2310" cy="16114"/>
                              </a:xfrm>
                            </wpg:grpSpPr>
                            <wps:wsp>
                              <wps:cNvPr id="66" name="Rectangle 78"/>
                              <wps:cNvSpPr>
                                <a:spLocks noChangeArrowheads="1"/>
                              </wps:cNvSpPr>
                              <wps:spPr bwMode="auto">
                                <a:xfrm>
                                  <a:off x="6676" y="8835"/>
                                  <a:ext cx="1512" cy="16114"/>
                                </a:xfrm>
                                <a:prstGeom prst="rect">
                                  <a:avLst/>
                                </a:prstGeom>
                                <a:gradFill rotWithShape="1">
                                  <a:gsLst>
                                    <a:gs pos="0">
                                      <a:srgbClr val="FEB686"/>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67" name="AutoShape 79"/>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68" name="AutoShape 80"/>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69" name="AutoShape 81"/>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s:wsp>
                              <wps:cNvPr id="70" name="AutoShape 82"/>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a:noFill/>
                                    </a14:hiddenFill>
                                  </a:ext>
                                </a:extLst>
                              </wps:spPr>
                              <wps:bodyPr/>
                            </wps:wsp>
                          </wpg:grpSp>
                          <wps:wsp>
                            <wps:cNvPr id="71" name="Oval 83"/>
                            <wps:cNvSpPr>
                              <a:spLocks noChangeArrowheads="1"/>
                            </wps:cNvSpPr>
                            <wps:spPr bwMode="auto">
                              <a:xfrm>
                                <a:off x="0" y="7945394"/>
                                <a:ext cx="1101885" cy="1071218"/>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s:wsp>
                            <wps:cNvPr id="72" name="Oval 85"/>
                            <wps:cNvSpPr>
                              <a:spLocks noChangeArrowheads="1"/>
                            </wps:cNvSpPr>
                            <wps:spPr bwMode="auto">
                              <a:xfrm flipH="1">
                                <a:off x="259492" y="9378778"/>
                                <a:ext cx="188405" cy="192400"/>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1AD2F75E" id="Groupe 1" o:spid="_x0000_s1026" style="position:absolute;margin-left:0;margin-top:0;width:139.7pt;height:842.4pt;z-index:251673600;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4XBAYAAN0aAAAOAAAAZHJzL2Uyb0RvYy54bWzsWV1v2zYUfR+w/0Do3bW+P4w6RWxL3YBu&#10;LdYOe2Yk2hImiRopx0mH/fddXkqyZMdY0SZBMSQPjiiJ5L2H5x5eXr1+c1eV5JYJWfB6aVivTIOw&#10;OuVZUe+Wxu+fklloENnSOqMlr9nSuGfSeHP14w+vD82C2TznZcYEgUFquTg0SyNv22Yxn8s0ZxWV&#10;r3jDani45aKiLTTFbp4JeoDRq3Jum6Y/P3CRNYKnTEq4u9EPjSscf7tlaft+u5WsJeXSANta/BX4&#10;e6N+51ev6WInaJMXaWcG/QorKlrUMOkw1Ia2lOxFcTZUVaSCS75tX6W8mvPttkgZ+gDeWOaJN28F&#10;3zfoy25x2DUDTADtCU5fPWz66+0HQYoM1s4gNa1giXBWRiyFzaHZLeCVt6L52HwQ3Y2dbil377ai&#10;Uv/BEXKHqN4PqLK7lqRw0woCJ3ICg6TwzDL9KHTDDvg0h9U565jm8bGra0fOedd5P/VcWTgYNDQG&#10;yzvnfG/iHQmCc+/08oGj73j6pwRfceyj93rMbi5yc/iFZ4AW3bccV/4ECscMIysyyAN4uL7nBO65&#10;U3Qx4OGbto19w9DxNEmPqNiOBVRGNH3LctXji3hAVMkjceS3EedjThuGfJSKFT22fo/tbxButN6V&#10;jAShxhffU9RR4EqNLKn5OofX2LUQ/JAzmoFZyDYAfNRBNSR0/U+ofT8AEwDoI1gD9zwLcHwYKrpo&#10;hGzfMl4RdbE0BJiPS0lv38lWo9q/oslBs6QoSyJ4+0fR5giHMh0fSuijL0jDwSMTb0uxu1mXgtxS&#10;EKAkXvmh363XTo7ftkz1p7so7WNDJ5qmrG71JOW+AtbpwboeYCZdwH0VSDgJhhbwASVUDYPsULPB&#10;zV1vZVnUBNYAQ1amtGSoANpnkEP0E0eu1W/Nld/6aYl3AODOXwU1Kt3fkWW75sqOZokfBjM3cb1Z&#10;FJjhzLSiVeSbbuRukn+Ui5a7yIssY/W7oma96lrul5Gz03+tl6i75LA0Is/2NHq8LAbrJ+ivkpUf&#10;YDApdMavVUULm1BZVEAhvQ6IqqJmXGd43dKi1NfzqfkIK2DQ/0dUkMiKu0oz5OKGZ/fAY6AN4g3b&#10;JVzkXHw2yAG2nqUh/9pTwQxS/lwDcyLLddVehQ3XC2xoiPGTm/ETWqcw1NJoDVhQdblu9f62b0Sx&#10;y2EmzZ2aX4NUbQsk9tEqsFs1QCW0rU8vF7AT6I1G2YMxRIJoJBfrWstFeld3WjwoBr796b4B3Z0I&#10;hu7y5YLheFqZzwXjorCeqYVsBVX4rnldg3BwoWG+oB1DBEGw1oqwlh308T6m4oSxSbyOr+NOLyaM&#10;hcSgI+YlksI0KnIfjFMzisM4dGeu7ccz19xsZtfJ2p35iRV4G2ezXm+saZyi6ukkDdj/tXF6oiSD&#10;CqjR+/Dp/18OI6VCz8xYyGFPGaszGGUHbIRPz9jQcU7zAaW7Kr0aMVbHRJ8aPTZj7dAD+VSLOKHi&#10;sM/o7edxtqvJDC9kf055BmU8I3t3FngmsvteCHvEg/nciOzTvPexye4FltelYy/y/H3LcwCkOGOs&#10;/bwJxflx7VyeTUxyhpPaYzP2kjxPDyCxv+kPIC8aq/PySUIBqUVXT3imdDgY6i7v4fhGQmdE3Kc+&#10;OEPggMoGkes5Ecop5ou6aGOZVhhC1UQXbQLLtvBIf5m+rCyLRqryAF1cSIInjHv6vEEn2k4IJ2Xw&#10;o2qypZHdlN9xBvNybFQ1XDzkwSp1yXVXZQog/9Uqr+MED/LdK08SJ2QLfP6pPz13BU7bi9xIZ+JQ&#10;0gwDXecahU0YumYfNRGUQ/pqTF8d7OtJXcnpJWj6Yhce/CYC8eVpP9b54cSIlZqHTrzXiWcGrhPO&#10;gsBzZq4Tm7NVmKxn12sLiofxar2KT068MY4pv704hYfw3kDV4HsoNn3MswPJClV1hAJPBHtAVkDV&#10;xgFOeREUM2m5g88paSug8jMpNj5QVbQSO3ESrbtlk1N9DvOwnqj2Njiv6RwAr4fpscWOlo3qWp3z&#10;+o3/R2kL93X4hoI+dd971EeacRuux1+lrv4FAAD//wMAUEsDBBQABgAIAAAAIQCmLq1X3AAAAAYB&#10;AAAPAAAAZHJzL2Rvd25yZXYueG1sTI9BS8NAEIXvgv9hGcGLtBtDqTFmU6QQPadKpbdtdkyC2dm4&#10;u23iv3f0opcHw3u8902xme0gzuhD70jB7TIBgdQ401Or4PWlWmQgQtRk9OAIFXxhgE15eVHo3LiJ&#10;ajzvYiu4hEKuFXQxjrmUoenQ6rB0IxJ7785bHfn0rTReT1xuB5kmyVpa3RMvdHrEbYfNx+5kFeyr&#10;fT19HtLn+q2tbp4a32O0W6Wur+bHBxAR5/gXhh98RoeSmY7uRCaIQQE/En+VvfTufgXiyKF1tspA&#10;loX8j19+AwAA//8DAFBLAQItABQABgAIAAAAIQC2gziS/gAAAOEBAAATAAAAAAAAAAAAAAAAAAAA&#10;AABbQ29udGVudF9UeXBlc10ueG1sUEsBAi0AFAAGAAgAAAAhADj9If/WAAAAlAEAAAsAAAAAAAAA&#10;AAAAAAAALwEAAF9yZWxzLy5yZWxzUEsBAi0AFAAGAAgAAAAhAN0XvhcEBgAA3RoAAA4AAAAAAAAA&#10;AAAAAAAALgIAAGRycy9lMm9Eb2MueG1sUEsBAi0AFAAGAAgAAAAhAKYurVfcAAAABgEAAA8AAAAA&#10;AAAAAAAAAAAAXggAAGRycy9kb3ducmV2LnhtbFBLBQYAAAAABAAEAPMAAABnCQ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inxQAAANsAAAAPAAAAZHJzL2Rvd25yZXYueG1sRI9PawIx&#10;EMXvBb9DGMFbzSq4lNUoohU8tIf6B6/DZtysbiZLkrrbfvqmUOjx8eb93rzFqreNeJAPtWMFk3EG&#10;grh0uuZKwem4e34BESKyxsYxKfiiAKvl4GmBhXYdf9DjECuRIBwKVGBibAspQ2nIYhi7ljh5V+ct&#10;xiR9JbXHLsFtI6dZlkuLNacGgy1tDJX3w6dNb5iyfp19X4yX27fZtDO7ye39rNRo2K/nICL18f/4&#10;L73XCvIcfrckAMjlDwAAAP//AwBQSwECLQAUAAYACAAAACEA2+H2y+4AAACFAQAAEwAAAAAAAAAA&#10;AAAAAAAAAAAAW0NvbnRlbnRfVHlwZXNdLnhtbFBLAQItABQABgAIAAAAIQBa9CxbvwAAABUBAAAL&#10;AAAAAAAAAAAAAAAAAB8BAABfcmVscy8ucmVsc1BLAQItABQABgAIAAAAIQDrdWinxQAAANsAAAAP&#10;AAAAAAAAAAAAAAAAAAcCAABkcnMvZG93bnJldi54bWxQSwUGAAAAAAMAAwC3AAAA+QIAAAAA&#10;" fillcolor="#feb686" stroked="f" strokecolor="#bfb675">
                        <v:fill color2="#e84c22 [3204]" rotate="t" angle="90" focus="100%" type="gradient"/>
                      </v:rect>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LxAAAANsAAAAPAAAAZHJzL2Rvd25yZXYueG1sRI9Ba8JA&#10;FITvQv/D8gq9mU2tGEldJRUEpSfTHjw+sq/ZYPZtyG5M6q/vFgo9DjPzDbPZTbYVN+p941jBc5KC&#10;IK6cbrhW8PlxmK9B+ICssXVMCr7Jw277MNtgrt3IZ7qVoRYRwj5HBSaELpfSV4Ys+sR1xNH7cr3F&#10;EGVfS93jGOG2lYs0XUmLDccFgx3tDVXXcrAKspfhWiy79nRP349mvPMZL/s3pZ4ep+IVRKAp/If/&#10;2ketYJXB75f4A+T2BwAA//8DAFBLAQItABQABgAIAAAAIQDb4fbL7gAAAIUBAAATAAAAAAAAAAAA&#10;AAAAAAAAAABbQ29udGVudF9UeXBlc10ueG1sUEsBAi0AFAAGAAgAAAAhAFr0LFu/AAAAFQEAAAsA&#10;AAAAAAAAAAAAAAAAHwEAAF9yZWxzLy5yZWxzUEsBAi0AFAAGAAgAAAAhAPfL+MvEAAAA2wAAAA8A&#10;AAAAAAAAAAAAAAAABwIAAGRycy9kb3ducmV2LnhtbFBLBQYAAAAAAwADALcAAAD4AgAAAAA=&#10;" strokecolor="#feceae"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MYwAAAANsAAAAPAAAAZHJzL2Rvd25yZXYueG1sRE9NawIx&#10;EL0X/A9hhN5q1hakrEYRQepBCt2K4G3YjJvFzSQmcd3+++YgeHy878VqsJ3oKcTWsYLppABBXDvd&#10;cqPg8Lt9+wQRE7LGzjEp+KMIq+XoZYGldnf+ob5KjcghHEtUYFLypZSxNmQxTpwnztzZBYspw9BI&#10;HfCew20n34tiJi22nBsMetoYqi/VzSrYBxvNV8Uft6Pvv6+FP1Xn40mp1/GwnoNINKSn+OHeaQWz&#10;PDZ/yT9ALv8BAAD//wMAUEsBAi0AFAAGAAgAAAAhANvh9svuAAAAhQEAABMAAAAAAAAAAAAAAAAA&#10;AAAAAFtDb250ZW50X1R5cGVzXS54bWxQSwECLQAUAAYACAAAACEAWvQsW78AAAAVAQAACwAAAAAA&#10;AAAAAAAAAAAfAQAAX3JlbHMvLnJlbHNQSwECLQAUAAYACAAAACEAm65TGMAAAADbAAAADwAAAAAA&#10;AAAAAAAAAAAHAgAAZHJzL2Rvd25yZXYueG1sUEsFBgAAAAADAAMAtwAAAPQCAAAAAA==&#10;" strokecolor="#e84c22 [3204]"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X+wwAAANsAAAAPAAAAZHJzL2Rvd25yZXYueG1sRI/dagIx&#10;FITvC75DOIJ3NauC1NUo/lSQll5UfYBDcvYHNydrkur69qZQ6OUwM98wi1VnG3EjH2rHCkbDDASx&#10;dqbmUsH5tH99AxEissHGMSl4UIDVsveywNy4O3/T7RhLkSAcclRQxdjmUgZdkcUwdC1x8grnLcYk&#10;fSmNx3uC20aOs2wqLdacFipsaVuRvhx/rILJw1+13l0/duOvz3ZfbIp3f5FKDfrdeg4iUhf/w3/t&#10;g1EwncHvl/QD5PIJAAD//wMAUEsBAi0AFAAGAAgAAAAhANvh9svuAAAAhQEAABMAAAAAAAAAAAAA&#10;AAAAAAAAAFtDb250ZW50X1R5cGVzXS54bWxQSwECLQAUAAYACAAAACEAWvQsW78AAAAVAQAACwAA&#10;AAAAAAAAAAAAAAAfAQAAX3JlbHMvLnJlbHNQSwECLQAUAAYACAAAACEAaFp1/sMAAADbAAAADwAA&#10;AAAAAAAAAAAAAAAHAgAAZHJzL2Rvd25yZXYueG1sUEsFBgAAAAADAAMAtwAAAPcCAAAAAA==&#10;" strokecolor="#feceae"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vtvAAAANsAAAAPAAAAZHJzL2Rvd25yZXYueG1sRE+9CsIw&#10;EN4F3yGc4KapCirVKCoIgotaQcejOdticylNtPXtzSA4fnz/y3VrSvGm2hWWFYyGEQji1OqCMwXX&#10;ZD+Yg3AeWWNpmRR8yMF61e0sMda24TO9Lz4TIYRdjApy76tYSpfmZNANbUUcuIetDfoA60zqGpsQ&#10;bko5jqKpNFhwaMixol1O6fPyMgq2s9NR35PjYXIbNZpKbiqrT0r1e+1mAcJT6//in/ugFczC+vAl&#10;/AC5+gIAAP//AwBQSwECLQAUAAYACAAAACEA2+H2y+4AAACFAQAAEwAAAAAAAAAAAAAAAAAAAAAA&#10;W0NvbnRlbnRfVHlwZXNdLnhtbFBLAQItABQABgAIAAAAIQBa9CxbvwAAABUBAAALAAAAAAAAAAAA&#10;AAAAAB8BAABfcmVscy8ucmVsc1BLAQItABQABgAIAAAAIQB5jsvtvAAAANsAAAAPAAAAAAAAAAAA&#10;AAAAAAcCAABkcnMvZG93bnJldi54bWxQSwUGAAAAAAMAAwC3AAAA8AIAAAAA&#10;" strokecolor="#fee6d6"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zGxQAAANsAAAAPAAAAZHJzL2Rvd25yZXYueG1sRI9Pa8JA&#10;FMTvgt9heUJvurGlto2uUqT+u9W0qMdH9plEs29DdtX47V1B8DjMzG+Y0aQxpThT7QrLCvq9CARx&#10;anXBmYL/v1n3E4TzyBpLy6TgSg4m43ZrhLG2F17TOfGZCBB2MSrIva9iKV2ak0HXsxVx8Pa2NuiD&#10;rDOpa7wEuCnlaxQNpMGCw0KOFU1zSo/JySjYvq14Ot/Omq/fxebwMz+9l7tspdRLp/kegvDU+Gf4&#10;0V5qBR99uH8JP0CObwAAAP//AwBQSwECLQAUAAYACAAAACEA2+H2y+4AAACFAQAAEwAAAAAAAAAA&#10;AAAAAAAAAAAAW0NvbnRlbnRfVHlwZXNdLnhtbFBLAQItABQABgAIAAAAIQBa9CxbvwAAABUBAAAL&#10;AAAAAAAAAAAAAAAAAB8BAABfcmVscy8ucmVsc1BLAQItABQABgAIAAAAIQB3F0zGxQAAANsAAAAP&#10;AAAAAAAAAAAAAAAAAAcCAABkcnMvZG93bnJldi54bWxQSwUGAAAAAAMAAwC3AAAA+QIAAAAA&#10;" fillcolor="#e84c22 [3204]" strokecolor="#e84c22 [3204]"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NGwwAAANsAAAAPAAAAZHJzL2Rvd25yZXYueG1sRI/disIw&#10;FITvhX2HcBa809SKrlSjLAv+ICLoCt4emrNt2eakNKmtb28EwcthZr5hFqvOlOJGtSssKxgNIxDE&#10;qdUFZwouv+vBDITzyBpLy6TgTg5Wy4/eAhNtWz7R7ewzESDsElSQe18lUro0J4NuaCvi4P3Z2qAP&#10;ss6krrENcFPKOIqm0mDBYSHHin5ySv/PjVFQbHjUZfvt5Cqnh+O+SsdNe2Sl+p/d9xyEp86/w6/2&#10;Tiv4iuH5JfwAuXwAAAD//wMAUEsBAi0AFAAGAAgAAAAhANvh9svuAAAAhQEAABMAAAAAAAAAAAAA&#10;AAAAAAAAAFtDb250ZW50X1R5cGVzXS54bWxQSwECLQAUAAYACAAAACEAWvQsW78AAAAVAQAACwAA&#10;AAAAAAAAAAAAAAAfAQAAX3JlbHMvLnJlbHNQSwECLQAUAAYACAAAACEAszSjRsMAAADbAAAADwAA&#10;AAAAAAAAAAAAAAAHAgAAZHJzL2Rvd25yZXYueG1sUEsFBgAAAAADAAMAtwAAAPcCAAAAAA==&#10;" fillcolor="#e84c22 [3204]" strokecolor="#e84c22 [3204]" strokeweight="3pt">
                      <v:stroke linestyle="thinThin"/>
                      <v:shadow color="#1f2f3f" opacity=".5" offset=",3pt"/>
                    </v:oval>
                    <w10:wrap anchorx="page" anchory="page"/>
                  </v:group>
                </w:pict>
              </mc:Fallback>
            </mc:AlternateContent>
          </w:r>
          <w:r w:rsidR="00EA385C">
            <w:rPr>
              <w:i/>
              <w:iCs/>
              <w:smallCaps/>
              <w:noProof/>
              <w:color w:val="505046" w:themeColor="text2"/>
              <w:spacing w:val="5"/>
              <w:sz w:val="24"/>
              <w:szCs w:val="24"/>
            </w:rPr>
            <mc:AlternateContent>
              <mc:Choice Requires="wps">
                <w:drawing>
                  <wp:anchor distT="0" distB="0" distL="114300" distR="114300" simplePos="0" relativeHeight="251672576" behindDoc="0" locked="0" layoutInCell="0" allowOverlap="1" wp14:editId="0434A870">
                    <wp:simplePos x="0" y="0"/>
                    <wp:positionH relativeFrom="margin">
                      <wp:align>left</wp:align>
                    </wp:positionH>
                    <wp:positionV relativeFrom="page">
                      <wp:align>center</wp:align>
                    </wp:positionV>
                    <wp:extent cx="4663440" cy="5027930"/>
                    <wp:effectExtent l="0" t="0" r="0" b="127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502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AE4" w:rsidRDefault="00AE1425">
                                <w:pPr>
                                  <w:rPr>
                                    <w:rFonts w:asciiTheme="majorHAnsi" w:eastAsiaTheme="majorEastAsia" w:hAnsiTheme="majorHAnsi" w:cstheme="majorBidi"/>
                                    <w:smallCaps/>
                                    <w:color w:val="A36800" w:themeColor="accent2" w:themeShade="80"/>
                                    <w:spacing w:val="20"/>
                                    <w:sz w:val="56"/>
                                    <w:szCs w:val="56"/>
                                  </w:rPr>
                                </w:pPr>
                                <w:sdt>
                                  <w:sdtPr>
                                    <w:rPr>
                                      <w:rFonts w:asciiTheme="majorHAnsi" w:eastAsiaTheme="majorEastAsia" w:hAnsiTheme="majorHAnsi" w:cstheme="majorBidi"/>
                                      <w:smallCaps/>
                                      <w:color w:val="A36800" w:themeColor="accent2" w:themeShade="80"/>
                                      <w:spacing w:val="20"/>
                                      <w:sz w:val="56"/>
                                      <w:szCs w:val="56"/>
                                    </w:rPr>
                                    <w:alias w:val="Titre"/>
                                    <w:id w:val="83737007"/>
                                    <w:placeholder>
                                      <w:docPart w:val="68CF71BB041249438D62E8BC62548690"/>
                                    </w:placeholder>
                                    <w:dataBinding w:prefixMappings="xmlns:ns0='http://schemas.openxmlformats.org/package/2006/metadata/core-properties' xmlns:ns1='http://purl.org/dc/elements/1.1/'" w:xpath="/ns0:coreProperties[1]/ns1:title[1]" w:storeItemID="{6C3C8BC8-F283-45AE-878A-BAB7291924A1}"/>
                                    <w:text/>
                                  </w:sdtPr>
                                  <w:sdtEndPr/>
                                  <w:sdtContent>
                                    <w:r w:rsidR="00B56AE4">
                                      <w:rPr>
                                        <w:rFonts w:asciiTheme="majorHAnsi" w:eastAsiaTheme="majorEastAsia" w:hAnsiTheme="majorHAnsi" w:cstheme="majorBidi"/>
                                        <w:smallCaps/>
                                        <w:color w:val="A36800" w:themeColor="accent2" w:themeShade="80"/>
                                        <w:spacing w:val="20"/>
                                        <w:sz w:val="56"/>
                                        <w:szCs w:val="56"/>
                                      </w:rPr>
                                      <w:t>Compte-rendu de la conférence :   comment penser le lien social ?</w:t>
                                    </w:r>
                                  </w:sdtContent>
                                </w:sdt>
                              </w:p>
                              <w:p w:rsidR="00B56AE4" w:rsidRDefault="00AE1425">
                                <w:pPr>
                                  <w:rPr>
                                    <w:i/>
                                    <w:iCs/>
                                    <w:color w:val="A36800" w:themeColor="accent2" w:themeShade="80"/>
                                    <w:sz w:val="28"/>
                                    <w:szCs w:val="28"/>
                                  </w:rPr>
                                </w:pPr>
                                <w:sdt>
                                  <w:sdtPr>
                                    <w:rPr>
                                      <w:i/>
                                      <w:iCs/>
                                      <w:color w:val="A36800" w:themeColor="accent2" w:themeShade="80"/>
                                      <w:sz w:val="28"/>
                                      <w:szCs w:val="28"/>
                                    </w:rPr>
                                    <w:alias w:val="Sous-titre"/>
                                    <w:id w:val="83737009"/>
                                    <w:placeholder>
                                      <w:docPart w:val="D94759E0036B4E5F9C3DBC4114E0B6C4"/>
                                    </w:placeholder>
                                    <w:dataBinding w:prefixMappings="xmlns:ns0='http://schemas.openxmlformats.org/package/2006/metadata/core-properties' xmlns:ns1='http://purl.org/dc/elements/1.1/'" w:xpath="/ns0:coreProperties[1]/ns1:subject[1]" w:storeItemID="{6C3C8BC8-F283-45AE-878A-BAB7291924A1}"/>
                                    <w:text/>
                                  </w:sdtPr>
                                  <w:sdtEndPr/>
                                  <w:sdtContent>
                                    <w:r w:rsidR="00B56AE4">
                                      <w:rPr>
                                        <w:i/>
                                        <w:iCs/>
                                        <w:color w:val="A36800" w:themeColor="accent2" w:themeShade="80"/>
                                        <w:sz w:val="28"/>
                                        <w:szCs w:val="28"/>
                                      </w:rPr>
                                      <w:t>Serge PAUGAM</w:t>
                                    </w:r>
                                  </w:sdtContent>
                                </w:sdt>
                              </w:p>
                              <w:p w:rsidR="00B56AE4" w:rsidRDefault="00B56AE4">
                                <w:pPr>
                                  <w:rPr>
                                    <w:i/>
                                    <w:iCs/>
                                    <w:color w:val="A36800" w:themeColor="accent2" w:themeShade="80"/>
                                    <w:sz w:val="28"/>
                                    <w:szCs w:val="28"/>
                                  </w:rPr>
                                </w:pPr>
                              </w:p>
                              <w:p w:rsidR="00B56AE4" w:rsidRDefault="00AE1425">
                                <w:sdt>
                                  <w:sdtPr>
                                    <w:alias w:val="Résumé"/>
                                    <w:id w:val="83737011"/>
                                    <w:placeholder>
                                      <w:docPart w:val="DE8989E0BDD74994AF789035B3876569"/>
                                    </w:placeholder>
                                    <w:dataBinding w:prefixMappings="xmlns:ns0='http://schemas.microsoft.com/office/2006/coverPageProps'" w:xpath="/ns0:CoverPageProperties[1]/ns0:Abstract[1]" w:storeItemID="{55AF091B-3C7A-41E3-B477-F2FDAA23CFDA}"/>
                                    <w:text/>
                                  </w:sdtPr>
                                  <w:sdtEndPr/>
                                  <w:sdtContent>
                                    <w:r w:rsidR="00B56AE4">
                                      <w:t>Plan National de Formation 2019 – Nouveaux programmes de SES          7 et 8 février 2019</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id="Rectangle 89" o:spid="_x0000_s1026" style="position:absolute;margin-left:0;margin-top:0;width:367.2pt;height:395.9pt;z-index:25167257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A4tQIAALUFAAAOAAAAZHJzL2Uyb0RvYy54bWysVNuO0zAQfUfiHyy/Z3Ope0m06Wq3aRDS&#10;AisWPsBNnMYisYPtNl0Q/87Y6X1fEJAHy/aMZ86ZOZnbu13boC1TmkuR4vAmwIiJQpZcrFP89Uvu&#10;zTDShoqSNlKwFL8wje/mb9/c9l3CIlnLpmQKQRChk75LcW1Ml/i+LmrWUn0jOybAWEnVUgNHtfZL&#10;RXuI3jZ+FAQTv5eq7JQsmNZwmw1GPHfxq4oV5lNVaWZQk2LAZtyq3Lqyqz+/pcla0a7mxR4G/QsU&#10;LeUCkh5DZdRQtFH8VaiWF0pqWZmbQra+rCpeMMcB2ITBFZvnmnbMcYHi6O5YJv3/whYft08K8TLF&#10;0xFGgrbQo89QNSrWDUOz2Bao73QCfs/dk7IUdfcoi28aCbmowY3dKyX7mtESYIXW3794YA8anqJV&#10;/0GWEJ5ujHS12lWqtQGhCmjnWvJybAnbGVTAJZlMRoRA5wqwjYNoGo9c03yaHJ53Spt3TLbIblKs&#10;AL0LT7eP2lg4NDm42GxC5rxpXN8bcXEBjsMNJIen1mZhuDb+jIN4OVvOiEeiydIjQZZ59/mCeJM8&#10;nI6zUbZYZOEvmzckSc3Lkgmb5iCpkPxZy/biHsRwFJWWDS9tOAtJq/Vq0Si0pSDp3H2u6GA5ufmX&#10;MFwRgMsVpTAiwUMUe/lkNvVITsZePA1mXhDGD/EkIDHJ8ktKj1ywf6eE+hTH42jsunQG+opb4L7X&#10;3GjScgNDo+FtimdHJ5pYDS5F6VprKG+G/VkpLPxTKaDdh0Y7xVqRDmI3u9UOoljlrmT5AtpVEpQF&#10;KoRJB5taqh8Y9TA1Uqy/b6hiGDXvBeg/Dp1YjTuQ8TSCN+rcsjq3UFFAqBQXRmE0HBZmGE6bTvF1&#10;DblCVyUh7+GvqbjT8wnX/l+D2eBo7eeYHT7nZ+d1mrbz3wAAAP//AwBQSwMEFAAGAAgAAAAhAAA6&#10;ppHaAAAABQEAAA8AAABkcnMvZG93bnJldi54bWxMj0FPwzAMhe9I/IfISFwQSweDjtJ0AiZuCLHB&#10;D/Aa01Q0Tmmyrvx7DBe4WM961nufy9XkOzXSENvABuazDBRxHWzLjYG318fzJaiYkC12gcnAF0VY&#10;VcdHJRY2HHhD4zY1SkI4FmjApdQXWsfakcc4Cz2xeO9h8JhkHRptBzxIuO/0RZZda48tS4PDnh4c&#10;1R/bvTfg85erPB8/75/PaP20yQImt0ZjTk+mu1tQiab0dww/+IIOlTDtwp5tVJ0BeST9TvHyy8UC&#10;1E7EzXwJuir1f/rqGwAA//8DAFBLAQItABQABgAIAAAAIQC2gziS/gAAAOEBAAATAAAAAAAAAAAA&#10;AAAAAAAAAABbQ29udGVudF9UeXBlc10ueG1sUEsBAi0AFAAGAAgAAAAhADj9If/WAAAAlAEAAAsA&#10;AAAAAAAAAAAAAAAALwEAAF9yZWxzLy5yZWxzUEsBAi0AFAAGAAgAAAAhAAlqkDi1AgAAtQUAAA4A&#10;AAAAAAAAAAAAAAAALgIAAGRycy9lMm9Eb2MueG1sUEsBAi0AFAAGAAgAAAAhAAA6ppHaAAAABQEA&#10;AA8AAAAAAAAAAAAAAAAADwUAAGRycy9kb3ducmV2LnhtbFBLBQYAAAAABAAEAPMAAAAWBgAAAAA=&#10;" o:allowincell="f" filled="f" stroked="f">
                    <v:textbox>
                      <w:txbxContent>
                        <w:p w:rsidR="00B56AE4" w:rsidRDefault="00AE1425">
                          <w:pPr>
                            <w:rPr>
                              <w:rFonts w:asciiTheme="majorHAnsi" w:eastAsiaTheme="majorEastAsia" w:hAnsiTheme="majorHAnsi" w:cstheme="majorBidi"/>
                              <w:smallCaps/>
                              <w:color w:val="A36800" w:themeColor="accent2" w:themeShade="80"/>
                              <w:spacing w:val="20"/>
                              <w:sz w:val="56"/>
                              <w:szCs w:val="56"/>
                            </w:rPr>
                          </w:pPr>
                          <w:sdt>
                            <w:sdtPr>
                              <w:rPr>
                                <w:rFonts w:asciiTheme="majorHAnsi" w:eastAsiaTheme="majorEastAsia" w:hAnsiTheme="majorHAnsi" w:cstheme="majorBidi"/>
                                <w:smallCaps/>
                                <w:color w:val="A36800" w:themeColor="accent2" w:themeShade="80"/>
                                <w:spacing w:val="20"/>
                                <w:sz w:val="56"/>
                                <w:szCs w:val="56"/>
                              </w:rPr>
                              <w:alias w:val="Titre"/>
                              <w:id w:val="83737007"/>
                              <w:placeholder>
                                <w:docPart w:val="68CF71BB041249438D62E8BC62548690"/>
                              </w:placeholder>
                              <w:dataBinding w:prefixMappings="xmlns:ns0='http://schemas.openxmlformats.org/package/2006/metadata/core-properties' xmlns:ns1='http://purl.org/dc/elements/1.1/'" w:xpath="/ns0:coreProperties[1]/ns1:title[1]" w:storeItemID="{6C3C8BC8-F283-45AE-878A-BAB7291924A1}"/>
                              <w:text/>
                            </w:sdtPr>
                            <w:sdtEndPr/>
                            <w:sdtContent>
                              <w:r w:rsidR="00B56AE4">
                                <w:rPr>
                                  <w:rFonts w:asciiTheme="majorHAnsi" w:eastAsiaTheme="majorEastAsia" w:hAnsiTheme="majorHAnsi" w:cstheme="majorBidi"/>
                                  <w:smallCaps/>
                                  <w:color w:val="A36800" w:themeColor="accent2" w:themeShade="80"/>
                                  <w:spacing w:val="20"/>
                                  <w:sz w:val="56"/>
                                  <w:szCs w:val="56"/>
                                </w:rPr>
                                <w:t>Compte-rendu de la conférence :   comment penser le lien social ?</w:t>
                              </w:r>
                            </w:sdtContent>
                          </w:sdt>
                        </w:p>
                        <w:p w:rsidR="00B56AE4" w:rsidRDefault="00AE1425">
                          <w:pPr>
                            <w:rPr>
                              <w:i/>
                              <w:iCs/>
                              <w:color w:val="A36800" w:themeColor="accent2" w:themeShade="80"/>
                              <w:sz w:val="28"/>
                              <w:szCs w:val="28"/>
                            </w:rPr>
                          </w:pPr>
                          <w:sdt>
                            <w:sdtPr>
                              <w:rPr>
                                <w:i/>
                                <w:iCs/>
                                <w:color w:val="A36800" w:themeColor="accent2" w:themeShade="80"/>
                                <w:sz w:val="28"/>
                                <w:szCs w:val="28"/>
                              </w:rPr>
                              <w:alias w:val="Sous-titre"/>
                              <w:id w:val="83737009"/>
                              <w:placeholder>
                                <w:docPart w:val="D94759E0036B4E5F9C3DBC4114E0B6C4"/>
                              </w:placeholder>
                              <w:dataBinding w:prefixMappings="xmlns:ns0='http://schemas.openxmlformats.org/package/2006/metadata/core-properties' xmlns:ns1='http://purl.org/dc/elements/1.1/'" w:xpath="/ns0:coreProperties[1]/ns1:subject[1]" w:storeItemID="{6C3C8BC8-F283-45AE-878A-BAB7291924A1}"/>
                              <w:text/>
                            </w:sdtPr>
                            <w:sdtEndPr/>
                            <w:sdtContent>
                              <w:r w:rsidR="00B56AE4">
                                <w:rPr>
                                  <w:i/>
                                  <w:iCs/>
                                  <w:color w:val="A36800" w:themeColor="accent2" w:themeShade="80"/>
                                  <w:sz w:val="28"/>
                                  <w:szCs w:val="28"/>
                                </w:rPr>
                                <w:t>Serge PAUGAM</w:t>
                              </w:r>
                            </w:sdtContent>
                          </w:sdt>
                        </w:p>
                        <w:p w:rsidR="00B56AE4" w:rsidRDefault="00B56AE4">
                          <w:pPr>
                            <w:rPr>
                              <w:i/>
                              <w:iCs/>
                              <w:color w:val="A36800" w:themeColor="accent2" w:themeShade="80"/>
                              <w:sz w:val="28"/>
                              <w:szCs w:val="28"/>
                            </w:rPr>
                          </w:pPr>
                        </w:p>
                        <w:p w:rsidR="00B56AE4" w:rsidRDefault="00AE1425">
                          <w:sdt>
                            <w:sdtPr>
                              <w:alias w:val="Résumé"/>
                              <w:id w:val="83737011"/>
                              <w:placeholder>
                                <w:docPart w:val="DE8989E0BDD74994AF789035B3876569"/>
                              </w:placeholder>
                              <w:dataBinding w:prefixMappings="xmlns:ns0='http://schemas.microsoft.com/office/2006/coverPageProps'" w:xpath="/ns0:CoverPageProperties[1]/ns0:Abstract[1]" w:storeItemID="{55AF091B-3C7A-41E3-B477-F2FDAA23CFDA}"/>
                              <w:text/>
                            </w:sdtPr>
                            <w:sdtEndPr/>
                            <w:sdtContent>
                              <w:r w:rsidR="00B56AE4">
                                <w:t>Plan National de Formation 2019 – Nouveaux programmes de SES          7 et 8 février 2019</w:t>
                              </w:r>
                            </w:sdtContent>
                          </w:sdt>
                        </w:p>
                      </w:txbxContent>
                    </v:textbox>
                    <w10:wrap anchorx="margin" anchory="page"/>
                  </v:rect>
                </w:pict>
              </mc:Fallback>
            </mc:AlternateContent>
          </w:r>
          <w:r w:rsidR="00EA385C">
            <w:rPr>
              <w:rFonts w:ascii="Century Schoolbook" w:hAnsi="Century Schoolbook"/>
              <w:i/>
              <w:iCs/>
              <w:smallCaps/>
              <w:noProof/>
              <w:color w:val="4F271C"/>
              <w:spacing w:val="5"/>
              <w:sz w:val="32"/>
              <w:szCs w:val="32"/>
            </w:rPr>
            <mc:AlternateContent>
              <mc:Choice Requires="wps">
                <w:drawing>
                  <wp:anchor distT="0" distB="0" distL="114300" distR="114300" simplePos="0" relativeHeight="251671552" behindDoc="0" locked="0" layoutInCell="0" allowOverlap="1" wp14:editId="732E7BEB">
                    <wp:simplePos x="0" y="0"/>
                    <wp:positionH relativeFrom="margin">
                      <wp:align>left</wp:align>
                    </wp:positionH>
                    <wp:positionV relativeFrom="margin">
                      <wp:align>bottom</wp:align>
                    </wp:positionV>
                    <wp:extent cx="4660900" cy="815975"/>
                    <wp:effectExtent l="0" t="0" r="2540" b="3175"/>
                    <wp:wrapNone/>
                    <wp:docPr id="7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AE4" w:rsidRDefault="00AE1425">
                                <w:pPr>
                                  <w:spacing w:after="100"/>
                                  <w:rPr>
                                    <w:color w:val="B43412" w:themeColor="accent1" w:themeShade="BF"/>
                                    <w:sz w:val="24"/>
                                    <w:szCs w:val="24"/>
                                  </w:rPr>
                                </w:pPr>
                                <w:sdt>
                                  <w:sdtPr>
                                    <w:rPr>
                                      <w:color w:val="B43412" w:themeColor="accent1" w:themeShade="BF"/>
                                      <w:sz w:val="24"/>
                                      <w:szCs w:val="24"/>
                                    </w:rPr>
                                    <w:alias w:val="Auteur"/>
                                    <w:id w:val="280430085"/>
                                    <w:text/>
                                  </w:sdtPr>
                                  <w:sdtEndPr/>
                                  <w:sdtContent>
                                    <w:r w:rsidR="00B56AE4">
                                      <w:rPr>
                                        <w:color w:val="B43412" w:themeColor="accent1" w:themeShade="BF"/>
                                        <w:sz w:val="24"/>
                                        <w:szCs w:val="24"/>
                                      </w:rPr>
                                      <w:t>Céline BUTSTRAEN – Académie de Lyon</w:t>
                                    </w:r>
                                  </w:sdtContent>
                                </w:sdt>
                              </w:p>
                              <w:p w:rsidR="00B56AE4" w:rsidRDefault="00AE1425">
                                <w:pPr>
                                  <w:spacing w:after="100"/>
                                  <w:rPr>
                                    <w:color w:val="B43412" w:themeColor="accent1" w:themeShade="BF"/>
                                  </w:rPr>
                                </w:pPr>
                                <w:sdt>
                                  <w:sdtPr>
                                    <w:rPr>
                                      <w:color w:val="B43412"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19-02-09T00:00:00Z">
                                      <w:dateFormat w:val="dd/MM/yyyy"/>
                                      <w:lid w:val="fr-FR"/>
                                      <w:storeMappedDataAs w:val="dateTime"/>
                                      <w:calendar w:val="gregorian"/>
                                    </w:date>
                                  </w:sdtPr>
                                  <w:sdtEndPr/>
                                  <w:sdtContent>
                                    <w:r w:rsidR="00B56AE4">
                                      <w:rPr>
                                        <w:color w:val="B43412" w:themeColor="accent1" w:themeShade="BF"/>
                                        <w:sz w:val="24"/>
                                        <w:szCs w:val="24"/>
                                      </w:rPr>
                                      <w:t>09/02/2019</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id="Rectangle 54" o:spid="_x0000_s1027" style="position:absolute;margin-left:0;margin-top:0;width:367pt;height:64.25pt;z-index:251671552;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PhAIAAA8FAAAOAAAAZHJzL2Uyb0RvYy54bWysVFFv0zAQfkfiP1h+75JUTttES6exUYQ0&#10;YGLwA1zbaSwc29hu04H475ydtuuAB4TIg+Ozz5+/u/vOl1f7XqGdcF4a3eDiIsdIaGa41JsGf/60&#10;miww8oFqTpXRosGPwuOr5csXl4OtxdR0RnHhEIBoXw+2wV0Its4yzzrRU39hrNCw2RrX0wCm22Tc&#10;0QHQe5VN83yWDcZx6wwT3sPq7biJlwm/bQULH9rWi4BUg4FbSKNL4zqO2fKS1htHbSfZgQb9BxY9&#10;lRouPUHd0kDR1snfoHrJnPGmDRfM9JlpW8lEigGiKfJfonnoqBUpFkiOt6c0+f8Hy97v7h2SvMFz&#10;gpGmPdToI2SN6o0SqCQxQYP1Nfg92HsXQ/T2zrAvHmlz04GbuHbODJ2gHGgV0T97diAaHo6i9fDO&#10;cICn22BSrvat6yMgZAHtU0keTyUR+4AYLJLZLK9yqByDvUVRVvMyXUHr42nrfHgjTI/ipMEOyCd0&#10;urvzIbKh9dElsTdK8pVUKhlus75RDu0oyGOVvgO6P3dTOjprE4+NiOMKkIQ74l6km8r9vSqmJH81&#10;rSar2WI+IStSTqp5vpjkRfWqmuWkIrerH5FgQepOci70ndTiKL2C/F1pD00wiiaJDw0NrsppmWJ/&#10;xt6fB5mn709B9jJAJyrZQ55PTrSOhX2tOYRN60ClGufZc/opy5CD4z9lJckgVn5UUNiv90loSSNR&#10;FWvDH0EXzkDZoMLwisCkM+4bRgN0ZIP91y11AiP1VoO2qoKQ2MLJIOV8CoY731mf71DNAKrBAaNx&#10;ehPGtt9aJzcd3FSkVGlzDXpsZZLKE6uDiqHrUkyHFyK29bmdvJ7eseVPAAAA//8DAFBLAwQUAAYA&#10;CAAAACEAwP+CDNkAAAAFAQAADwAAAGRycy9kb3ducmV2LnhtbEyPwU7DMBBE70j8g7VI3KhDKVDS&#10;OBUgwRXR5AOceJtE2OvIdts0X8/CBS4rjWY0+6bYTs6KI4Y4eFJwu8hAILXeDNQpqKu3mzWImDQZ&#10;bT2hgjNG2JaXF4XOjT/RJx53qRNcQjHXCvqUxlzK2PbodFz4EYm9vQ9OJ5ahkyboE5c7K5dZ9iCd&#10;Hog/9HrE1x7br93BKfh4yapQneenJkSycVXPoX6flbq+mp43IBJO6S8MP/iMDiUzNf5AJgqrgIek&#10;38ve492KZcOh5foeZFnI//TlNwAAAP//AwBQSwECLQAUAAYACAAAACEAtoM4kv4AAADhAQAAEwAA&#10;AAAAAAAAAAAAAAAAAAAAW0NvbnRlbnRfVHlwZXNdLnhtbFBLAQItABQABgAIAAAAIQA4/SH/1gAA&#10;AJQBAAALAAAAAAAAAAAAAAAAAC8BAABfcmVscy8ucmVsc1BLAQItABQABgAIAAAAIQAG+v1PhAIA&#10;AA8FAAAOAAAAAAAAAAAAAAAAAC4CAABkcnMvZTJvRG9jLnhtbFBLAQItABQABgAIAAAAIQDA/4IM&#10;2QAAAAUBAAAPAAAAAAAAAAAAAAAAAN4EAABkcnMvZG93bnJldi54bWxQSwUGAAAAAAQABADzAAAA&#10;5AUAAAAA&#10;" o:allowincell="f" stroked="f">
                    <v:textbox>
                      <w:txbxContent>
                        <w:p w:rsidR="00B56AE4" w:rsidRDefault="00AE1425">
                          <w:pPr>
                            <w:spacing w:after="100"/>
                            <w:rPr>
                              <w:color w:val="B43412" w:themeColor="accent1" w:themeShade="BF"/>
                              <w:sz w:val="24"/>
                              <w:szCs w:val="24"/>
                            </w:rPr>
                          </w:pPr>
                          <w:sdt>
                            <w:sdtPr>
                              <w:rPr>
                                <w:color w:val="B43412" w:themeColor="accent1" w:themeShade="BF"/>
                                <w:sz w:val="24"/>
                                <w:szCs w:val="24"/>
                              </w:rPr>
                              <w:alias w:val="Auteur"/>
                              <w:id w:val="280430085"/>
                              <w:text/>
                            </w:sdtPr>
                            <w:sdtEndPr/>
                            <w:sdtContent>
                              <w:r w:rsidR="00B56AE4">
                                <w:rPr>
                                  <w:color w:val="B43412" w:themeColor="accent1" w:themeShade="BF"/>
                                  <w:sz w:val="24"/>
                                  <w:szCs w:val="24"/>
                                </w:rPr>
                                <w:t>Céline BUTSTRAEN – Académie de Lyon</w:t>
                              </w:r>
                            </w:sdtContent>
                          </w:sdt>
                        </w:p>
                        <w:p w:rsidR="00B56AE4" w:rsidRDefault="00AE1425">
                          <w:pPr>
                            <w:spacing w:after="100"/>
                            <w:rPr>
                              <w:color w:val="B43412" w:themeColor="accent1" w:themeShade="BF"/>
                            </w:rPr>
                          </w:pPr>
                          <w:sdt>
                            <w:sdtPr>
                              <w:rPr>
                                <w:color w:val="B43412"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19-02-09T00:00:00Z">
                                <w:dateFormat w:val="dd/MM/yyyy"/>
                                <w:lid w:val="fr-FR"/>
                                <w:storeMappedDataAs w:val="dateTime"/>
                                <w:calendar w:val="gregorian"/>
                              </w:date>
                            </w:sdtPr>
                            <w:sdtEndPr/>
                            <w:sdtContent>
                              <w:r w:rsidR="00B56AE4">
                                <w:rPr>
                                  <w:color w:val="B43412" w:themeColor="accent1" w:themeShade="BF"/>
                                  <w:sz w:val="24"/>
                                  <w:szCs w:val="24"/>
                                </w:rPr>
                                <w:t>09/02/2019</w:t>
                              </w:r>
                            </w:sdtContent>
                          </w:sdt>
                        </w:p>
                      </w:txbxContent>
                    </v:textbox>
                    <w10:wrap anchorx="margin" anchory="margin"/>
                  </v:rect>
                </w:pict>
              </mc:Fallback>
            </mc:AlternateContent>
          </w:r>
          <w:r w:rsidR="00EA385C">
            <w:rPr>
              <w:i/>
              <w:iCs/>
              <w:smallCaps/>
              <w:color w:val="505046" w:themeColor="text2"/>
              <w:spacing w:val="5"/>
              <w:sz w:val="24"/>
              <w:szCs w:val="24"/>
            </w:rPr>
            <w:br w:type="page"/>
          </w:r>
        </w:sdtContent>
      </w:sdt>
    </w:p>
    <w:p w:rsidR="00582E44" w:rsidRDefault="00AE1425">
      <w:pPr>
        <w:pStyle w:val="Titre"/>
        <w:rPr>
          <w:szCs w:val="52"/>
        </w:rPr>
      </w:pPr>
      <w:sdt>
        <w:sdtPr>
          <w:rPr>
            <w:rFonts w:asciiTheme="minorHAnsi" w:eastAsiaTheme="minorEastAsia" w:hAnsiTheme="minorHAnsi"/>
            <w:smallCaps w:val="0"/>
            <w:spacing w:val="0"/>
          </w:rPr>
          <w:id w:val="221498486"/>
          <w:placeholder>
            <w:docPart w:val="E0469514ADC449CF9A7AA2D6DB17BA27"/>
          </w:placeholder>
          <w:dataBinding w:prefixMappings="xmlns:ns0='http://purl.org/dc/elements/1.1/' xmlns:ns1='http://schemas.openxmlformats.org/package/2006/metadata/core-properties' " w:xpath="/ns1:coreProperties[1]/ns0:title[1]" w:storeItemID="{6C3C8BC8-F283-45AE-878A-BAB7291924A1}"/>
          <w:text/>
        </w:sdtPr>
        <w:sdtEndPr/>
        <w:sdtContent>
          <w:r w:rsidR="00720184">
            <w:rPr>
              <w:rFonts w:asciiTheme="minorHAnsi" w:eastAsiaTheme="minorEastAsia" w:hAnsiTheme="minorHAnsi"/>
              <w:smallCaps w:val="0"/>
              <w:spacing w:val="0"/>
            </w:rPr>
            <w:t>Compte-rendu de la conférence :   comment penser le lien social ?</w:t>
          </w:r>
        </w:sdtContent>
      </w:sdt>
      <w:r w:rsidR="00EA385C">
        <w:rPr>
          <w:noProof/>
          <w:szCs w:val="52"/>
        </w:rPr>
        <mc:AlternateContent>
          <mc:Choice Requires="wpg">
            <w:drawing>
              <wp:anchor distT="0" distB="0" distL="114300" distR="114300" simplePos="0" relativeHeight="251646976" behindDoc="0" locked="0" layoutInCell="1" allowOverlap="1" wp14:editId="3C23D7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62" name="Grou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3"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4"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E37263" id="Groupe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a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mO5hj1pIMcmWspgglgZxzqFDbdi+Fx+CBsiDB84MUfEpZn1+varu1mtBt/&#10;4iU4JHvFDTuHSnTaBcSNDiYJz1MS6EGhAibDII4CSFUBS8exSVLRQCb1Kc+NQh8jWPaCKFnYFBbN&#10;9ngeTtvDeqARktRea6Aeoem4oODkmVP5dZw+NmSgJlVS03XiFHBaTt8/EYYi3zJqtpzolJZL1PN1&#10;Q/qaLoXgY0NJCYg8E4CGCj7tAW1IyMTb5KKKtcMP+uAFzZ4bR0CoISxOYkvYie45MGi49l2DbqKL&#10;pIOQ6p7yDulBhikD31IHSVLy9CCVJfe0S09Lztoybxkzhqh3ayYQRJ7hfBtHvskVXPBiG+vRmGE/&#10;9lyd9G6AUix3zNzyYp/8PHfQMn1pCkZzuD2OFWmZHcP1rNfwqFEHGwZYBwVDMw91ZDr372UeuovA&#10;j53FIvSdwN+6zirO185y7UXRYrtar7bePxqoF6RNW5a03xqf8iQkXvB5RXWUNCsBk5RMADUqvldU&#10;PDbliMpWJyMIF4mHwQAt8/1FHCYRRoTVIMKFEhgJrn5vVWPKUreY9vGCQS+f535uk8mGhtg0hS78&#10;jl1z3G46aLreWBfIZq+CtzsOwCVQfaIVes+WrW28HS+foYQBpBEBeH/AoOHiL4xG0OIMyz/3RFCM&#10;2I89tEHiBVoRlDEg8jkY4nJld7lC+gJcZVgBIWa4Vlbw94No6wZust3R8yXoUtWaOtb4LCrArQ3Q&#10;hv9KJECvrEj8Aq8rkAAG2mukS+OYGh/y9y2VwhTVJwT1pA8fldNX+iAAva2nt8Wh51oZTGvaDpwm&#10;zj35RhcmbrKNt3HgBPNo6wTuZuMs83XgRLm3CDf+Zr3eXHWhvubbtOAnBCjXv1OnnGXvoh+sDtom&#10;0GxrRq2wJN48cFfzxMmjeOEEeRA6ycKNHddLVknkBkmwyV8Ky0Pb068PSQttEs5DqwZn0FfSoDXg&#10;rAKX27oWVAixtstwPG0i6ceUdtJFDf+kB6d/I7f/U10wnxLwRWZiOX496k++SxvGl9+4d/8C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ByJpNoeBAAAKwsAAA4AAAAAAAAAAAAAAAAALgIAAGRycy9lMm9Eb2MueG1sUEsBAi0A&#10;FAAGAAgAAAAhAJD8SdLcAAAACQEAAA8AAAAAAAAAAAAAAAAAeAYAAGRycy9kb3ducmV2LnhtbFBL&#10;BQYAAAAABAAEAPMAAACBBwAAAAA=&#10;">
                <v:oval id="Oval 6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33xAAAANsAAAAPAAAAZHJzL2Rvd25yZXYueG1sRI/dagIx&#10;FITvC75DOELvatZKpaxGEYtSChXrH14eNsfN6uZkSVLdvn0jFHo5zMw3zHja2lpcyYfKsYJ+LwNB&#10;XDhdcalgt108vYIIEVlj7ZgU/FCA6aTzMMZcuxt/0XUTS5EgHHJUYGJscilDYchi6LmGOHkn5y3G&#10;JH0ptcdbgttaPmfZUFqsOC0YbGhuqLhsvq0C/bbk9ccx+JU+4cun2S3O+0Ot1GO3nY1ARGrjf/iv&#10;/a4VDAdw/5J+gJz8AgAA//8DAFBLAQItABQABgAIAAAAIQDb4fbL7gAAAIUBAAATAAAAAAAAAAAA&#10;AAAAAAAAAABbQ29udGVudF9UeXBlc10ueG1sUEsBAi0AFAAGAAgAAAAhAFr0LFu/AAAAFQEAAAsA&#10;AAAAAAAAAAAAAAAAHwEAAF9yZWxzLy5yZWxzUEsBAi0AFAAGAAgAAAAhAKZ07ffEAAAA2wAAAA8A&#10;AAAAAAAAAAAAAAAABwIAAGRycy9kb3ducmV2LnhtbFBLBQYAAAAAAwADALcAAAD4Ag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JhxQAAANsAAAAPAAAAZHJzL2Rvd25yZXYueG1sRI9Ba8JA&#10;FITvBf/D8oReSt1YR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AoMYJh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48000" behindDoc="0" locked="0" layoutInCell="1" allowOverlap="1" wp14:editId="46082AE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9" name="Groupe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0"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1"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543E6D" id="Groupe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8m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xwmGDUkw5yZK6lCCaAnXGoU9j0IIan4YOwIcLwkRd/SFieXa9ru7ab0Xb8&#10;iZfgkOwUN+zsK9FpFxA32pskvExJoHuFCpgMgzgKIFUFLB3GJklFA5nUpzw3Cn2MYNkLomRhU1g0&#10;m8N5OG0P64FGSFJ7rYF6gKbjgoKTJ07l13H61JCBmlRJTdeB0wjisJy+fyYMgWkYNVuOdErLJer5&#10;qiF9TZdC8LGhpAREnglAQwWf9oA2JGTibXJRxdrhB33wjGbPjTUQQ1icxJawI91zYNBw7bv+BV0k&#10;HYRUD5R3SA8yTBn4ljpIkpLnR6ksucddelpy1pZ5y5gxRL1dMYEg8gznmzjyTa4gHxfbWI/GDPux&#10;5+qkdwOUYrll5paLffLz3EHL9KUpGM3h5jBWpGV2DNezXsOjRh1sGGDtFQzNPNSR6dy/l3noLgI/&#10;dhaL0HcCf+M693G+cpYrL4oWm/vV/cb7RwP1grRpy5L2G+NTHoXECz6vqA6SZiVgkpIJoEbFd4qK&#10;p6YcUdnqZAThIvEwGKBlvr+IwyTCiLAaRLhQAiPB1e+takxZ6hbTPi4Y9PJ57uc2mWxoiE1T6MLv&#10;UAaH7aaDpuuNdYZs9ip4u2MPXALVR1qh92zZ2sbb8vIFShhAGhGA9wcMGi7+wmgELc6w/HNHBMWI&#10;/dhDGyReoBVBGQMin4Mhzle25yukL8BVhhUQYoYrZQV/N4i2buAm2x09X4IuVa2pY43PogLc2gBt&#10;+K9EAvJoReIXeF2BBDCKItP5GsfU+JC/b6kUpqg+IahHffionL7SBwHobT29LQ4918pgWtN24DRx&#10;6sk3ujBxk028iQMnmEcbJ3DXa2eZrwInyr1FuPbXq9X6qgv1Nd+mBT8hQLn+HTvlJHtn/WB10DaB&#10;ZlszaoUl8eaBez9PnDyKF06QB6GTLNzYcb3kPoncIAnW+aWwPLY9/fqQtNAm4Ty0anACfSUNWgNO&#10;KnC+rWtBhRBruwzH0yaSfkxpJ13U8I96cPw3cvs/1QXzKQFfZCaWw9ej/uQ7t2F8/o179y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IOMHyYeBAAAKwsAAA4AAAAAAAAAAAAAAAAALgIAAGRycy9lMm9Eb2MueG1sUEsBAi0A&#10;FAAGAAgAAAAhAJD8SdLcAAAACQEAAA8AAAAAAAAAAAAAAAAAeAYAAGRycy9kb3ducmV2LnhtbFBL&#10;BQYAAAAABAAEAPMAAACBBwAAAAA=&#10;">
                <v:oval id="Oval 6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OAwAAAANsAAAAPAAAAZHJzL2Rvd25yZXYueG1sRE/LagIx&#10;FN0L/YdwC+40Y0GRqVGKYpFCi6+Ky8vkOpk6uRmSqNO/NwvB5eG8J7PW1uJKPlSOFQz6GQjiwumK&#10;SwX73bI3BhEissbaMSn4pwCz6Utngrl2N97QdRtLkUI45KjAxNjkUobCkMXQdw1x4k7OW4wJ+lJq&#10;j7cUbmv5lmUjabHi1GCwobmh4ry9WAV68cnrr2PwP/qEw2+zX/79Hmqluq/txzuISG18ih/ulVYw&#10;SuvTl/QD5PQOAAD//wMAUEsBAi0AFAAGAAgAAAAhANvh9svuAAAAhQEAABMAAAAAAAAAAAAAAAAA&#10;AAAAAFtDb250ZW50X1R5cGVzXS54bWxQSwECLQAUAAYACAAAACEAWvQsW78AAAAVAQAACwAAAAAA&#10;AAAAAAAAAAAfAQAAX3JlbHMvLnJlbHNQSwECLQAUAAYACAAAACEAVqZzgMAAAADbAAAADwAAAAAA&#10;AAAAAAAAAAAHAgAAZHJzL2Rvd25yZXYueG1sUEsFBgAAAAADAAMAtwAAAPQC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49024" behindDoc="0" locked="0" layoutInCell="1" allowOverlap="1" wp14:editId="42637A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6" name="Groupe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7"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8"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7B8C45" id="Groupe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hnFgQAACsLAAAOAAAAZHJzL2Uyb0RvYy54bWzUVttu4zYQfS/QfyD4rliy7kKURWJbaYG0&#10;u2ha9JmWqAtKiSpJR06L/nuHpOXYTnax2G0L1A8yh5fhmTMzR7p+t+8ZeqJCdnzIsXflYkSHklfd&#10;0OT4l58LJ8FIKjJUhPGB5viZSvzu5ttvrqcxo0veclZRgcDJILNpzHGr1JgtFrJsaU/kFR/pAIs1&#10;Fz1RYIpmUQkygfeeLZauGy0mLqpR8JJKCbNru4hvjP+6pqV6X9eSKsRyDNiUeQrz3Orn4uaaZI0g&#10;Y9uVBxjkC1D0pBvg0qOrNVEE7UT3ylXflYJLXqurkvcLXtddSU0MEI3nXkRzL/huNLE02dSMR5qA&#10;2guevtht+ePTB4G6KsdhhNFAesiRuZYimAB2prHJYNO9GB/HD8KGCMMHXv4mYXlxua7txm5G2+kH&#10;XoFDslPcsLOvRa9dQNxob5LwfEwC3StUwmQYJFEAqSph6TA2SSpbyKQ+5blR6GMEy14QpbFNYdlu&#10;DufhtD2sBxohyey1BuoBmo4LCk6+cCq/jtPHlozUpEpqumZO45nT90+EodCA1TfDlplOablEA1+1&#10;ZGjorRB8aimpAJFnAjg7oA0JmXibXFSzbvxOHzyh2XOTCAg1hCVpYgmb6V4Cg4Zr3/XP6CLZKKS6&#10;p7xHepBjysC31EGSjDw9SGXJnXfpaclZVxUdY8YQzXbFBILIc1xsksg34UM+zraxAU059hPP1Unv&#10;RyjFasvMLWf75Oe5g5YZKlMwmsPNYaxIx+wYrmeDhkeNOtgwwNorGJp5qCPTuX/eFqEbB37ixHHo&#10;O4G/cZ27pFg5tysviuLN3epu4/2lgXpB1nZVRYeN8SlnIfGCzyuqg6RZCThKyRGgRsV3iorHtppQ&#10;1elkBGGcehgM0DLfj5MwhfYlrAERLpXASHD1a6daU5a6xbSPMwa9Yln4hU0mG1ti0xS68DuUwWG7&#10;6aDj9cY6QbZ4FbzdsQcugeqZVug9W7a28ba8eoYSBpBGBOD9AYOWiz8wmkCLcyx/3xFBMWLfD9AG&#10;qRdoRVDGgMiXYIjTle3pChlKcJVjBYSY4UpZwd+NomtauMl2x8BvQZfqztSxxmdRAW5tgDb8VyIB&#10;r0grvD/B6wokgIH2mi7VOP4tpTBF9QlBnfXho3L6Sh8EoLf19LY4DFwrg2lN24HHiZeefKMLUzfd&#10;JJskcIJltHECd712botV4ESFF4drf71arS+6UF/zz7TgJwSo0L+5U15k76QfrA7aJtBsa0atsKTe&#10;MnDvlqlTREnsBEUQOmnsJo7rpXdp5AZpsC7OheWhG+jXh6SFNg2XoVWDF9AX0qA14EUFTrf1HagQ&#10;Yl2f4+S4iWQfU9qjLmr4sx7M/0Zu/6e6YD4l4IvMxHL4etSffKc2jE+/cW/+Bg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DX&#10;W7hnFgQAACsLAAAOAAAAAAAAAAAAAAAAAC4CAABkcnMvZTJvRG9jLnhtbFBLAQItABQABgAIAAAA&#10;IQCQ/EnS3AAAAAkBAAAPAAAAAAAAAAAAAAAAAHAGAABkcnMvZG93bnJldi54bWxQSwUGAAAAAAQA&#10;BADzAAAAeQcAAAAA&#10;">
                <v:oval id="Oval 5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FJxAAAANsAAAAPAAAAZHJzL2Rvd25yZXYueG1sRI/dagIx&#10;FITvC75DOELvNGvBH7ZGEYulCC1qbfHysDluVjcnS5Lq9u0bQejlMDPfMNN5a2txIR8qxwoG/QwE&#10;ceF0xaWC/eeqNwERIrLG2jEp+KUA81nnYYq5dlfe0mUXS5EgHHJUYGJscilDYchi6LuGOHlH5y3G&#10;JH0ptcdrgttaPmXZSFqsOC0YbGhpqDjvfqwC/fLKm/Uh+A99xOG72a9OX9+1Uo/ddvEMIlIb/8P3&#10;9ptWMBzD7Uv6AXL2BwAA//8DAFBLAQItABQABgAIAAAAIQDb4fbL7gAAAIUBAAATAAAAAAAAAAAA&#10;AAAAAAAAAABbQ29udGVudF9UeXBlc10ueG1sUEsBAi0AFAAGAAgAAAAhAFr0LFu/AAAAFQEAAAsA&#10;AAAAAAAAAAAAAAAAHwEAAF9yZWxzLy5yZWxzUEsBAi0AFAAGAAgAAAAhABcjIUnEAAAA2wAAAA8A&#10;AAAAAAAAAAAAAAAABwIAAGRycy9kb3ducmV2LnhtbFBLBQYAAAAAAwADALcAAAD4Ag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0048" behindDoc="0" locked="0" layoutInCell="1" allowOverlap="1" wp14:editId="7D52CD09">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4"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5"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1CCC51" id="Groupe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idFw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c+hj1pIMcmWspgglgZxzqFDbdi+Fx+CBsiDB84MVvEpZn1+varu1mtBt/&#10;4CU4JHvFDTuHSnTaBcSNDiYJz6ck0INCBUyGQRwFkKoClo5jk6SigUzqU54baayw7AVRsrApLJrt&#10;8Tyctof1QCMkqb3WQD1C03FBwckXTuXXcfrYkIGaVElN18QpQLGcvn8iDIUGkL4Ztkx0Sssl6vm6&#10;IX1Nl0LwsaGkBESeCeDigDYkZOJtclHF2uE7ffCMZs+NIyDUEBYnsSVsonsODBqufdfk+0QXSQch&#10;1T3lHdKDDFMGvqUOkqTk6UEqS+60S09Lztoybxkzhqh3ayYQRJ7hfBtHvskVXHCxjfVozLAfe65O&#10;ejdAKZY7Zm652Cc/zx20TF+agtEcbo9jRVpmx3A96zU8atTBhgHWQcHQzEMdmc79c5mH7iLwY2ex&#10;CH0n8Leus4rztbNce1G02K7Wq633lwbqBWnTliXtt8annITECz6vqI6SZiXgJCUngBoV3ysqHpty&#10;RGWrkxGEi8TDYICW+f4iDpMII8JqEOFCCYwEV7+2qjFlqVtM+7hg0MvnuZ/bZLKhITZNoQu/Y9cc&#10;t5sOOl1vrDNks1fB2x0H4BKonmiF3rNlaxtvx8tnKGEAaUQA3h8waLj4A6MRtDjD8vc9ERQj9n0P&#10;bZB4gVYEZQyIfA6GOF/Zna+QvgBXGVZAiBmulRX8/SDauoGbbHf0fAm6VLWmjjU+iwpwawO04b8S&#10;iXASiZ/gdQUSwEB7Q50EjePfUgpTVJ8Q1EkfPiqnr/RBAHpbT2+LQ8+1MpjWtB14mnjpyTe6MHGT&#10;bbyNAyeYR1sncDcbZ5mvAyfKvUW48Tfr9eaqC/U1/0wLfkKAcv2bOuVF9s76weqgbQLNtmbUCkvi&#10;zQN3NU+cPIoXTpAHoZMs3NhxvWSVRG6QBJv8Ulge2p5+fUhaaJNwHlo1eAF9JQ1aA15U4Hxb14IK&#10;IdZ2GY5Pm0j6MaU96aKGP+nB9G/k9n+qC+ZTAr7ITCzHr0f9yXduw/j8G/fubwA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D72InRcEAAArCwAADgAAAAAAAAAAAAAAAAAuAgAAZHJzL2Uyb0RvYy54bWxQSwECLQAUAAYACAAA&#10;ACEAkPxJ0twAAAAJAQAADwAAAAAAAAAAAAAAAABxBgAAZHJzL2Rvd25yZXYueG1sUEsFBgAAAAAE&#10;AAQA8wAAAHoHAAAAAA==&#10;">
                <v:oval id="Oval 5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8+xAAAANsAAAAPAAAAZHJzL2Rvd25yZXYueG1sRI/dagIx&#10;FITvhb5DOAXvNFuppaxGKRWLCBbrH708bI6bbTcnSxJ1ffumIHg5zMw3zHja2lqcyYfKsYKnfgaC&#10;uHC64lLBbjvvvYIIEVlj7ZgUXCnAdPLQGWOu3YW/6LyJpUgQDjkqMDE2uZShMGQx9F1DnLyj8xZj&#10;kr6U2uMlwW0tB1n2Ii1WnBYMNvRuqPjdnKwCPfvg9fI7+E99xOHK7OY/+0OtVPexfRuBiNTGe/jW&#10;XmgFw2f4/5J+gJz8AQAA//8DAFBLAQItABQABgAIAAAAIQDb4fbL7gAAAIUBAAATAAAAAAAAAAAA&#10;AAAAAAAAAABbQ29udGVudF9UeXBlc10ueG1sUEsBAi0AFAAGAAgAAAAhAFr0LFu/AAAAFQEAAAsA&#10;AAAAAAAAAAAAAAAAHwEAAF9yZWxzLy5yZWxzUEsBAi0AFAAGAAgAAAAhAOfxvz7EAAAA2wAAAA8A&#10;AAAAAAAAAAAAAAAABwIAAGRycy9kb3ducmV2LnhtbFBLBQYAAAAAAwADALcAAAD4Ag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1072" behindDoc="0" locked="0" layoutInCell="1" allowOverlap="1" wp14:editId="6C90D76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0" name="Groupe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1"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2"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27D657" id="Groupe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fX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EdAz0B6yJG5liJYAHamscnA6FaM9+MHYUOE4R0vf5OwvXi5r+eNNUb76Qde&#10;gUNyUNywc6xFr11A3OhokvB4TgI9KlTCYhQmcQhYStg6jU2SyhYyqU95bhwFGMG2F8bp0qawbHen&#10;83DaHtYDjZBk9loD9QRNxwUFJ584lV/H6X1LRmpSJTVdM6fezOn7B8JQ5F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Q+TM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5xHfXEAQA&#10;ACsLAAAOAAAAAAAAAAAAAAAAAC4CAABkcnMvZTJvRG9jLnhtbFBLAQItABQABgAIAAAAIQCQ/EnS&#10;3AAAAAkBAAAPAAAAAAAAAAAAAAAAAGoGAABkcnMvZG93bnJldi54bWxQSwUGAAAAAAQABADzAAAA&#10;cwcAAAAA&#10;">
                <v:oval id="Oval 5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ymxAAAANsAAAAPAAAAZHJzL2Rvd25yZXYueG1sRI9BawIx&#10;FITvBf9DeEJvNatgka1RRLGUQouutvT42Dw3q5uXJUl1++8bQfA4zMw3zHTe2UacyYfasYLhIANB&#10;XDpdc6Vgv1s/TUCEiKyxcUwK/ijAfNZ7mGKu3YW3dC5iJRKEQ44KTIxtLmUoDVkMA9cSJ+/gvMWY&#10;pK+k9nhJcNvIUZY9S4s1pwWDLS0Nlafi1yrQq1fevP8E/6kPOP4w+/Xx67tR6rHfLV5AROriPXxr&#10;v2kF4yFcv6QfIGf/AAAA//8DAFBLAQItABQABgAIAAAAIQDb4fbL7gAAAIUBAAATAAAAAAAAAAAA&#10;AAAAAAAAAABbQ29udGVudF9UeXBlc10ueG1sUEsBAi0AFAAGAAgAAAAhAFr0LFu/AAAAFQEAAAsA&#10;AAAAAAAAAAAAAAAAHwEAAF9yZWxzLy5yZWxzUEsBAi0AFAAGAAgAAAAhAPeGHKbEAAAA2wAAAA8A&#10;AAAAAAAAAAAAAAAABwIAAGRycy9kb3ducmV2LnhtbFBLBQYAAAAAAwADALcAAAD4Ag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2096" behindDoc="0" locked="0" layoutInCell="1" allowOverlap="1" wp14:editId="0BA4F5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8"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9"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91A09D" id="Groupe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rt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ywwHC4x60kGOzLUUwQKwMw51CkYPYnga3gkbIgwfefGbhO3Z9b6e19YYbcef&#10;eAkOyU5xw86+Ep12AXGjvUnCyzEJdK9QAYthEEcBpKqArWlsklQ0kEl9ynOj0McItr0gSgxIkhbN&#10;ZjoPp+1hPdAISWqvNVAnaDouKDh54lR+G6dPDRmoSZXUdB04heq3nL59JgwFsWXUmBzolJZL1PNV&#10;Q/qaLoXgY0NJCYg8E4CGCj7tAT2RkImPk4sq1g4/6INnNHtuHAGhhrA4MRhIeqB7Dgwarn3Xv6CL&#10;pIOQ6oHyDulBhikD31IHSVLy/CiVJfdgpZclZ22Zt4yZiai3KyYQRJ7hfBNHvskV5OPCjPVozLAf&#10;e65OejdAKZZbZm65sJNf5g5api9NwWgON9NYkZbZMVzPeg2PGnWwYRg6YGjWoY5M5/65zEN3Efix&#10;s1iEvhP4G9e5j/OVs1x5UbTY3K/uN95fGqgXpE1blrTfGJ/yICRe8GVFNUmalYCjlBwBalR8p6h4&#10;asoRla1ORhAuEg/DBLTM9xdxmEQYEVaDCBdKYCS4+rVVjSlL3WLaxwWDXj7P/dwmkw0NsWkKXfhN&#10;ZTCZmw46Xm9mZ8hmr4K3FnvgEqiGKjO0Qu/ZsrWNt+XlC5QwgDQiAO8PGDRc/IHRCFqcYfn7jgiK&#10;EfuxhzZIvEArgjITiHwOE3G+sz3fIX0BrjKsgBAzXCkr+LtBtHUDN9nu6PkSdKlqTR1rfBYV4NYT&#10;0Ib/SiSSg0i8h9cVSAAD7U3+baUwRfUZQT3owyfl9JU+CEBv6+nj4tBzrQymNW0HHhdOPTmVi5Un&#10;24WJm2ziTRw4wTzaOIG7XjvLfBU4Ue4twrW/Xq3WV12or/lnWvAzApTr36FTTrJ31g9WB20TaLY1&#10;o1NI3jxw7+eJk0fxwgnyIHSShRs7rpfcJ5EbJME6vxSWx7an3x6SFtoknIdWDU6gr6RBa8BJBc7N&#10;uhZUCLG2y3B8NCLpp5T2qIsa/kEPDv//Z10wnxLwRWZimb4e9Sff+RzG59+4d38D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Fsveu0YBAAAKwsAAA4AAAAAAAAAAAAAAAAALgIAAGRycy9lMm9Eb2MueG1sUEsBAi0AFAAGAAgA&#10;AAAhAJD8SdLcAAAACQEAAA8AAAAAAAAAAAAAAAAAcgYAAGRycy9kb3ducmV2LnhtbFBLBQYAAAAA&#10;BAAEAPMAAAB7BwAAAAA=&#10;">
                <v:oval id="Oval 4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PmwgAAANsAAAAPAAAAZHJzL2Rvd25yZXYueG1sRE/LagIx&#10;FN0X+g/hCu40Y2mljEYpFosUKnZ80OVlcp1MndwMSarj35uF0OXhvKfzzjbiTD7UjhWMhhkI4tLp&#10;misFu+1y8AoiRGSNjWNScKUA89njwxRz7S78TeciViKFcMhRgYmxzaUMpSGLYeha4sQdnbcYE/SV&#10;1B4vKdw28inLxtJizanBYEsLQ+Wp+LMK9PsHbz5/gl/rI758md3yd39olOr3urcJiEhd/Bff3Sut&#10;4DmNTV/SD5CzGwAAAP//AwBQSwECLQAUAAYACAAAACEA2+H2y+4AAACFAQAAEwAAAAAAAAAAAAAA&#10;AAAAAAAAW0NvbnRlbnRfVHlwZXNdLnhtbFBLAQItABQABgAIAAAAIQBa9CxbvwAAABUBAAALAAAA&#10;AAAAAAAAAAAAAB8BAABfcmVscy8ucmVsc1BLAQItABQABgAIAAAAIQDjZSPmwgAAANsAAAAPAAAA&#10;AAAAAAAAAAAAAAcCAABkcnMvZG93bnJldi54bWxQSwUGAAAAAAMAAwC3AAAA9gI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3120" behindDoc="0" locked="0" layoutInCell="1" allowOverlap="1" wp14:editId="525E4F9B">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4" name="Group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5"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6"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A6E950" id="Groupe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icHgQAACsLAAAOAAAAZHJzL2Uyb0RvYy54bWzUVttu4zYQfS/QfyD4rliyKFkSoiwS20oL&#10;pN1F06LPtERdUEpUSTpyWvTfOyQtx7nsYrG7KFA/yBxehmfOzBzp8t2h5+iBSdWJIcfBhY8RG0pR&#10;dUOT499+LbwEI6XpUFEuBpbjR6bwu6vvv7ucxowtRSt4xSQCJ4PKpjHHrdZjtliosmU9VRdiZAMs&#10;1kL2VIMpm0Ul6QTee75Y+n68mISsRilKphTMbtwivrL+65qV+n1dK6YRzzFg0/Yp7XNnnourS5o1&#10;ko5tVx5h0C9A0dNugEtPrjZUU7SX3StXfVdKoUStL0rRL0RddyWzMUA0gf8imlsp9qONpcmmZjzR&#10;BNS+4OmL3ZY/P3yQqKtyTAhGA+0hR/ZahmAC2JnGJoNNt3K8Hz9IFyIM70T5h4Llxct1YzduM9pN&#10;P4kKHNK9FpadQy174wLiRgebhMdTEthBoxImI5LEBFJVwtJxbJNUtpBJcyrw4yjECJYDEqcrl8Ky&#10;3R7Pw2l32AwMQpq5ay3UIzQTFxSceuJUfR2n9y0dmU2VMnTNnEYzp+8fKEckcozaLTOdynGJBrFu&#10;6dCwaynF1DJaAaLABmCggk93wBgKMvE2uajm3fiDOXhGc+AnMRBqCUvSxBE2070EBi3XoR8+o4tm&#10;o1T6lokemUGOGQffygRJM/pwp7Qjd95lppXgXVV0nFtDNrs1lwgiz3GxTeLQ5gry8WwbH9CU4zAJ&#10;fJP0foRSrHbc3vJsn/o8d9AyQ2ULxnC4PY417bgbw/V8MPCYVQcXBlgHDUM7D3VkO/fv6yLyVyRM&#10;vNUqCj0Sbn3vJinW3vU6iOPV9mZ9sw3+MUADkrVdVbFha32qWUgC8nlFdZQ0JwEnKTkBNKjEXjN5&#10;31YTqjqTDBKt0gCDAVoWhqskSmOMKG9AhEstMZJC/97p1palaTHj4xmDQbEswsIlk48tdWmKfPgd&#10;y+C43XbQ6XprnSFbvAre7TgAl0D1TCv0nitb13g7UT1CCQNIKwLw/oBBK+RfGE2gxTlWf+6pZBjx&#10;HwdogzQgRhG0NSDyJRjyfGV3vkKHElzlWAMhdrjWTvD3o+yaFm5y3TGIa9ClurN1bPA5VIDbGKAN&#10;/5VIQOac8P4CryuQAA7aG5skGBynxof8fUulsEX1CUGd9eGjcvpKHySgd/X0tjgMwiiDbU3XgaeJ&#10;p558owtTP90m24R4ZBlvPeJvNt51sSZeXASraBNu1uvNiy4013ybFvyEABXmN3fKk+yd9YPTQdcE&#10;hm3DqBOWNFgS/2aZekWcrDxSkMhLV37i+UF6k8Y+ScmmeC4sd93Avj4kI7RptIycGjyBfiENRgOe&#10;VOB8W9+BCiHe9TlOTpto9jGlPemigT/rwfxv5fZ/qgv2UwK+yGwsx69H88l3bsP4/Bv36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0A+JweBAAAKwsAAA4AAAAAAAAAAAAAAAAALgIAAGRycy9lMm9Eb2MueG1sUEsBAi0A&#10;FAAGAAgAAAAhAJD8SdLcAAAACQEAAA8AAAAAAAAAAAAAAAAAeAYAAGRycy9kb3ducmV2LnhtbFBL&#10;BQYAAAAABAAEAPMAAACBBwAAAAA=&#10;">
                <v:oval id="Oval 4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x4xAAAANsAAAAPAAAAZHJzL2Rvd25yZXYueG1sRI/dagIx&#10;FITvhb5DOAXvNFuppaxGKRWLCBbrH708bI6bbTcnSxJ1ffumIHg5zMw3zHja2lqcyYfKsYKnfgaC&#10;uHC64lLBbjvvvYIIEVlj7ZgUXCnAdPLQGWOu3YW/6LyJpUgQDjkqMDE2uZShMGQx9F1DnLyj8xZj&#10;kr6U2uMlwW0tB1n2Ii1WnBYMNvRuqPjdnKwCPfvg9fI7+E99xOHK7OY/+0OtVPexfRuBiNTGe/jW&#10;XmgFz0P4/5J+gJz8AQAA//8DAFBLAQItABQABgAIAAAAIQDb4fbL7gAAAIUBAAATAAAAAAAAAAAA&#10;AAAAAAAAAABbQ29udGVudF9UeXBlc10ueG1sUEsBAi0AFAAGAAgAAAAhAFr0LFu/AAAAFQEAAAsA&#10;AAAAAAAAAAAAAAAAHwEAAF9yZWxzLy5yZWxzUEsBAi0AFAAGAAgAAAAhAA1kjHjEAAAA2wAAAA8A&#10;AAAAAAAAAAAAAAAABwIAAGRycy9kb3ducmV2LnhtbFBLBQYAAAAAAwADALcAAAD4Ag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4144" behindDoc="0" locked="0" layoutInCell="1" allowOverlap="1" wp14:editId="0720D71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2"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3"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7F700A" id="Groupe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15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qhyHHkYD6aFG5lqKYAHQmcYmA6N7MT6OH4RNEYYPvPxDwvbi5b6eN9YYbaef&#10;eAUOyU5xg86+Fr12AXmjvSnC87EIdK9QCYtRmMQhlKqErcPYFKlsoZL6lOfGUYARbHthnC5tCct2&#10;czgPp+1hPdARksxea0I9hKbzgoaTJ0zl12H62JKRmlJJDdeMqT9j+v6JdCj0LaLGZIZTWizRwFct&#10;GRp6KwSfWkoqiMhUAOI+O6AnEirxNrio7tj4gz54BrPnJjEAagBL0sQCNsPtA4IG68ANLuAi2Sik&#10;uqe8R3qQY9qBb6mTJBl5epDKgjtb6WXJO1YVrOvMRDTbVScQZJ7jYpPEgakV1OPCrBvQlOMg8Vxd&#10;9H6EVqy2nbnlwk5+njugzFCZhtEYbg5jRVhnx3B9N+jwqFEHmwbM9gqGZh36yDD379sicpdhkDjL&#10;ZRQ4YbBxnbukWDm3Ky+Ol5u71d3G+0cH6oVZy6qKDhvjU85C4oWf11QHSbMScJSSY4A6Kr5TVDy2&#10;1YQqposRRssUCFsx0LIgWCZRGmNEugZEuFQCI8HV70y1pi01xbSPCwS9wi+CwhazG1tiyxS58Du0&#10;wcHcMOh4vZmdRbZ4lby12AOWAPUMq+lh3baWeFtePUMLQ5BGBOD9AYOWi78wmkCLcyz/3BFBMep+&#10;HIAGqRdqRVBmApn7MBHnO9vzHTKU4CrHCgAxw5Wygr8bBWtauMmyY+C3oEs1M32saWWjgrgP2vBf&#10;iQSImRXeX+B1BRLQgfYaLl4QH+r3LZXCNNUnBHXWh4/K6St9EBC97ae3xWHgWhkMNS0DjwsnTr7B&#10;wtRNN8kmCZ3QjzdO6K7Xzm2xCp248JbROlivVusXLNTXfBsKfkKACv2bmXKSvTM+WB20JNBoa0St&#10;sKSeH7p3fuoUcbJ0wiKMnHTpJo7rpXdp7IZpuC4uheWBDfTrU9JCm0Z+ZNXgFPQLadAacFKBc7Oe&#10;gQqhjvU5To5GJPuY0h51UYc/68H8b+T2f6oLELb5IjO5HL4e9Sff+RzG59+4N/8C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LqUfXkYBAAAKwsAAA4AAAAAAAAAAAAAAAAALgIAAGRycy9lMm9Eb2MueG1sUEsBAi0AFAAGAAgA&#10;AAAhAJD8SdLcAAAACQEAAA8AAAAAAAAAAAAAAAAAcgYAAGRycy9kb3ducmV2LnhtbFBLBQYAAAAA&#10;BAAEAPMAAAB7BwAAAAA=&#10;">
                <v:oval id="Oval 4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QMxAAAANsAAAAPAAAAZHJzL2Rvd25yZXYueG1sRI9BawIx&#10;FITvBf9DeEJvmlWqyNYoYrEUoUWtLR4fm+dmdfOyJKlu/30jCD0OM/MNM523thYX8qFyrGDQz0AQ&#10;F05XXCrYf656ExAhImusHZOCXwown3Uepphrd+UtXXaxFAnCIUcFJsYmlzIUhiyGvmuIk3d03mJM&#10;0pdSe7wmuK3lMMvG0mLFacFgQ0tDxXn3YxXol1ferA/Bf+gjjt7NfnX6+q6Veuy2i2cQkdr4H763&#10;37SCpyHcvqQfIGd/AAAA//8DAFBLAQItABQABgAIAAAAIQDb4fbL7gAAAIUBAAATAAAAAAAAAAAA&#10;AAAAAAAAAABbQ29udGVudF9UeXBlc10ueG1sUEsBAi0AFAAGAAgAAAAhAFr0LFu/AAAAFQEAAAsA&#10;AAAAAAAAAAAAAAAAHwEAAF9yZWxzLy5yZWxzUEsBAi0AFAAGAAgAAAAhAIKNFAzEAAAA2wAAAA8A&#10;AAAAAAAAAAAAAAAABwIAAGRycy9kb3ducmV2LnhtbFBLBQYAAAAAAwADALcAAAD4Ag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5168" behindDoc="0" locked="0" layoutInCell="1" allowOverlap="1" wp14:editId="11E912EF">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8" name="Grou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9"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0"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E2251D" id="Groupe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b6HwQAACsLAAAOAAAAZHJzL2Uyb0RvYy54bWzUVtuO2zYQfS/QfyD4rrVkXSwJqw28trUt&#10;sG2CbIo+0xJ1QSlRJemVt0X/vUNSvm4SBElQoH6QeRkOz5yZOdLtm33H0DMVsuV9hr0bFyPaF7xs&#10;+zrDv33InRgjqUhfEsZ7muEXKvGbux9/uB2HlM55w1lJBQInvUzHIcONUkM6m8mioR2RN3ygPWxW&#10;XHREwVTUs1KQEbx3bDZ33Wg2clEOghdUSlhd2018Z/xXFS3U26qSVCGWYcCmzFOY51Y/Z3e3JK0F&#10;GZq2mGCQr0DRkbaHS4+u1kQRtBPtK1ddWwgueaVuCt7NeFW1BTUxQDSeexXNg+C7wcRSp2M9HGkC&#10;aq94+mq3xa/P7wRqywz7kKmedJAjcy1FsADsjEOdgtGDGJ6Gd8KGCMNHXvwhYXt2va/ntTVG2/EX&#10;XoJDslPcsLOvRKddQNxob5LwckwC3StUwGIYxFEAqSpgaxqbJBUNZFKf8two9DGCbS+IkoVNYdFs&#10;pvNw2h7WA42QpPZaA3WCpuOCgpMnTuW3cfrUkIGaVElN14HT5MDp22fCkJ9YRo3JgU5puUQ9XzWk&#10;r+lSCD42lJSAyDMBaKjg0x7QEwmZ+Di5qGLt8JM+eEaz58YREGoIixOTVZIe6J4Dg4Zr3/Uv6CLp&#10;IKR6oLxDepBhysC31EGSlDw/SmXJPVjpZclZW+YtY2Yi6u2KCQSRZzjfxJFvcgX5uDBjPRp19Xmu&#10;Tno3QCmWW2ZuubCTX+YOWqYvTcFoDjfTWJGW2TFcz3oNjxp1sGEYOmBo1qGOTOf+vcxDdxH4sbNY&#10;hL4T+BvXuY/zlbNceVG02Nyv7jfePxqoF6RNW5a03xif8iAkXvBlRTVJmpWAo5QcAWpUfKeoeGrK&#10;EZWtTkYQLhIPwwS0zPcXcZhEGBFWgwgXSmAkuPq9VY0pS91i2scFg14+z/3cJpMNDbFpCl34TWUw&#10;mZsOOl5vZmfIZq+CtxZ74BKohioztELv2bK1jbfl5QuUMIA0IgDvDxg0XPyF0QhanGH5544IihH7&#10;uYc2SLxAK4IyE4h8DhNxvrM93yF9Aa4yrIAQM1wpK/i7QbR1AzfZ7uj5EnSpak0da3wWFeDWE9CG&#10;/0gkdGhWeN/D6wokgFEEa1DDGsex8SF/31MpTFF9RlAP+vBJOX2lDwLQ23r6uDj0XCuDaU3bgceF&#10;U09O5WLlyXZh4iabeBMHTjCPNk7grtfOMl8FTpR7i3Dtr1er9VUX6mu+Twt+RoBy/Tt0ykn2zvrB&#10;6qBtAs22ZnQKyZsH7v08cfIoXjhBHoROsnBjx/WS+yRygyRY55fC8tj29NtD0kKbhPPQqsEJ9JU0&#10;aA04qcC5WdeCCiHWdhmOj0Yk/ZTSHnVRwz/oweH//6wL5lMCvshMLNPXo/7kO5/D+Pwb9+5fAAAA&#10;//8DAFBLAwQUAAYACAAAACEAkPxJ0twAAAAJAQAADwAAAGRycy9kb3ducmV2LnhtbExPQU7DMBC8&#10;I/EHa5G4IOpQQlSlcSpAjTgTIqHenHhxIuJ1FLtt+D3Lid5mZ0azM8VucaM44RwGTwoeVgkIpM6b&#10;gayC5qO634AIUZPRoydU8IMBduX1VaFz48/0jqc6WsEhFHKtoI9xyqUMXY9Oh5WfkFj78rPTkc/Z&#10;SjPrM4e7Ua6TJJNOD8Qfej3ha4/dd310ClrXZbX9rPZ459sXe3hsmuptr9TtzfK8BRFxif9m+KvP&#10;1aHkTq0/kgliVMBDIrNpmjBifZOlIFpmntaMZFnIywXlLwAAAP//AwBQSwECLQAUAAYACAAAACEA&#10;toM4kv4AAADhAQAAEwAAAAAAAAAAAAAAAAAAAAAAW0NvbnRlbnRfVHlwZXNdLnhtbFBLAQItABQA&#10;BgAIAAAAIQA4/SH/1gAAAJQBAAALAAAAAAAAAAAAAAAAAC8BAABfcmVscy8ucmVsc1BLAQItABQA&#10;BgAIAAAAIQCcNUb6HwQAACsLAAAOAAAAAAAAAAAAAAAAAC4CAABkcnMvZTJvRG9jLnhtbFBLAQIt&#10;ABQABgAIAAAAIQCQ/EnS3AAAAAkBAAAPAAAAAAAAAAAAAAAAAHkGAABkcnMvZG93bnJldi54bWxQ&#10;SwUGAAAAAAQABADzAAAAggcAAAAA&#10;">
                <v:oval id="Oval 3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AxAAAANsAAAAPAAAAZHJzL2Rvd25yZXYueG1sRI9RS8Mw&#10;FIXfBf9DuIJvLlWZaF1WhlIRwaFzio+X5q6pS25KEtv67xdB8PFwzvkOZ1FNzoqBQuw8KzifFSCI&#10;G687bhVs3+qzaxAxIWu0nknBD0WolsdHCyy1H/mVhk1qRYZwLFGBSakvpYyNIYdx5nvi7O18cJiy&#10;DK3UAccMd1ZeFMWVdNhxXjDY052hZr/5dgr0/QO/PH3GsNY7nD+bbf31/mGVOj2ZVrcgEk3pP/zX&#10;ftQKLm/g90v+AXJ5AAAA//8DAFBLAQItABQABgAIAAAAIQDb4fbL7gAAAIUBAAATAAAAAAAAAAAA&#10;AAAAAAAAAABbQ29udGVudF9UeXBlc10ueG1sUEsBAi0AFAAGAAgAAAAhAFr0LFu/AAAAFQEAAAsA&#10;AAAAAAAAAAAAAAAAHwEAAF9yZWxzLy5yZWxzUEsBAi0AFAAGAAgAAAAhANQv9QDEAAAA2wAAAA8A&#10;AAAAAAAAAAAAAAAABwIAAGRycy9kb3ducmV2LnhtbFBLBQYAAAAAAwADALcAAAD4Ag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6192" behindDoc="0" locked="0" layoutInCell="1" allowOverlap="1" wp14:editId="358812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6"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8F5021" id="Groupe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H2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2bYDzHqSQc5MtdSBBPAzjjUKWx6EMPT8EHYEGH4yIs/JCzPrte1XdvNaDv+&#10;xEtwSHaKG3b2lei0C4gb7U0SXo5JoHuFCpgMgzgKIFUFLB3GJklFA5nUpzw3Cn2MYNkLomRhU1g0&#10;m8N5OG0P64FGSFJ7rYF6gKbjgoKTJ07l13H61JCBmlRJTdfEaTRx+v6ZMORHllGzZaJTWi5Rz1cN&#10;6Wu6FIKPDSUlIPJMABoq+LQHtCEhE2+TiyrWDj/og2c0e24cAaGGsDiJLWET3XNg0HDtu/4FXSQd&#10;hFQPlHdIDzJMGfiWOkiSkudHqSy50y49LTlry7xlzBii3q6YQBB5hvNNHPkmV5CPi22sRyNUX+y5&#10;OundAKVYbpm55WKf/Dx30DJ9aQpGc7g5jBVpmR3D9azX8KhRBxsGWHsFQzMPdWQ69+9lHrqLwI+d&#10;xSL0ncDfuM59nK+c5cqLosXmfnW/8f7RQL0gbdqypP3G+JSTkHjB5xXVQdKsBByl5AhQo+I7RcVT&#10;U46obHUygnCReBgM0DLfX8RhAqVGWA0iXCiBkeDq91Y1pix1i2kfFwx6+Tz3c5tMNjTEpil04Xco&#10;g8N200HH6411hmz2Kni7Yw9cAtUTrdB7tmxt4215+QIlDCCNCMD7AwYNF39hNIIWZ1j+uSOCYsR+&#10;7KENEi/QiqCMAZHPwRDnK9vzFdIX4CrDCggxw5Wygr8bRFs3cJPtjp4vQZeq1tSxxmdRAW5tgDb8&#10;VyIBDWiF9xd4XYEEMNBe0yoax7HxIX/fUilMUX1CUCd9+KicvtIHAehtPb0tDj3XymBa03bgceLU&#10;k290YeImm3gTB04wjzZO4K7XzjJfBU6Ue4tw7a9Xq/VVF+prvk0LfkKAcv2bOuUke2f9YHXQNoFm&#10;WzNqhSXx5oF7P0+cPIoXTpAHoZMs3NhxveQ+idwgCdb5pbA8tj39+pC00CbhPLRqcAJ9JQ1aA04q&#10;cL6ta0GFEGu7DMfHTST9mNIedVHDn/Rg+jdy+z/VBfMpAV9kJpbD16P+5Du3YXz+jXv3LwA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AN4h9h0EAAArCwAADgAAAAAAAAAAAAAAAAAuAgAAZHJzL2Uyb0RvYy54bWxQSwECLQAU&#10;AAYACAAAACEAkPxJ0twAAAAJAQAADwAAAAAAAAAAAAAAAAB3BgAAZHJzL2Rvd25yZXYueG1sUEsF&#10;BgAAAAAEAAQA8wAAAIAHAAAAAA==&#10;">
                <v:oval id="Oval 3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FyxAAAANsAAAAPAAAAZHJzL2Rvd25yZXYueG1sRI/dagIx&#10;FITvC75DOELvatZKpaxGEYtSChXrH14eNsfN6uZkSVLdvn0jFHo5zMw3zHja2lpcyYfKsYJ+LwNB&#10;XDhdcalgt108vYIIEVlj7ZgU/FCA6aTzMMZcuxt/0XUTS5EgHHJUYGJscilDYchi6LmGOHkn5y3G&#10;JH0ptcdbgttaPmfZUFqsOC0YbGhuqLhsvq0C/bbk9ccx+JU+4cun2S3O+0Ot1GO3nY1ARGrjf/iv&#10;/a4VDIZw/5J+gJz8AgAA//8DAFBLAQItABQABgAIAAAAIQDb4fbL7gAAAIUBAAATAAAAAAAAAAAA&#10;AAAAAAAAAABbQ29udGVudF9UeXBlc10ueG1sUEsBAi0AFAAGAAgAAAAhAFr0LFu/AAAAFQEAAAsA&#10;AAAAAAAAAAAAAAAAHwEAAF9yZWxzLy5yZWxzUEsBAi0AFAAGAAgAAAAhAKWwYXLEAAAA2wAAAA8A&#10;AAAAAAAAAAAAAAAABwIAAGRycy9kb3ducmV2LnhtbFBLBQYAAAAAAwADALcAAAD4Ag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7216" behindDoc="0" locked="0" layoutInCell="1" allowOverlap="1" wp14:editId="40378A88">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2" name="Grou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3"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4"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77338A" id="Groupe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58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n25xj1pIMcmWspgglgZxzqFDbdi+Fx+CBsiDB84MUfEpZn1+varu1mtBt/&#10;4iU4JHvFDTuHSnTaBcSNDiYJz1MS6EGhAibDII4CSFUBS8exSVLRQCb1Kc+NQh8jWPaCKFnYFBbN&#10;9ngeTtvDeqARktRea6Aeoem4oODkmVP5dZw+NmSgJlVS03XiFHBaTt8/EYZ83zJqtpzolJZL1PN1&#10;Q/qaLoXgY0NJCYg8E4CGCj7tAW1IyMTb5KKKtcMP+uAFzZ4bR0CoISxOYkvYie45MGi49l2DbqKL&#10;pIOQ6p7yDulBhikD31IHSVLy9CCVJfe0S09Lztoybxkzhqh3ayYQRJ7hfBtHvskVXPBiG+vRCNUX&#10;e65OejdAKZY7Zm55sU9+njtomb40BaM53B7HirTMjuF61mt41KiDDQOsg4KhmYc6Mp379zIP3UXg&#10;x85iEfpO4G9dZxXna2e59qJosV2tV1vvHw3UC9KmLUvab41PeRISL/i8ojpKmpWASUomgBoV3ysq&#10;HptyRGWrkxGEi8TDYICW+f4iDpMII8JqEOFCCYwEV7+3qjFlqVtM+3jBoJfPcz+3yWRDQ2yaQhd+&#10;x645bjcdNF1vrAtks1fB2x0H4BKoPtEKvWfL1jbejpfPUMIA0ogAvD9g0HDxF0YjaHGG5Z97IihG&#10;7Mce2iDxAq0IyhgQ+RwMcbmyu1whfQGuMqyAEDNcKyv4+0G0dQM32e7o+RJ0qWpNHWt8FhXg1gZo&#10;w38lEqBXViR+gdcVSAAD7TXSpXFMjQ/5+5ZKYYrqE4J60oePyukrfRCA3tbT2+LQc60MpjVtB04T&#10;5558owsTN9nG2zhwgnm0dQJ3s3GW+TpwotxbhBt/s15vrrpQX/NtWvATApTr36lTzrJ30Q9WB20T&#10;aLY1o1ZYEm8euKt54uRRvHCCPAidZOHGjuslqyRygyTY5C+F5aHt6deHpIU2CeehVYMz6Ctp0Bpw&#10;VoHLbV0LKoRY22U4njaR9GNKO+mihn/Sg9O/kdv/qS6YTwn4IjOxHL8e9SffpQ3jy2/c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J3AHnweBAAAKwsAAA4AAAAAAAAAAAAAAAAALgIAAGRycy9lMm9Eb2MueG1sUEsBAi0A&#10;FAAGAAgAAAAhAJD8SdLcAAAACQEAAA8AAAAAAAAAAAAAAAAAeAYAAGRycy9kb3ducmV2LnhtbFBL&#10;BQYAAAAABAAEAPMAAACBBwAAAAA=&#10;">
                <v:oval id="Oval 3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8LqxAAAANsAAAAPAAAAZHJzL2Rvd25yZXYueG1sRI9BawIx&#10;FITvBf9DeEJvmrWiyNYoYrEUoUWtLR4fm+dmdfOyJKlu/30jCD0OM/MNM523thYX8qFyrGDQz0AQ&#10;F05XXCrYf656ExAhImusHZOCXwown3Uepphrd+UtXXaxFAnCIUcFJsYmlzIUhiyGvmuIk3d03mJM&#10;0pdSe7wmuK3lU5aNpcWK04LBhpaGivPuxyrQL6+8WR+C/9BHHL2b/er09V0r9dhtF88gIrXxP3xv&#10;v2kFwyHcvqQfIGd/AAAA//8DAFBLAQItABQABgAIAAAAIQDb4fbL7gAAAIUBAAATAAAAAAAAAAAA&#10;AAAAAAAAAABbQ29udGVudF9UeXBlc10ueG1sUEsBAi0AFAAGAAgAAAAhAFr0LFu/AAAAFQEAAAsA&#10;AAAAAAAAAAAAAAAAHwEAAF9yZWxzLy5yZWxzUEsBAi0AFAAGAAgAAAAhALXHwurEAAAA2wAAAA8A&#10;AAAAAAAAAAAAAAAABwIAAGRycy9kb3ducmV2LnhtbFBLBQYAAAAAAwADALcAAAD4Ag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8240" behindDoc="0" locked="0" layoutInCell="1" allowOverlap="1" wp14:editId="2DCA60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0"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1"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2274A3" id="Groupe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f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zwPMGoJx3kyFxLEUwAO+NQp7DpQQxPwwdhQ4ThIy/+kLA8u17Xdm03o+34&#10;Ey/BIdkpbtjZV6LTLiButDdJeJmSQPcKFTAZBnEUQKoKWDqMTZKKBjKpT3luFPoYwbIXRMnCprBo&#10;NofzcNoe1gONkKT2WgP1AE3HBQUnT5zKr+P0qSEDNamSmq4Dpz7EYTl9/0wYAtMwarYc6ZSWS9Tz&#10;VUP6mi6F4GNDSQmIPBOAhgo+7QFtSMjE2+SiirXDD/rgGc2eG0cAxBAWJ7El7Ej3HBg0XPuuf0EX&#10;SQch1QPlHdKDDFMGvqUOkqTk+VEqS+5xl56WnLVl3jJmDFFvV0wgiDzD+SaOfJMryMfFNtajMcN+&#10;7Lk66d0ApVhumbnlYp/8PHfQMn1pCkZzuDmMFWmZHcP1rNfwqFEHGwZYewVDMw91ZDr372UeuovA&#10;j53FIvSdwN+4zn2cr5zlyouixeZ+db/x/tFAvSBt2rKk/cb4lEch8YLPK6qDpFkJmKRkAqhR8Z2i&#10;4qkpR1S2OhlBuEg8DAZome8v4jCJMCKsBhEulMBIcPV7qxpTlrrFtI8LBr18nvu5TSYbGmLTFLrw&#10;O5TBYbvpoOl6Y50hm70K3u7YA5dA9ZFW6D1btrbxtrx8gRIGkEYE4P0Bg4aLvzAaQYszLP/cEUEx&#10;Yj/20AaJF2hFUMaAyOdgiPOV7fkK6QtwlWEFhJjhSlnB3w2irRu4yXZHz5egS1Vr6ljjs6gAtzZA&#10;G/4rkYA8WpH4BV5XIAGMIt90vsYxNT7k71sqhSmqTwjqUR8+Kqev9EEAeltPb4tDz7UymNa0HThN&#10;nHryjS5M3GQTb+LACebRxgnc9dpZ5qvAiXJvEa799Wq1vupCfc23acFPCFCuf8dOOcneWT9YHbRN&#10;oNnWjFphSbx54N7PEyeP4oUT5EHoJAs3dlwvuU8iN0iCdX4pLI9tT78+JC20STgPrRqcQF9Jg9aA&#10;kwqcb+taUCHE2i7D8bSJpB9T2kkXNfyjHhz/jdz+T3XBfErAF5mJ5fD1qD/5zm0Yn3/j3v0L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vaH58eBAAAKwsAAA4AAAAAAAAAAAAAAAAALgIAAGRycy9lMm9Eb2MueG1sUEsBAi0A&#10;FAAGAAgAAAAhAJD8SdLcAAAACQEAAA8AAAAAAAAAAAAAAAAAeAYAAGRycy9kb3ducmV2LnhtbFBL&#10;BQYAAAAABAAEAPMAAACBBwAAAAA=&#10;">
                <v:oval id="Oval 3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ydwgAAANsAAAAPAAAAZHJzL2Rvd25yZXYueG1sRE/LagIx&#10;FN0X+g/hCu40Y0uljEYpFosUKnZ80OVlcp1MndwMSarj35uF0OXhvKfzzjbiTD7UjhWMhhkI4tLp&#10;misFu+1y8AoiRGSNjWNScKUA89njwxRz7S78TeciViKFcMhRgYmxzaUMpSGLYeha4sQdnbcYE/SV&#10;1B4vKdw28inLxtJizanBYEsLQ+Wp+LMK9PsHbz5/gl/rI758md3yd39olOr3urcJiEhd/Bff3Sut&#10;4DmtT1/SD5CzGwAAAP//AwBQSwECLQAUAAYACAAAACEA2+H2y+4AAACFAQAAEwAAAAAAAAAAAAAA&#10;AAAAAAAAW0NvbnRlbnRfVHlwZXNdLnhtbFBLAQItABQABgAIAAAAIQBa9CxbvwAAABUBAAALAAAA&#10;AAAAAAAAAAAAAB8BAABfcmVscy8ucmVsc1BLAQItABQABgAIAAAAIQBFFVydwgAAANsAAAAPAAAA&#10;AAAAAAAAAAAAAAcCAABkcnMvZG93bnJldi54bWxQSwUGAAAAAAMAAwC3AAAA9gI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9264" behindDoc="0" locked="0" layoutInCell="1" allowOverlap="1" wp14:editId="47DDE64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8"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A5C716" id="Groupe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M0FQQAACsLAAAOAAAAZHJzL2Uyb0RvYy54bWzUVttu4zYQfS/QfyD4rlj3G6IsfFNaIO0u&#10;mhZ9piXqgkqiStKR06L/3iFpObaTXSx22wL1g8zhZXjmzMyRbt8d+g49US5aNmTYubExokPBynao&#10;M/zLz7kVYyQkGUrSsYFm+JkK/O7u229upzGlLmtYV1KOwMkg0mnMcCPlmC4WomhoT8QNG+kAixXj&#10;PZFg8npRcjKB975buLYdLibGy5GzggoBsxuziO+0/6qihXxfVYJK1GUYsEn95Pq5U8/F3S1Ja07G&#10;pi2OMMgXoOhJO8ClJ1cbIgna8/aVq74tOBOskjcF6xesqtqC6hggGse+iuaes/2oY6nTqR5PNAG1&#10;Vzx9sdvix6cPHLVlht0Qo4H0kCN9LUUwAexMY53Cpns+Po4fuAkRhg+s+E3A8uJ6Xdm12Yx20w+s&#10;BIdkL5lm51DxXrmAuNFBJ+H5lAR6kKiAycCPQx9SVcDScayTVDSQSXXKscPAwwiWHT9MIpPCotke&#10;z8Npc1gNFEKSmms11CM0FRcUnHjhVHwdp48NGalOlVB0zZxGM6fvn0iHXA1W3QxbZjqF4RINbN2Q&#10;oaZLztnUUFICIkcHcHFAGQIy8Ta5qOra8Tt18Ixmx45DIFQTFiexIWym2wUGNdee7V3QRdKRC3lP&#10;WY/UIMO0A99CBUlS8vQgpCF33qWmBevaMm+7Thu83q07jiDyDOfbOPR0+JCPi23dgKYMe7Fjq6T3&#10;I5Riuev0LRf7xOe5g5YZSl0wisPtcSxJ25kxXN8NCh7V6mDCAOsgYajnoY505/65zAM78r3YiqLA&#10;s3xva1urOF9by7UThtF2tV5tnb8UUMdPm7Ys6bDVPsUsJI7/eUV1lDQjAScpOQFUqNheUv7YlBMq&#10;W5UMP4gSB4MBWuZ5URwk0L6kq0GEC8kx4kz+2spGl6VqMeXjgkEnd3MvN8nsxoaYNAU2/I5lcNyu&#10;O+h0vbbOkC1eBW92HIBLoHqmFXrPlK1pvB0rn6GEAaQWAXh/wKBh/A+MJtDiDIvf94RTjLrvB2iD&#10;xPGVIkhtQOQuGPx8ZXe+QoYCXGVYAiF6uJZG8Pcjb+sGbjLdMbAl6FLV6jpW+AwqwK0M0Ib/SiTg&#10;FWmE9yd4XYEEdKC9uksVjn9LKXRRfUJQZ334qJy+0gcO6E09vS0OA1PKoFvTdOBp4qUn3+jCxE62&#10;8Tb2Ld8Nt5ZvbzbWMl/7Vpg7UbDxNuv15qoL1TX/TAt+QoBy9Zs75UX2zvrB6KBpAsW2YtQIS+K4&#10;vr1yEysP48jycz+wksiOLdtJVklo+4m/yS+F5aEd6NeHpIQ2CdzAqMEL6CtpUBrwogLn2/oWVAh1&#10;bZ/h+LSJpB9T2pMuKvizHsz/Wm7/p7qgPyXgi0zHcvx6VJ985zaMz79x7/4G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MOV&#10;YzQVBAAAKwsAAA4AAAAAAAAAAAAAAAAALgIAAGRycy9lMm9Eb2MueG1sUEsBAi0AFAAGAAgAAAAh&#10;AJD8SdLcAAAACQEAAA8AAAAAAAAAAAAAAAAAbwYAAGRycy9kb3ducmV2LnhtbFBLBQYAAAAABAAE&#10;APMAAAB4BwAAAAA=&#10;">
                <v:oval id="Oval 2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I0xAAAANsAAAAPAAAAZHJzL2Rvd25yZXYueG1sRI9BawIx&#10;FITvBf9DeEJvmlWoytYoYrEUoUWtLR4fm+dmdfOyJKlu/30jCD0OM/MNM523thYX8qFyrGDQz0AQ&#10;F05XXCrYf656ExAhImusHZOCXwown3Uepphrd+UtXXaxFAnCIUcFJsYmlzIUhiyGvmuIk3d03mJM&#10;0pdSe7wmuK3lMMtG0mLFacFgQ0tDxXn3YxXol1ferA/Bf+gjPr2b/er09V0r9dhtF88gIrXxP3xv&#10;v2kFwzHcvqQfIGd/AAAA//8DAFBLAQItABQABgAIAAAAIQDb4fbL7gAAAIUBAAATAAAAAAAAAAAA&#10;AAAAAAAAAABbQ29udGVudF9UeXBlc10ueG1sUEsBAi0AFAAGAAgAAAAhAFr0LFu/AAAAFQEAAAsA&#10;AAAAAAAAAAAAAAAAHwEAAF9yZWxzLy5yZWxzUEsBAi0AFAAGAAgAAAAhAE8lUjTEAAAA2wAAAA8A&#10;AAAAAAAAAAAAAAAABwIAAGRycy9kb3ducmV2LnhtbFBLBQYAAAAAAwADALcAAAD4Ag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0288" behindDoc="0" locked="0" layoutInCell="1" allowOverlap="1" wp14:editId="26D73BD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3"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D57357" id="Groupe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POGA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89zHqSQc5MtdSBBPAzjjUKWy6F8Pj8EHYEGH4wIvfJCzPrte1XdvNaDf+&#10;wEtwSPaKG3YOlei0C4gbHUwSnk9JoAeFCpgMgzgKIFUFLB3HJklFA5nUpzw3CgErLHtBlCxsCotm&#10;ezwPp+1hPdAISWqvNVCP0HRcUHDyhVP5dZw+NmSgJlVS0zVxClAsp++fCENzA0jfDFsmOqXlEvV8&#10;3ZC+pksh+NhQUgIizwRwcUAbEjLxNrmoYu3wnT54RrPnxhEQagiLk9gSNtE9BwYN175r8n2ii6SD&#10;kOqe8g7pQYYpA99SB0lS8vQglSV32qWnJWdtmbeMGUPUuzUTCCLPcL6NI9/kCi642MZ6NGbYjz1X&#10;J70boBTLHTO3XOyTn+cOWqYvTcFoDrfHsSIts2O4nvUaHjXqYMMA66BgaOahjkzn/rnMQ3cR+LGz&#10;WIS+E/hb11nF+dpZrr0oWmxX69XW+0sD9YK0acuS9lvjU05C4gWfV1RHSbMScJKSE0CNiu8VFY9N&#10;OaKy1ckIwkXiYTBAy3x/EYdJhBFhNYhwoQRGgqtfW9WYstQtpn1cMOjl89zPbTLZ0BCbptCF37Fr&#10;jttNB52uN9YZstmr4O2OA3AJVE+0Qu/ZsrWNt+PlM5QwgDQiAO8PGDRc/IHRCFqcYfn7ngiKEfu+&#10;hzZIvEArgjIGRD4HQ5yv7M5XSF+AqwwrIMQM18oK/n4Qbd3ATbY7er4EXapaU8can0UFuLUB2vBf&#10;iUQ4icRP8LoCCWCgvaFOgsbxbymFKapPCOqkDx+V01f6IAC9rae3xaHnWhlMa9oOPE289OQbXZi4&#10;yTbexoETzKOtE7ibjbPM14ET5d4i3Pib9Xpz1YX6mn+mBT8hQLn+TZ3yIntn/WB10DaBZlszaoUl&#10;8eaBu5onTh7FCyfIg9BJFm7suF6ySiI3SIJNfiksD21Pvz4kLbRJCLVl1OAF9JU0aA14UYHzbV0L&#10;KoRY22U4Pm0i6ceU9qSLGv6kB9O/kdv/qS6YTwn4IjOxHL8e9SffuQ3j82/cu78B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BtzU84YBAAAKwsAAA4AAAAAAAAAAAAAAAAALgIAAGRycy9lMm9Eb2MueG1sUEsBAi0AFAAGAAgA&#10;AAAhAJD8SdLcAAAACQEAAA8AAAAAAAAAAAAAAAAAcgYAAGRycy9kb3ducmV2LnhtbFBLBQYAAAAA&#10;BAAEAPMAAAB7BwAAAAA=&#10;">
                <v:oval id="Oval 2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xDxAAAANsAAAAPAAAAZHJzL2Rvd25yZXYueG1sRI9BawIx&#10;FITvBf9DeEJvmlWqyNYoYrEUoUWtLR4fm+dmdfOyJKlu/30jCD0OM/MNM523thYX8qFyrGDQz0AQ&#10;F05XXCrYf656ExAhImusHZOCXwown3Uepphrd+UtXXaxFAnCIUcFJsYmlzIUhiyGvmuIk3d03mJM&#10;0pdSe7wmuK3lMMvG0mLFacFgQ0tDxXn3YxXol1ferA/Bf+gjjt7NfnX6+q6Veuy2i2cQkdr4H763&#10;37SC4RPcvqQfIGd/AAAA//8DAFBLAQItABQABgAIAAAAIQDb4fbL7gAAAIUBAAATAAAAAAAAAAAA&#10;AAAAAAAAAABbQ29udGVudF9UeXBlc10ueG1sUEsBAi0AFAAGAAgAAAAhAFr0LFu/AAAAFQEAAAsA&#10;AAAAAAAAAAAAAAAAHwEAAF9yZWxzLy5yZWxzUEsBAi0AFAAGAAgAAAAhAL/3zEPEAAAA2wAAAA8A&#10;AAAAAAAAAAAAAAAABwIAAGRycy9kb3ducmV2LnhtbFBLBQYAAAAAAwADALcAAAD4Ag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1312" behindDoc="0" locked="0" layoutInCell="1" allowOverlap="1" wp14:editId="2A201E25">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1"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DAFBF0" id="Groupe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yE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PtAz0B6yJG5liJYAHamscnA6FaM9+MHYUOE4R0vf5OwvXi5r+eNNUb76Qde&#10;gUNyUNywc6xFr11A3OhokvB4TgI9KlTCYhQmcQhYStg6jU2SyhYyqU95bhwFGMG2F8bp0qawbHen&#10;83DaHtYDjZBk9loD9QRNxwUFJ584lV/H6X1LRmpSJTVdM6fezOn7B8KQ71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Raqs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tCqyEEAQA&#10;ACsLAAAOAAAAAAAAAAAAAAAAAC4CAABkcnMvZTJvRG9jLnhtbFBLAQItABQABgAIAAAAIQCQ/EnS&#10;3AAAAAkBAAAPAAAAAAAAAAAAAAAAAGoGAABkcnMvZG93bnJldi54bWxQSwUGAAAAAAQABADzAAAA&#10;cwcAAAAA&#10;">
                <v:oval id="Oval 2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bxAAAANsAAAAPAAAAZHJzL2Rvd25yZXYueG1sRI9BawIx&#10;FITvBf9DeEJvNavQIlujiKKUQouutvT42Dw3q5uXJUl1++8bQfA4zMw3zGTW2UacyYfasYLhIANB&#10;XDpdc6Vgv1s9jUGEiKyxcUwK/ijAbNp7mGCu3YW3dC5iJRKEQ44KTIxtLmUoDVkMA9cSJ+/gvMWY&#10;pK+k9nhJcNvIUZa9SIs1pwWDLS0Mlafi1yrQyzVv3n+C/9QHfP4w+9Xx67tR6rHfzV9BROriPXxr&#10;v2kFoyFcv6QfIKf/AAAA//8DAFBLAQItABQABgAIAAAAIQDb4fbL7gAAAIUBAAATAAAAAAAAAAAA&#10;AAAAAAAAAABbQ29udGVudF9UeXBlc10ueG1sUEsBAi0AFAAGAAgAAAAhAFr0LFu/AAAAFQEAAAsA&#10;AAAAAAAAAAAAAAAAHwEAAF9yZWxzLy5yZWxzUEsBAi0AFAAGAAgAAAAhAK+Ab9vEAAAA2wAAAA8A&#10;AAAAAAAAAAAAAAAABwIAAGRycy9kb3ducmV2LnhtbFBLBQYAAAAAAwADALcAAAD4Ag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2336" behindDoc="0" locked="0" layoutInCell="1" allowOverlap="1" wp14:editId="2D314643">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8"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9"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57BB71" id="Groupe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L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S8jdAqOedJAjcy1FsADsjEOdgtGDGJ6Gd8KGCMNHXvwmYXt2va/ntTVG2/En&#10;XoJDslPcsLOvRKddQNxob5LwckwC3StUwGIYxFEAqSpgaxqbJBUNZFKf8two9DGCbS+IEgOSpEWz&#10;mc7DaXtYDzRCktprDdQJmo4LCk6eOJXfxulTQwZqUiU1XQdOofotp2+fCUNebBk1Jgc6peUS9XzV&#10;kL6mSyH42FBSAiLPBKChgk97QE8kZOLj5KKKtcMP+uAZzZ4bR0CoISxODAaSHuieA4OGa9/1L+gi&#10;6SCkeqC8Q3qQYcrAt9RBkpQ8P0plyT1Y6WXJWVvmLWNmIurtigkEkWc438SRb3IF+bgwYz0aM+zH&#10;nquT3g1QiuWWmVsu7OSXuYOW6UtTMJrDzTRWpGV2DNezXsOjRh1sGIYOGJp1qCPTuX8u89BdBH7s&#10;LBah7wT+xnXu43zlLFdeFC0296v7jfeXBuoFadOWJe03xqc8CIkXfFlRTZJmJeAoJUeAGhXfKSqe&#10;mnJEZauTEYSLxMMwAS3z/UUcJhFGhNUgwoUSGAmufm1VY8pSt5j2ccGgl89zP7fJZENDbJpCF35T&#10;GUzmpoOO15vZGbLZq+CtxR64BKqhygyt0Hu2bG3jbXn5AiUMII0IwPsDBg0Xf2A0ghZnWP6+I4Ji&#10;xH7soQ0SL9CKoMwEIp/DRJzvbM93SF+AqwwrIMQMV8oK/m4Qbd3ATbY7er4EXapaU8can0UFuPUE&#10;tOG/EonkIBLv4XUFEsBAe5N/WylMUX1GUA/68Ek5faUPAtDbevq4OPRcK4NpTduBx4VTT07lYuXJ&#10;dmHiJpt4EwdOMI82TuCu184yXwVOlHuLcO2vV6v1VRfqa/6ZFvyMAOX6d+iUk+yd9YPVQdsEmm3N&#10;6BSSNw/c+3ni5FG8cII8CJ1k4caO6yX3SeQGSbDOL4Xlse3pt4ekhTYJ56FVgxPoK2nQGnBSgXOz&#10;rgUVQqztMhwfjUj6KaU96qKGf9CDw///WRfMpwR8kZlYpq9H/cl3Pofx+Tfu3d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NpmwEsYBAAAKwsAAA4AAAAAAAAAAAAAAAAALgIAAGRycy9lMm9Eb2MueG1sUEsBAi0AFAAGAAgA&#10;AAAhAJD8SdLcAAAACQEAAA8AAAAAAAAAAAAAAAAAcgYAAGRycy9kb3ducmV2LnhtbFBLBQYAAAAA&#10;BAAEAPMAAAB7BwAAAAA=&#10;">
                <v:oval id="Oval 1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gz7xQAAANsAAAAPAAAAZHJzL2Rvd25yZXYueG1sRI9BawIx&#10;EIXvBf9DGKG3mrVQKVujlBZLERRrbelx2IybrZvJkkRd/71zKPQ2w3vz3jfTee9bdaKYmsAGxqMC&#10;FHEVbMO1gd3n4u4RVMrIFtvAZOBCCeazwc0USxvO/EGnba6VhHAq0YDLuSu1TpUjj2kUOmLR9iF6&#10;zLLGWtuIZwn3rb4vion22LA0OOzoxVF12B69Afv6xpvlT4pru8eHldstfr++W2Nuh/3zE6hMff43&#10;/12/W8EXWPlFBtCzKwAAAP//AwBQSwECLQAUAAYACAAAACEA2+H2y+4AAACFAQAAEwAAAAAAAAAA&#10;AAAAAAAAAAAAW0NvbnRlbnRfVHlwZXNdLnhtbFBLAQItABQABgAIAAAAIQBa9CxbvwAAABUBAAAL&#10;AAAAAAAAAAAAAAAAAB8BAABfcmVscy8ucmVsc1BLAQItABQABgAIAAAAIQDw1gz7xQAAANsAAAAP&#10;AAAAAAAAAAAAAAAAAAcCAABkcnMvZG93bnJldi54bWxQSwUGAAAAAAMAAwC3AAAA+QI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3360" behindDoc="0" locked="0" layoutInCell="1" allowOverlap="1" wp14:editId="5661437E">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6"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976E0A" id="Groupe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I6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0LuAox60kGOzLUUwQSwMw51CpsexPA0fBA2RBg+8uIPCcuz63Vt13Yz2o4/&#10;8RIckp3ihp19JTrtAuJGe5OEl2MS6F6hAibDII4CSFUBS4exSVLRQCb1Kc+NQh8jWPaCKFnYFBbN&#10;5nAeTtvDeqARktRea6AeoOm4oODkiVP5dZw+NWSgJlVS0zVxGk6cvn8mDHmhZdRsmeiUlkvU81VD&#10;+pouheBjQ0kJiDwTgIYKPu0BbUjIxNvkooq1ww/64BnNnhtHQKghLE5iS9hE9xwYNFz7rn9BF0kH&#10;IdUD5R3SgwxTBr6lDpKk5PlRKkvutEtPS87aMm8ZM4aotysmEESe4XwTR77JFeTjYhvr0ZhhP/Zc&#10;nfRugFIst8zccrFPfp47aJm+NAWjOdwcxoq0zI7hetZreNSogw0DrL2CoZmHOjKd+/cyD91F4MfO&#10;YhH6TuBvXOc+zlfOcuVF0WJzv7rfeP9ooF6QNm1Z0n5jfMpJSLzg84rqIGlWAo5ScgSoUfGdouKp&#10;KUdUtjoZQbhIPAwGaJnvL+IwiTAirAYRLpTASHD1e6saU5a6xbSPCwa9fJ77uU0mGxpi0xS68DuU&#10;wWG76aDj9cY6QzZ7FbzdsQcugeqJVug9W7a28ba8fIESBpBGBOD9AYOGi78wGkGLMyz/3BFBMWI/&#10;9tAGiRdoRVDGgMjnYIjzle35CukLcJVhBYSY4UpZwd8Noq0buMl2R8+XoEtVa+pY47OoALc2QBv+&#10;K5GAzFnh/QVeVyABDLQ30knQOI6ND/n7lkphiuoTgjrpw0fl9JU+CEBv6+ltcei5VgbTmrYDjxOn&#10;nnyjCxM32cSbOHCCebRxAne9dpb5KnCi3FuEa3+9Wq2vulBf821a8BMClOvf1Ckn2TvrB6uDtgk0&#10;25pRKyyJNw/c+3ni5FG8cII8CJ1k4caO6yX3SeQGSbDOL4Xlse3p14ekhTYJ56FVgxPoK2nQGnBS&#10;gfNtXQsqhFjbZTg+biLpx5T2qIsa/qQH07+R2/+pLphPCfgiM7Ecvh71J9+5DePzb9y7fwE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fElCOh0EAAArCwAADgAAAAAAAAAAAAAAAAAuAgAAZHJzL2Uyb0RvYy54bWxQSwECLQAU&#10;AAYACAAAACEAkPxJ0twAAAAJAQAADwAAAAAAAAAAAAAAAAB3BgAAZHJzL2Rvd25yZXYueG1sUEsF&#10;BgAAAAAEAAQA8wAAAIAHAAAAAA==&#10;">
                <v:oval id="Oval 1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6NlwgAAANsAAAAPAAAAZHJzL2Rvd25yZXYueG1sRE9NawIx&#10;EL0L/Q9hCr1ptoJFtkYpFUUEi25Vehw242bbzWRJUt3++0YQvM3jfc5k1tlGnMmH2rGC50EGgrh0&#10;uuZKwf5z0R+DCBFZY+OYFPxRgNn0oTfBXLsL7+hcxEqkEA45KjAxtrmUoTRkMQxcS5y4k/MWY4K+&#10;ktrjJYXbRg6z7EVarDk1GGzp3VD5U/xaBXq+5O36K/gPfcLRxuwX34djo9TTY/f2CiJSF+/im3ul&#10;0/wRXH9JB8jpPwAAAP//AwBQSwECLQAUAAYACAAAACEA2+H2y+4AAACFAQAAEwAAAAAAAAAAAAAA&#10;AAAAAAAAW0NvbnRlbnRfVHlwZXNdLnhtbFBLAQItABQABgAIAAAAIQBa9CxbvwAAABUBAAALAAAA&#10;AAAAAAAAAAAAAB8BAABfcmVscy8ucmVsc1BLAQItABQABgAIAAAAIQAe16NlwgAAANsAAAAPAAAA&#10;AAAAAAAAAAAAAAcCAABkcnMvZG93bnJldi54bWxQSwUGAAAAAAMAAwC3AAAA9gI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4384" behindDoc="0" locked="0" layoutInCell="1" allowOverlap="1" wp14:editId="6C6719B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2"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3"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43B247" id="Groupe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ff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Kqidh9FAeqiRuZYiWAB0prHJwOhejI/jB2FThOEDL/+QsL14ua/njTVG2+kn&#10;XoFDslPcoLOvRa9dQN5ob4rwfCwC3StUwmIUJnEIpSph6zA2RSpbqKQ+5blxFGAE214Yp0tbwrLd&#10;HM7DaXtYD3SEJLPXmlAPoem8oOHkCVP5dZg+tmSkplRSwzVj6s+Yvn8iHfJ8i6gxmeGUFks08FVL&#10;hobeCsGnlpIKIjIVgLjPDuiJhEq8DS6qOzb+oA+ewey5SQyAGsCSNLGAzXD7gKDBOnCDC7hINgqp&#10;7invkR7kmHbgW+okSUaeHqSy4M5WelnyjlUF6zozEc121QkEmee42CRxYGoF9bgw6wY05ThIPFcX&#10;vR+hFattZ265sJOf5w4oM1SmYTSGm8NYEdbZMVzfDTo8atTBpgGzvYKhWYc+Msz9+7aI3GUYJM5y&#10;GQVOGGxc5y4pVs7tyovj5eZudbfx/tGBemHWsqqiw8b4lLOQeOHnNdVB0qwEHKXkGKCOiu8UFY9t&#10;NaGK6WKE0TIFwlYMtCwIlkmUxhiRrgERLpXASHD1O1OtaUtNMe3jAkGv8IugsMXsxpbYMkUu/A5t&#10;cDA3DDpeb2ZnkS1eJW8t9oAlQD3DanpYt60l3pZXz9DCEKQRAXh/wKDl4i+MJtDiHMs/d0RQjLof&#10;B6BB6oVaEZSZQOY+TMT5zvZ8hwwluMqxAkDMcKWs4O9GwZoWbrLsGPgt6FLNTB9rWtmoIO6DNvxX&#10;IgFiZoX3F3hdgQR0oL2GixfEh/p9S6UwTfUJQZ314aNy+kofBERv++ltcRi4VgZDTcvA48KJk2+w&#10;MHXTTbJJQif0440Tuuu1c1usQicuvGW0Dtar1foFC/U134aCnxCgQv9mppxk74wPVgctCTTaGlEr&#10;LKnnh+6dnzpFnCydsAgjJ126ieN66V0au2EarotLYXlgA/36lLTQppEfWTU4Bf1CGrQGnFTg3Kxn&#10;oEKoY32Ok6MRyT6mtEdd1OHPejD/G7n9n+oChG2+yEwuh69H/cl3Pofx+Tfuzb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Dvdx98YBAAAKwsAAA4AAAAAAAAAAAAAAAAALgIAAGRycy9lMm9Eb2MueG1sUEsBAi0AFAAGAAgA&#10;AAAhAJD8SdLcAAAACQEAAA8AAAAAAAAAAAAAAAAAcgYAAGRycy9kb3ducmV2LnhtbFBLBQYAAAAA&#10;BAAEAPMAAAB7BwAAAAA=&#10;">
                <v:oval id="Oval 1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sRwgAAANsAAAAPAAAAZHJzL2Rvd25yZXYueG1sRE9NawIx&#10;EL0L/Q9hCr1ptoJFtkYpFUUEi25Vehw242bbzWRJUt3++0YQvM3jfc5k1tlGnMmH2rGC50EGgrh0&#10;uuZKwf5z0R+DCBFZY+OYFPxRgNn0oTfBXLsL7+hcxEqkEA45KjAxtrmUoTRkMQxcS5y4k/MWY4K+&#10;ktrjJYXbRg6z7EVarDk1GGzp3VD5U/xaBXq+5O36K/gPfcLRxuwX34djo9TTY/f2CiJSF+/im3ul&#10;0/whXH9JB8jpPwAAAP//AwBQSwECLQAUAAYACAAAACEA2+H2y+4AAACFAQAAEwAAAAAAAAAAAAAA&#10;AAAAAAAAW0NvbnRlbnRfVHlwZXNdLnhtbFBLAQItABQABgAIAAAAIQBa9CxbvwAAABUBAAALAAAA&#10;AAAAAAAAAAAAAB8BAABfcmVscy8ucmVsc1BLAQItABQABgAIAAAAIQCRPjsRwgAAANsAAAAPAAAA&#10;AAAAAAAAAAAAAAcCAABkcnMvZG93bnJldi54bWxQSwUGAAAAAAMAAwC3AAAA9gI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5408" behindDoc="0" locked="0" layoutInCell="1" allowOverlap="1" wp14:editId="4A52F6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9"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0"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7AF386" id="Groupe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WHgQAACcLAAAOAAAAZHJzL2Uyb0RvYy54bWzUVtuO2zYQfS/QfyD4rrVkXSwJqw28trUt&#10;sG2CbIo+0xJ1QSlRJemVt0X/vUNSvm4SBElQoH6weRkOz5yZOebtm33H0DMVsuV9hr0bFyPaF7xs&#10;+zrDv33InRgjqUhfEsZ7muEXKvGbux9/uB2HlM55w1lJBQInvUzHIcONUkM6m8mioR2RN3ygPWxW&#10;XHREwVTUs1KQEbx3bDZ33Wg2clEOghdUSlhd2018Z/xXFS3U26qSVCGWYcCmzLcw31v9Pbu7JWkt&#10;yNC0xQSDfAWKjrQ9XHp0tSaKoJ1oX7nq2kJwySt1U/BuxquqLaiJAaLx3KtoHgTfDSaWOh3r4UgT&#10;UHvF01e7LX59fidQW2YYEtWTDlJkbqUo1tyMQ52CyYMYnoZ3wgYIw0de/CFhe3a9r+e1NUbb8Rde&#10;gj+yU9xws69Ep11A1GhvUvByTAHdK1TAYhjEUQCJKmBrGpsUFQ3kUZ/y3Cj0MYJtL4iShU1g0Wym&#10;83DaHtYDjZCk9loDdYKm44JykydG5bcx+tSQgZpESU3XxGhyYPTtM2EosXwagwOZ0jKJer5qSF/T&#10;pRB8bCgpAY9n4Gug4NEe0BMJefg4tahi7fCTPnhGsufGEdBp6IoTk1OSHsieA3+Gad/1L8gi6SCk&#10;eqC8Q3qQYcrAt9QhkpQ8P0plqT1Y6WXJWVvmLWNmIurtigkEgWc438SRbzIF2bgwYz0aM+zHnqtT&#10;3g1QhuWWmVsu7OSXuYN26UtTLprDzTRWpGV2DNezXsOjRhlsGIYOGJp1qCLTtX8v89BdBH7sLBah&#10;7wT+xnXu43zlLFdeFC0296v7jfePBuoFadOWJe03xqc8iIgXfFlJTXJm2/8oI0eAGhXfKSqemnJE&#10;ZauTEYSLxMMwAR3z/UUcJhFGhNUgwIUSGAmufm9VY4pSN5j2ccGgl89zP7fJZENDbJpCFz5TGUzm&#10;pn+O15vZGbLZq+CtxR64BKqhygyt0Hm2bG3bbXn5AiUMII0EwH8HDBou/sJoBB3OsPxzRwTFiP3c&#10;QxskXqD1QJkJRD6HiTjf2Z7vkL4AVxlWQIgZrpQV+90g2rqBm2x39HwJqlS1po41PosKcOsJKMN/&#10;JBEeRGNV9z38VYEEMIpgDWpY4zg2PuTveyqFKarPyOlBHz4ppq/0QQB6W08fF4eea2UwrWk78Lhw&#10;6smpXKw82S5M3GQTb+LACebRxgnc9dpZ5qvAiXJvEa799Wq1vupCfc33acHPCFCuP4dOOcneWT9Y&#10;HbRNoNnWjE4hefPAvZ8nTh7FCyfIg9BJFm7suF5yn0RukATr/FJYHtuefntIWmiTcB5aNTiBvpIG&#10;rQEnFTg361pQIcTaDp4KRyOSfkppj7qo4R/04PD7f9YF85CA15iJZXo56ufe+RzG5+/b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NBef9YeBAAAJwsAAA4AAAAAAAAAAAAAAAAALgIAAGRycy9lMm9Eb2MueG1sUEsBAi0A&#10;FAAGAAgAAAAhAJD8SdLcAAAACQEAAA8AAAAAAAAAAAAAAAAAeAYAAGRycy9kb3ducmV2LnhtbFBL&#10;BQYAAAAABAAEAPMAAACBBwAAAAA=&#10;">
                <v:oval id="Oval 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lXwwAAANoAAAAPAAAAZHJzL2Rvd25yZXYueG1sRI9BawIx&#10;FITvhf6H8Aq9aVahYlejSItShIpaFY+PzXOz7eZlSVLd/nsjCD0OM/MNM562thZn8qFyrKDXzUAQ&#10;F05XXCrYfc07QxAhImusHZOCPwownTw+jDHX7sIbOm9jKRKEQ44KTIxNLmUoDFkMXdcQJ+/kvMWY&#10;pC+l9nhJcFvLfpYNpMWK04LBht4MFT/bX6tAvy94vTwGv9InfPk0u/n3/lAr9fzUzkYgIrXxP3xv&#10;f2gFr3C7km6AnFwBAAD//wMAUEsBAi0AFAAGAAgAAAAhANvh9svuAAAAhQEAABMAAAAAAAAAAAAA&#10;AAAAAAAAAFtDb250ZW50X1R5cGVzXS54bWxQSwECLQAUAAYACAAAACEAWvQsW78AAAAVAQAACwAA&#10;AAAAAAAAAAAAAAAfAQAAX3JlbHMvLnJlbHNQSwECLQAUAAYACAAAACEAsnA5V8MAAADaAAAADwAA&#10;AAAAAAAAAAAAAAAHAgAAZHJzL2Rvd25yZXYueG1sUEsFBgAAAAADAAMAtwAAAPcCA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6432" behindDoc="0" locked="0" layoutInCell="1" allowOverlap="1" wp14:editId="6BC45ED4">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56AB23" id="Groupe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cZGgQAACU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IUY96SBF5lSKQs3NONQpLHkQw9PwQdgAYfjIiz8kTM+u57Vd28VoO/7E&#10;S/BHdoobbvaV6LQLiBrtTQpejimge4UKeBkGcRRAogqYOoxNiooG8qh3eW4U+hjBtBdEycImsGg2&#10;h/2w227WA42QpPZYA/UATccF5SZPjMqvY/SpIQM1iZKargOj0cTo+2fCUGT5NAsmMqVlEvV81ZC+&#10;pksh+NhQUgIez8DXQMGj3aANCXl4m1pUsXb4QW88I9lz4wjoNHTFSWzpmsieA3+Gad/1L8gi6SCk&#10;eqC8Q3qQYcrAt9QhkpQ8P0plqZ1W6deSs7bMW8aMIertigkEgWc438SRbzIF2bhYxno0ZtiPPVen&#10;vBugDMstM6dcrJOf5w7apS9NuWgON4exIi2zYzie9RoeNcpgwwBrr2Bo3kMVma79e5mH7iLwY2ex&#10;CH0n8Deucx/nK2e58qJosblf3W+8fzRQL0ibtixpvzE+5SQiXvB5JXWQM9v+Rxk5AtSo+E5R8dSU&#10;IypbnYwgXCQeBgN0zPcXcZhApRFWgwAXSmAkuPq9VY0pSt1g2scFg14+z/3cJpMNDbFpCl34Hcrg&#10;sNz0z/F4Y50hm70K3q7YA5dA9UQrdJ4tW9t2W16+QAkDSCMB8O2AQcPFXxiNoMMZln/uiKAYsR97&#10;aIPEC7QeKGNA5HMwxPnM9nyG9AW4yrACQsxwpazY7wbR1g2cZLuj50tQpao1dazxWVSAWxugDP+R&#10;RED/WdH9Bb5UoACMItMoGsWx7SF731InTEl9QkwndfiolL5SBwHgbTW9LQ0917pgGtP23/HFqSPf&#10;6MHETTbxJg6cYB5tnMBdr51lvgqcKPcW4dpfr1brqx7Ux3ybBvyE/OT6N/XJSfTOusGqoG0BzbZm&#10;1MpK4s0D936eOHkUL5wgD0InWbix43rJfRK5QRKs80tZeWx7+vUhaZlNwnloteAE+koYtAKcNOB8&#10;WdeCBiHWdhmOj4tI+jGdPaqihj+pwfRvxPZ/qgrmGgF3MRPL4d6oL3vnNozPb7d3/wI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dSyXGRoEAAAlCwAADgAAAAAAAAAAAAAAAAAuAgAAZHJzL2Uyb0RvYy54bWxQSwECLQAUAAYA&#10;CAAAACEAkPxJ0twAAAAJAQAADwAAAAAAAAAAAAAAAAB0BgAAZHJzL2Rvd25yZXYueG1sUEsFBgAA&#10;AAAEAAQA8wAAAH0HAAAAAA==&#10;">
                <v:oval id="Oval 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60lwwAAANoAAAAPAAAAZHJzL2Rvd25yZXYueG1sRI/dagIx&#10;FITvC75DOIJ3NauglNUoolhKodL6h5eHzXGzujlZklS3b28KhV4OM/MNM523thY38qFyrGDQz0AQ&#10;F05XXCrY79bPLyBCRNZYOyYFPxRgPus8TTHX7s5fdNvGUiQIhxwVmBibXMpQGLIY+q4hTt7ZeYsx&#10;SV9K7fGe4LaWwywbS4sVpwWDDS0NFdftt1WgV6/8+X4KfqPPOPow+/XlcKyV6nXbxQREpDb+h//a&#10;b1rBGH6vpBsgZw8AAAD//wMAUEsBAi0AFAAGAAgAAAAhANvh9svuAAAAhQEAABMAAAAAAAAAAAAA&#10;AAAAAAAAAFtDb250ZW50X1R5cGVzXS54bWxQSwECLQAUAAYACAAAACEAWvQsW78AAAAVAQAACwAA&#10;AAAAAAAAAAAAAAAfAQAAX3JlbHMvLnJlbHNQSwECLQAUAAYACAAAACEAw++tJcMAAADaAAAADwAA&#10;AAAAAAAAAAAAAAAHAgAAZHJzL2Rvd25yZXYueG1sUEsFBgAAAAADAAMAtwAAAPcC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7456" behindDoc="0" locked="0" layoutInCell="1" allowOverlap="1" wp14:editId="6776E3C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3978E4" id="Groupe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IGgQAACULAAAOAAAAZHJzL2Uyb0RvYy54bWzUVttu4zYQfS/QfyD4rlh3S0KUhW9KC6Td&#10;RdOiz7REXVBKVEk6clr03zskbcW57GKxuyhQP8gckRyeOTNzxOt3x56hBypkx4cce1cuRnQoedUN&#10;TY5/+7VwEoykIkNFGB9ojh+pxO9uvv/uehoz6vOWs4oKBE4GmU1jjlulxmyxkGVLeyKv+EgHmKy5&#10;6IkCUzSLSpAJvPds4btuvJi4qEbBSyolvN3aSXxj/Nc1LdX7upZUIZZjwKbMU5jnXj8XN9ckawQZ&#10;2648wSBfgKIn3QCHzq62RBF0EN0rV31XCi55ra5K3i94XXclNTFANJ77IppbwQ+jiaXJpmacaQJq&#10;X/D0xW7Lnx8+CNRVOfYxGkgPKTKnUuRrbqaxyWDJrRjvxw/CBgjDO17+IWF68XJe241djPbTT7wC&#10;f+SguOHmWIteu4Co0dGk4HFOAT0qVMLLKEziEBJVwtRpbFJUtpBHvctz4yjACKa9ME6XNoFluzvt&#10;h912sx5ohCSzxxqoJ2g6Lig3+cSo/DpG71syUpMoqek6MQowLaPvHwhDgeXTLDiTKS2TaOCblgwN&#10;XQnBp5aSCvB4Br4GCh7tBm1IyMPb1KKadeMPeuMFyZ6bxECnoStJE0vXmWwf+DNMB65BN5NFslFI&#10;dUt5j/Qgx5SBb6lDJBl5uJPKUntepV9Lzrqq6Bgzhmj2GyYQBJ7jYpfEgckUHPBsGRvQlOMg8Vyd&#10;8n6EMqz2zJzybJ38PHfQLkNlykVzuDuNFemYHcPxbNDwqFEGGwZYRwVD8x6qyHTt36sicpdhkDjL&#10;ZRQ4YbBznXVSbJzVxovj5W69We+8fzRQL8zarqrosDM+5VlEvPDzSuokZ7b9ZxmZAWpU/KCouG+r&#10;CVWdTkYYLVMPgwE6FgTLJEpjjAhrQIBLJTASXP3eqdYUpW4w7eMZg17hF0Fhk8nGltg0RS78Tj1z&#10;Wm76Zz7eWBfIFq+CtyuOwCVQfaYVOs+WrW27Pa8eoYQBpJEA+HbAoOXiL4wm0OEcyz8PRFCM2I8D&#10;tEHqhVoPlDEgch8McTmzv5whQwmucqyAEDPcKCv2h1F0TQsn2e4Y+ApUqe5MHWt8FhXg1gYow38k&#10;ESBWViJ+gS8VKACjyMiWRjG3PWTvW+qEKalPiOlZHT4qpa/UQQB4W01vS8PAtS6YxrT9N7946sg3&#10;ejB1012yS0In9OOdE7rbrbMqNqETF94y2gbbzWb7ogf1Md+mAT8hP4X+nfvkSfQuusGqoG0BzbZm&#10;1MpK6vmhu/ZTp4iTpRMWYeSkSzdxXC9dp7EbpuG2eC4rd91Avz4kLbNp5EdWC55AvxAGrQBPGnC5&#10;rO9AgxDr+hwn8yKSfUxnZ1XU8M9qcP43Yvs/VQVzjYC7mInldG/Ul71LG8aXt9ubfwE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xzf6iBoEAAAlCwAADgAAAAAAAAAAAAAAAAAuAgAAZHJzL2Uyb0RvYy54bWxQSwECLQAUAAYA&#10;CAAAACEAkPxJ0twAAAAJAQAADwAAAAAAAAAAAAAAAAB0BgAAZHJzL2Rvd25yZXYueG1sUEsFBgAA&#10;AAAEAAQA8wAAAH0HAAAAAA==&#10;">
                <v:oval id="Oval 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69wwAAANoAAAAPAAAAZHJzL2Rvd25yZXYueG1sRI9BawIx&#10;FITvhf6H8Aq9aVaLUlajSItShIpaFY+PzXOz7eZlSVLd/nsjCD0OM/MNM562thZn8qFyrKDXzUAQ&#10;F05XXCrYfc07ryBCRNZYOyYFfxRgOnl8GGOu3YU3dN7GUiQIhxwVmBibXMpQGLIYuq4hTt7JeYsx&#10;SV9K7fGS4LaW/SwbSosVpwWDDb0ZKn62v1aBfl/wenkMfqVPOPg0u/n3/lAr9fzUzkYgIrXxP3xv&#10;f2gFL3C7km6AnFwBAAD//wMAUEsBAi0AFAAGAAgAAAAhANvh9svuAAAAhQEAABMAAAAAAAAAAAAA&#10;AAAAAAAAAFtDb250ZW50X1R5cGVzXS54bWxQSwECLQAUAAYACAAAACEAWvQsW78AAAAVAQAACwAA&#10;AAAAAAAAAAAAAAAfAQAAX3JlbHMvLnJlbHNQSwECLQAUAAYACAAAACEA05gOvcMAAADaAAAADwAA&#10;AAAAAAAAAAAAAAAHAgAAZHJzL2Rvd25yZXYueG1sUEsFBgAAAAADAAMAtwAAAPcC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anchorx="margin" anchory="margin"/>
              </v:group>
            </w:pict>
          </mc:Fallback>
        </mc:AlternateContent>
      </w:r>
    </w:p>
    <w:p w:rsidR="00E96C01" w:rsidRPr="00887FDD" w:rsidRDefault="00AE1425" w:rsidP="00887FDD">
      <w:pPr>
        <w:pStyle w:val="Sous-titre"/>
      </w:pPr>
      <w:sdt>
        <w:sdtPr>
          <w:id w:val="221498499"/>
          <w:placeholder>
            <w:docPart w:val="C1E215C638C84F8395594DBBC02735D6"/>
          </w:placeholder>
          <w:dataBinding w:prefixMappings="xmlns:ns0='http://purl.org/dc/elements/1.1/' xmlns:ns1='http://schemas.openxmlformats.org/package/2006/metadata/core-properties' " w:xpath="/ns1:coreProperties[1]/ns0:subject[1]" w:storeItemID="{6C3C8BC8-F283-45AE-878A-BAB7291924A1}"/>
          <w:text/>
        </w:sdtPr>
        <w:sdtEndPr/>
        <w:sdtContent>
          <w:r w:rsidR="00720184">
            <w:t>Serge PAUGAM</w:t>
          </w:r>
        </w:sdtContent>
      </w:sdt>
      <w:r w:rsidR="00EA385C">
        <w:t xml:space="preserve"> </w:t>
      </w:r>
    </w:p>
    <w:p w:rsidR="00A228A5" w:rsidRDefault="00A228A5" w:rsidP="0072577D">
      <w:pPr>
        <w:jc w:val="both"/>
      </w:pPr>
      <w:r>
        <w:t>Directeur d’études à l’Ecole de Hautes Etudes en Sciences Sociales.</w:t>
      </w:r>
    </w:p>
    <w:p w:rsidR="0072577D" w:rsidRDefault="00A228A5" w:rsidP="0072577D">
      <w:pPr>
        <w:jc w:val="both"/>
      </w:pPr>
      <w:r>
        <w:t>D</w:t>
      </w:r>
      <w:r w:rsidR="000A597D" w:rsidRPr="000A597D">
        <w:t>irecteur de recherche CNRS au Centre Maurice Halbwachs et responsable de l’Equipe de Recherche sur les Inégalités sociales (ERIS)</w:t>
      </w:r>
      <w:r w:rsidR="000A597D">
        <w:t>.</w:t>
      </w:r>
    </w:p>
    <w:p w:rsidR="000A597D" w:rsidRDefault="000A597D" w:rsidP="0072577D">
      <w:pPr>
        <w:jc w:val="both"/>
      </w:pPr>
      <w:r>
        <w:t>Thèmes de recherche</w:t>
      </w:r>
      <w:r>
        <w:rPr>
          <w:rStyle w:val="Appelnotedebasdep"/>
        </w:rPr>
        <w:footnoteReference w:id="1"/>
      </w:r>
      <w:r>
        <w:t> :</w:t>
      </w:r>
    </w:p>
    <w:tbl>
      <w:tblPr>
        <w:tblW w:w="0" w:type="auto"/>
        <w:tblCellSpacing w:w="0" w:type="dxa"/>
        <w:shd w:val="clear" w:color="auto" w:fill="FFFFFF"/>
        <w:tblCellMar>
          <w:left w:w="0" w:type="dxa"/>
          <w:right w:w="150" w:type="dxa"/>
        </w:tblCellMar>
        <w:tblLook w:val="04A0" w:firstRow="1" w:lastRow="0" w:firstColumn="1" w:lastColumn="0" w:noHBand="0" w:noVBand="1"/>
      </w:tblPr>
      <w:tblGrid>
        <w:gridCol w:w="7067"/>
      </w:tblGrid>
      <w:tr w:rsidR="000A597D" w:rsidRPr="000A597D" w:rsidTr="000A597D">
        <w:trPr>
          <w:tblCellSpacing w:w="0" w:type="dxa"/>
        </w:trPr>
        <w:tc>
          <w:tcPr>
            <w:tcW w:w="0" w:type="auto"/>
            <w:shd w:val="clear" w:color="auto" w:fill="FFFFFF"/>
            <w:vAlign w:val="center"/>
            <w:hideMark/>
          </w:tcPr>
          <w:p w:rsidR="000A597D" w:rsidRDefault="000A597D" w:rsidP="000A597D">
            <w:pPr>
              <w:pStyle w:val="Paragraphedeliste"/>
              <w:numPr>
                <w:ilvl w:val="0"/>
                <w:numId w:val="17"/>
              </w:numPr>
              <w:jc w:val="both"/>
            </w:pPr>
            <w:r w:rsidRPr="000A597D">
              <w:t>Sociologie des inégalités et des ruptures sociales</w:t>
            </w:r>
          </w:p>
          <w:p w:rsidR="000A597D" w:rsidRDefault="000A597D" w:rsidP="000A597D">
            <w:pPr>
              <w:pStyle w:val="Paragraphedeliste"/>
              <w:numPr>
                <w:ilvl w:val="0"/>
                <w:numId w:val="17"/>
              </w:numPr>
              <w:jc w:val="both"/>
            </w:pPr>
            <w:r w:rsidRPr="000A597D">
              <w:t>Les formes élémentaires de la pauvreté</w:t>
            </w:r>
          </w:p>
          <w:p w:rsidR="000A597D" w:rsidRDefault="000A597D" w:rsidP="000A597D">
            <w:pPr>
              <w:pStyle w:val="Paragraphedeliste"/>
              <w:numPr>
                <w:ilvl w:val="0"/>
                <w:numId w:val="17"/>
              </w:numPr>
              <w:jc w:val="both"/>
            </w:pPr>
            <w:r w:rsidRPr="000A597D">
              <w:t>Processus de disqualification sociale</w:t>
            </w:r>
          </w:p>
          <w:p w:rsidR="000A597D" w:rsidRDefault="000A597D" w:rsidP="000A597D">
            <w:pPr>
              <w:pStyle w:val="Paragraphedeliste"/>
              <w:numPr>
                <w:ilvl w:val="0"/>
                <w:numId w:val="17"/>
              </w:numPr>
              <w:jc w:val="both"/>
            </w:pPr>
            <w:r w:rsidRPr="000A597D">
              <w:t>Précarité professionnelle et chômage en Europe</w:t>
            </w:r>
          </w:p>
          <w:p w:rsidR="000A597D" w:rsidRDefault="000A597D" w:rsidP="000A597D">
            <w:pPr>
              <w:pStyle w:val="Paragraphedeliste"/>
              <w:numPr>
                <w:ilvl w:val="0"/>
                <w:numId w:val="17"/>
              </w:numPr>
              <w:jc w:val="both"/>
            </w:pPr>
            <w:r w:rsidRPr="000A597D">
              <w:t>Régulation des États-providence dans une perspective comparative</w:t>
            </w:r>
          </w:p>
          <w:p w:rsidR="000A597D" w:rsidRDefault="000A597D" w:rsidP="000A597D">
            <w:pPr>
              <w:pStyle w:val="Paragraphedeliste"/>
              <w:numPr>
                <w:ilvl w:val="0"/>
                <w:numId w:val="17"/>
              </w:numPr>
              <w:jc w:val="both"/>
            </w:pPr>
            <w:r w:rsidRPr="000A597D">
              <w:t>Théorie des liens sociaux</w:t>
            </w:r>
          </w:p>
          <w:p w:rsidR="002A5538" w:rsidRDefault="002A5538" w:rsidP="002A5538">
            <w:pPr>
              <w:pStyle w:val="Paragraphedeliste"/>
              <w:jc w:val="both"/>
            </w:pPr>
          </w:p>
          <w:p w:rsidR="00965DCB" w:rsidRDefault="00965DCB" w:rsidP="00965DCB">
            <w:pPr>
              <w:pStyle w:val="Paragraphedeliste"/>
              <w:jc w:val="both"/>
            </w:pPr>
          </w:p>
          <w:p w:rsidR="00887FDD" w:rsidRPr="000A597D" w:rsidRDefault="00887FDD" w:rsidP="00887FDD">
            <w:pPr>
              <w:pStyle w:val="Paragraphedeliste"/>
              <w:jc w:val="both"/>
            </w:pPr>
          </w:p>
        </w:tc>
      </w:tr>
      <w:tr w:rsidR="000A597D" w:rsidRPr="000A597D" w:rsidTr="000A597D">
        <w:trPr>
          <w:tblCellSpacing w:w="0" w:type="dxa"/>
        </w:trPr>
        <w:tc>
          <w:tcPr>
            <w:tcW w:w="0" w:type="auto"/>
            <w:shd w:val="clear" w:color="auto" w:fill="FFFFFF"/>
            <w:vAlign w:val="center"/>
            <w:hideMark/>
          </w:tcPr>
          <w:p w:rsidR="000A597D" w:rsidRPr="000A597D" w:rsidRDefault="000A597D" w:rsidP="000A597D">
            <w:pPr>
              <w:spacing w:after="0" w:line="240" w:lineRule="auto"/>
              <w:rPr>
                <w:rFonts w:ascii="Verdana" w:eastAsia="Times New Roman" w:hAnsi="Verdana" w:cs="Times New Roman"/>
                <w:b/>
                <w:bCs/>
                <w:color w:val="000000"/>
                <w:sz w:val="18"/>
                <w:szCs w:val="18"/>
              </w:rPr>
            </w:pPr>
          </w:p>
        </w:tc>
      </w:tr>
    </w:tbl>
    <w:p w:rsidR="00386FE4" w:rsidRPr="0024433E" w:rsidRDefault="009D483B" w:rsidP="0024433E">
      <w:pPr>
        <w:ind w:firstLine="720"/>
        <w:jc w:val="both"/>
        <w:rPr>
          <w:i/>
        </w:rPr>
      </w:pPr>
      <w:r w:rsidRPr="0082638A">
        <w:rPr>
          <w:i/>
        </w:rPr>
        <w:t xml:space="preserve">L’intervention de Serge Paugam a été construite à partir de sa démarche </w:t>
      </w:r>
      <w:r w:rsidR="00710675">
        <w:rPr>
          <w:i/>
        </w:rPr>
        <w:t>de</w:t>
      </w:r>
      <w:r w:rsidRPr="0082638A">
        <w:rPr>
          <w:i/>
        </w:rPr>
        <w:t xml:space="preserve"> chercheur. </w:t>
      </w:r>
      <w:r w:rsidR="00710675">
        <w:rPr>
          <w:i/>
        </w:rPr>
        <w:t>S</w:t>
      </w:r>
      <w:r w:rsidRPr="0082638A">
        <w:rPr>
          <w:i/>
        </w:rPr>
        <w:t xml:space="preserve">’intéressant aux </w:t>
      </w:r>
      <w:r w:rsidR="00710675">
        <w:rPr>
          <w:i/>
        </w:rPr>
        <w:t>thèmes</w:t>
      </w:r>
      <w:r w:rsidRPr="0082638A">
        <w:rPr>
          <w:i/>
        </w:rPr>
        <w:t xml:space="preserve"> d</w:t>
      </w:r>
      <w:r w:rsidR="00710675">
        <w:rPr>
          <w:i/>
        </w:rPr>
        <w:t>u</w:t>
      </w:r>
      <w:r w:rsidRPr="0082638A">
        <w:rPr>
          <w:i/>
        </w:rPr>
        <w:t xml:space="preserve"> lien social et de </w:t>
      </w:r>
      <w:r w:rsidR="00710675">
        <w:rPr>
          <w:i/>
        </w:rPr>
        <w:t xml:space="preserve">la </w:t>
      </w:r>
      <w:r w:rsidRPr="0082638A">
        <w:rPr>
          <w:i/>
        </w:rPr>
        <w:t xml:space="preserve">solidarité, il </w:t>
      </w:r>
      <w:r w:rsidR="008319A4">
        <w:rPr>
          <w:i/>
        </w:rPr>
        <w:t>se pose</w:t>
      </w:r>
      <w:r w:rsidRPr="0082638A">
        <w:rPr>
          <w:i/>
        </w:rPr>
        <w:t xml:space="preserve"> tout d’abord </w:t>
      </w:r>
      <w:r w:rsidR="008319A4">
        <w:rPr>
          <w:i/>
        </w:rPr>
        <w:t>la question de leur définition</w:t>
      </w:r>
      <w:r w:rsidRPr="0082638A">
        <w:rPr>
          <w:i/>
        </w:rPr>
        <w:t>. Ces termes étant très courants et utilisés de différentes façons</w:t>
      </w:r>
      <w:r w:rsidR="00213160" w:rsidRPr="0082638A">
        <w:rPr>
          <w:i/>
        </w:rPr>
        <w:t xml:space="preserve">, il les </w:t>
      </w:r>
      <w:r w:rsidR="003B6F42" w:rsidRPr="0082638A">
        <w:rPr>
          <w:i/>
        </w:rPr>
        <w:t>considère</w:t>
      </w:r>
      <w:r w:rsidR="00251796">
        <w:rPr>
          <w:i/>
        </w:rPr>
        <w:t xml:space="preserve"> tout d’abord </w:t>
      </w:r>
      <w:r w:rsidR="00213160" w:rsidRPr="0082638A">
        <w:rPr>
          <w:i/>
        </w:rPr>
        <w:t>comme des prénotions. I</w:t>
      </w:r>
      <w:r w:rsidRPr="0082638A">
        <w:rPr>
          <w:i/>
        </w:rPr>
        <w:t>l s’agit alors de constituer un appareil conceptuel</w:t>
      </w:r>
      <w:r w:rsidR="00213160" w:rsidRPr="0082638A">
        <w:rPr>
          <w:i/>
        </w:rPr>
        <w:t xml:space="preserve"> à partir duquel le sociologue pourra travailler</w:t>
      </w:r>
      <w:r w:rsidR="00386FE4" w:rsidRPr="0082638A">
        <w:rPr>
          <w:i/>
        </w:rPr>
        <w:t xml:space="preserve">. </w:t>
      </w:r>
      <w:r w:rsidR="00887FDD">
        <w:rPr>
          <w:i/>
        </w:rPr>
        <w:t>De</w:t>
      </w:r>
      <w:r w:rsidR="002652B2">
        <w:rPr>
          <w:i/>
        </w:rPr>
        <w:t xml:space="preserve"> ce travail de conceptualisation,</w:t>
      </w:r>
      <w:r w:rsidR="00386FE4" w:rsidRPr="0082638A">
        <w:rPr>
          <w:i/>
        </w:rPr>
        <w:t xml:space="preserve"> Serge Paugam établit une typologie</w:t>
      </w:r>
      <w:r w:rsidR="00234CA5" w:rsidRPr="0082638A">
        <w:rPr>
          <w:i/>
        </w:rPr>
        <w:t xml:space="preserve"> du lien social </w:t>
      </w:r>
      <w:r w:rsidR="002652B2">
        <w:rPr>
          <w:i/>
        </w:rPr>
        <w:t>à travers les</w:t>
      </w:r>
      <w:r w:rsidR="00234CA5" w:rsidRPr="0082638A">
        <w:rPr>
          <w:i/>
        </w:rPr>
        <w:t xml:space="preserve"> deux dimensions qu</w:t>
      </w:r>
      <w:r w:rsidR="002652B2">
        <w:rPr>
          <w:i/>
        </w:rPr>
        <w:t>i</w:t>
      </w:r>
      <w:r w:rsidR="00234CA5" w:rsidRPr="0082638A">
        <w:rPr>
          <w:i/>
        </w:rPr>
        <w:t xml:space="preserve"> sous-tendent </w:t>
      </w:r>
      <w:r w:rsidR="002D4211">
        <w:rPr>
          <w:i/>
        </w:rPr>
        <w:t xml:space="preserve">ce dernier </w:t>
      </w:r>
      <w:r w:rsidR="00234CA5" w:rsidRPr="0082638A">
        <w:rPr>
          <w:i/>
        </w:rPr>
        <w:t>à savoir la protection et la reconnaissance.</w:t>
      </w:r>
      <w:r w:rsidR="00386FE4" w:rsidRPr="0082638A">
        <w:rPr>
          <w:i/>
        </w:rPr>
        <w:t xml:space="preserve"> Il </w:t>
      </w:r>
      <w:r w:rsidR="002652B2">
        <w:rPr>
          <w:i/>
        </w:rPr>
        <w:t>se pose alors la</w:t>
      </w:r>
      <w:r w:rsidR="00386FE4" w:rsidRPr="0082638A">
        <w:rPr>
          <w:i/>
        </w:rPr>
        <w:t xml:space="preserve"> question </w:t>
      </w:r>
      <w:r w:rsidR="002652B2">
        <w:rPr>
          <w:i/>
        </w:rPr>
        <w:t xml:space="preserve">de l’inégal entrecroisement des liens sociaux en fonction des individus et donc de la plus ou moins grande intégration sociale de ces derniers, ce qui constitue sa problématique. Le constat de cet entrecroisement inégal des liens sociaux </w:t>
      </w:r>
      <w:r w:rsidR="00B711F7">
        <w:rPr>
          <w:i/>
        </w:rPr>
        <w:t xml:space="preserve">à l’échelle individuelle mais aussi à l’échelle </w:t>
      </w:r>
      <w:r w:rsidR="00664C2B">
        <w:rPr>
          <w:i/>
        </w:rPr>
        <w:t>sociétale</w:t>
      </w:r>
      <w:r w:rsidR="00B711F7">
        <w:rPr>
          <w:i/>
        </w:rPr>
        <w:t xml:space="preserve"> </w:t>
      </w:r>
      <w:r w:rsidR="002652B2">
        <w:rPr>
          <w:i/>
        </w:rPr>
        <w:t>le conduit à développer sa théorie sur les différents régimes d’attachement et la morale associée à ces derniers.</w:t>
      </w:r>
      <w:r w:rsidR="00664C2B">
        <w:rPr>
          <w:i/>
        </w:rPr>
        <w:t xml:space="preserve"> </w:t>
      </w:r>
      <w:r w:rsidR="002652B2">
        <w:rPr>
          <w:i/>
        </w:rPr>
        <w:t>Serge Paugam complète</w:t>
      </w:r>
      <w:r w:rsidR="00664C2B">
        <w:rPr>
          <w:i/>
        </w:rPr>
        <w:t xml:space="preserve"> ainsi</w:t>
      </w:r>
      <w:r w:rsidR="002652B2">
        <w:rPr>
          <w:i/>
        </w:rPr>
        <w:t xml:space="preserve"> l’analyse d’Esping-Andersen</w:t>
      </w:r>
      <w:r w:rsidR="001450CD">
        <w:rPr>
          <w:rStyle w:val="Appelnotedebasdep"/>
          <w:i/>
        </w:rPr>
        <w:footnoteReference w:id="2"/>
      </w:r>
      <w:r w:rsidR="002652B2">
        <w:rPr>
          <w:i/>
        </w:rPr>
        <w:t xml:space="preserve"> sur les régimes de </w:t>
      </w:r>
      <w:r w:rsidR="00F63183">
        <w:rPr>
          <w:i/>
        </w:rPr>
        <w:t>W</w:t>
      </w:r>
      <w:r w:rsidR="002652B2">
        <w:rPr>
          <w:i/>
        </w:rPr>
        <w:t xml:space="preserve">elfare </w:t>
      </w:r>
      <w:r w:rsidR="00E61931">
        <w:rPr>
          <w:i/>
        </w:rPr>
        <w:t>à travers sa</w:t>
      </w:r>
      <w:r w:rsidR="00EC6BA7">
        <w:rPr>
          <w:i/>
        </w:rPr>
        <w:t xml:space="preserve"> typologie des</w:t>
      </w:r>
      <w:r w:rsidR="002652B2">
        <w:rPr>
          <w:i/>
        </w:rPr>
        <w:t xml:space="preserve"> régimes d’attachemen</w:t>
      </w:r>
      <w:r w:rsidR="00664C2B">
        <w:rPr>
          <w:i/>
        </w:rPr>
        <w:t>t en étudiant notamment les sociétés nationales européennes</w:t>
      </w:r>
      <w:r w:rsidR="00B718C7">
        <w:rPr>
          <w:i/>
        </w:rPr>
        <w:t>.</w:t>
      </w:r>
    </w:p>
    <w:p w:rsidR="0072577D" w:rsidRPr="00E96C01" w:rsidRDefault="0072577D" w:rsidP="0072577D">
      <w:pPr>
        <w:jc w:val="both"/>
        <w:rPr>
          <w:b/>
        </w:rPr>
      </w:pPr>
      <w:r w:rsidRPr="00E96C01">
        <w:rPr>
          <w:b/>
        </w:rPr>
        <w:t xml:space="preserve">Plan </w:t>
      </w:r>
      <w:r w:rsidR="00E96C01" w:rsidRPr="00E96C01">
        <w:rPr>
          <w:b/>
        </w:rPr>
        <w:t>de l’intervention</w:t>
      </w:r>
    </w:p>
    <w:p w:rsidR="0072577D" w:rsidRDefault="0072577D" w:rsidP="0072577D">
      <w:pPr>
        <w:jc w:val="both"/>
      </w:pPr>
      <w:r>
        <w:t xml:space="preserve">1/ </w:t>
      </w:r>
      <w:r w:rsidR="00E96C01">
        <w:t xml:space="preserve">Les </w:t>
      </w:r>
      <w:r>
        <w:t>concepts de solidarité et de lien social</w:t>
      </w:r>
    </w:p>
    <w:p w:rsidR="0072577D" w:rsidRDefault="0072577D" w:rsidP="0072577D">
      <w:pPr>
        <w:jc w:val="both"/>
      </w:pPr>
      <w:r>
        <w:t>2/ Déf</w:t>
      </w:r>
      <w:r w:rsidR="00E96C01">
        <w:t>inition</w:t>
      </w:r>
      <w:r>
        <w:t xml:space="preserve"> des liens sociaux</w:t>
      </w:r>
    </w:p>
    <w:p w:rsidR="0072577D" w:rsidRDefault="0072577D" w:rsidP="0072577D">
      <w:pPr>
        <w:jc w:val="both"/>
      </w:pPr>
      <w:r>
        <w:t xml:space="preserve">3/ </w:t>
      </w:r>
      <w:r w:rsidR="00E96C01">
        <w:t>Un e</w:t>
      </w:r>
      <w:r>
        <w:t>ntrecroisement inégal des liens sociaux : lien entre inégalités et liens sociaux</w:t>
      </w:r>
    </w:p>
    <w:p w:rsidR="00234CA5" w:rsidRPr="00996BB7" w:rsidRDefault="0072577D" w:rsidP="00996BB7">
      <w:pPr>
        <w:jc w:val="both"/>
      </w:pPr>
      <w:r>
        <w:t>4/ D</w:t>
      </w:r>
      <w:r w:rsidR="00E96C01">
        <w:t>éfinition</w:t>
      </w:r>
      <w:r>
        <w:t xml:space="preserve"> des régimes d’attachement</w:t>
      </w:r>
    </w:p>
    <w:p w:rsidR="00F348DC" w:rsidRDefault="0072577D" w:rsidP="006763B8">
      <w:pPr>
        <w:pStyle w:val="Titre1"/>
      </w:pPr>
      <w:r w:rsidRPr="0017622C">
        <w:lastRenderedPageBreak/>
        <w:t xml:space="preserve">1/ </w:t>
      </w:r>
      <w:r w:rsidR="009D483B">
        <w:t xml:space="preserve">Les </w:t>
      </w:r>
      <w:r w:rsidRPr="0017622C">
        <w:t xml:space="preserve">concepts de solidarité et </w:t>
      </w:r>
      <w:r w:rsidR="006763B8">
        <w:t xml:space="preserve">de </w:t>
      </w:r>
      <w:r w:rsidRPr="0017622C">
        <w:t>lien social</w:t>
      </w:r>
    </w:p>
    <w:p w:rsidR="00C8243C" w:rsidRDefault="00C8243C" w:rsidP="0082638A">
      <w:pPr>
        <w:jc w:val="both"/>
        <w:rPr>
          <w:i/>
        </w:rPr>
      </w:pPr>
    </w:p>
    <w:p w:rsidR="003055B2" w:rsidRDefault="00426EAF" w:rsidP="0082638A">
      <w:pPr>
        <w:jc w:val="both"/>
      </w:pPr>
      <w:r w:rsidRPr="00C8243C">
        <w:rPr>
          <w:i/>
        </w:rPr>
        <w:t xml:space="preserve">Pour Serge Paugam, il faut considérer les notions de solidarité et de lien social comme des </w:t>
      </w:r>
      <w:r w:rsidRPr="00C8243C">
        <w:rPr>
          <w:b/>
          <w:i/>
        </w:rPr>
        <w:t>prénotions</w:t>
      </w:r>
      <w:r w:rsidRPr="00C8243C">
        <w:rPr>
          <w:i/>
        </w:rPr>
        <w:t xml:space="preserve"> </w:t>
      </w:r>
      <w:r w:rsidR="0055091E" w:rsidRPr="00C8243C">
        <w:rPr>
          <w:i/>
        </w:rPr>
        <w:t xml:space="preserve">car ces termes sont utilisés de façon courante et </w:t>
      </w:r>
      <w:r w:rsidR="000C2884">
        <w:rPr>
          <w:i/>
        </w:rPr>
        <w:t>dans différents registres</w:t>
      </w:r>
      <w:r w:rsidR="00431BBB" w:rsidRPr="00C8243C">
        <w:rPr>
          <w:i/>
        </w:rPr>
        <w:t>. Selon lui</w:t>
      </w:r>
      <w:r w:rsidR="003055B2" w:rsidRPr="00C8243C">
        <w:rPr>
          <w:i/>
        </w:rPr>
        <w:t xml:space="preserve">, </w:t>
      </w:r>
      <w:r w:rsidR="003055B2" w:rsidRPr="00C8243C">
        <w:rPr>
          <w:b/>
          <w:i/>
        </w:rPr>
        <w:t>la solidarité est le socle du lien social à savoir le lien entre l’homme et les autres, entre l’homme et la société, qui assure la protection de ce dernier face aux aléas de la vie mais aussi son besoin de reconnaissance nécessaire pour la construction de son identité</w:t>
      </w:r>
      <w:r w:rsidR="003055B2">
        <w:t>.</w:t>
      </w:r>
    </w:p>
    <w:p w:rsidR="00C8243C" w:rsidRDefault="00C8243C" w:rsidP="0082638A">
      <w:pPr>
        <w:jc w:val="both"/>
      </w:pPr>
    </w:p>
    <w:p w:rsidR="00742A11" w:rsidRPr="0082638A" w:rsidRDefault="00AF4E73" w:rsidP="0082638A">
      <w:pPr>
        <w:jc w:val="both"/>
        <w:rPr>
          <w:i/>
        </w:rPr>
      </w:pPr>
      <w:r w:rsidRPr="00C27A8F">
        <w:rPr>
          <w:b/>
        </w:rPr>
        <w:t>Le concept de solidarité est au cœur du projet sociologique d</w:t>
      </w:r>
      <w:r w:rsidR="003055B2" w:rsidRPr="00C27A8F">
        <w:rPr>
          <w:b/>
        </w:rPr>
        <w:t>’Emile</w:t>
      </w:r>
      <w:r w:rsidRPr="00C27A8F">
        <w:rPr>
          <w:b/>
        </w:rPr>
        <w:t xml:space="preserve"> Durkheim</w:t>
      </w:r>
      <w:r>
        <w:t xml:space="preserve">. </w:t>
      </w:r>
      <w:r w:rsidR="00B91058">
        <w:t xml:space="preserve">Dès sa thèse de doctorat en 1893, </w:t>
      </w:r>
      <w:r w:rsidR="00B91058" w:rsidRPr="0082638A">
        <w:rPr>
          <w:i/>
        </w:rPr>
        <w:t>De la division du travail social</w:t>
      </w:r>
      <w:r w:rsidR="00EB1037">
        <w:rPr>
          <w:rStyle w:val="Appelnotedebasdep"/>
          <w:i/>
        </w:rPr>
        <w:footnoteReference w:id="3"/>
      </w:r>
      <w:r w:rsidR="00B91058">
        <w:t xml:space="preserve">, Durkheim </w:t>
      </w:r>
      <w:r w:rsidR="00742A11">
        <w:t xml:space="preserve">se pose la question </w:t>
      </w:r>
      <w:r w:rsidR="008B0259">
        <w:t xml:space="preserve">paradoxale </w:t>
      </w:r>
      <w:r w:rsidR="00742A11">
        <w:t xml:space="preserve">de savoir comment des individus, tout en devenant autonomes, font société. Quatre ouvrages </w:t>
      </w:r>
      <w:r w:rsidR="00F964E0">
        <w:t xml:space="preserve">de Durkheim </w:t>
      </w:r>
      <w:r w:rsidR="00742A11">
        <w:t xml:space="preserve">sont à travailler ensemble autour </w:t>
      </w:r>
      <w:r w:rsidR="00704DA8">
        <w:t>du</w:t>
      </w:r>
      <w:r w:rsidR="00742A11">
        <w:t xml:space="preserve"> concept de solidarité : </w:t>
      </w:r>
    </w:p>
    <w:p w:rsidR="0076311B" w:rsidRDefault="0072577D" w:rsidP="00B56AE4">
      <w:pPr>
        <w:pStyle w:val="Notedebasdepage"/>
        <w:numPr>
          <w:ilvl w:val="0"/>
          <w:numId w:val="24"/>
        </w:numPr>
        <w:rPr>
          <w:i/>
        </w:rPr>
      </w:pPr>
      <w:r w:rsidRPr="0076311B">
        <w:rPr>
          <w:i/>
        </w:rPr>
        <w:t xml:space="preserve">De la </w:t>
      </w:r>
      <w:r w:rsidR="00742A11" w:rsidRPr="0076311B">
        <w:rPr>
          <w:i/>
        </w:rPr>
        <w:t>division</w:t>
      </w:r>
      <w:r w:rsidRPr="0076311B">
        <w:rPr>
          <w:i/>
        </w:rPr>
        <w:t xml:space="preserve"> du </w:t>
      </w:r>
      <w:r w:rsidR="00742A11" w:rsidRPr="0076311B">
        <w:rPr>
          <w:i/>
        </w:rPr>
        <w:t>travail</w:t>
      </w:r>
      <w:r w:rsidRPr="0076311B">
        <w:rPr>
          <w:i/>
        </w:rPr>
        <w:t xml:space="preserve"> social</w:t>
      </w:r>
      <w:r w:rsidR="0076311B">
        <w:rPr>
          <w:rStyle w:val="Appelnotedebasdep"/>
          <w:i/>
        </w:rPr>
        <w:footnoteReference w:id="4"/>
      </w:r>
    </w:p>
    <w:p w:rsidR="00742A11" w:rsidRPr="0076311B" w:rsidRDefault="0072577D" w:rsidP="00B56AE4">
      <w:pPr>
        <w:pStyle w:val="Notedebasdepage"/>
        <w:numPr>
          <w:ilvl w:val="0"/>
          <w:numId w:val="24"/>
        </w:numPr>
        <w:rPr>
          <w:i/>
        </w:rPr>
      </w:pPr>
      <w:r w:rsidRPr="0076311B">
        <w:rPr>
          <w:i/>
        </w:rPr>
        <w:t>Le suicide</w:t>
      </w:r>
      <w:r w:rsidR="0076311B">
        <w:rPr>
          <w:rStyle w:val="Appelnotedebasdep"/>
          <w:i/>
        </w:rPr>
        <w:footnoteReference w:id="5"/>
      </w:r>
    </w:p>
    <w:p w:rsidR="00742A11" w:rsidRDefault="0072577D" w:rsidP="00742A11">
      <w:pPr>
        <w:pStyle w:val="Paragraphedeliste"/>
        <w:numPr>
          <w:ilvl w:val="0"/>
          <w:numId w:val="19"/>
        </w:numPr>
        <w:jc w:val="both"/>
      </w:pPr>
      <w:r w:rsidRPr="00742A11">
        <w:rPr>
          <w:i/>
        </w:rPr>
        <w:t>L’éducation morale</w:t>
      </w:r>
      <w:r w:rsidR="0076311B">
        <w:rPr>
          <w:rStyle w:val="Appelnotedebasdep"/>
          <w:i/>
        </w:rPr>
        <w:footnoteReference w:id="6"/>
      </w:r>
      <w:r w:rsidR="0076311B">
        <w:rPr>
          <w:i/>
        </w:rPr>
        <w:t> </w:t>
      </w:r>
      <w:r w:rsidR="0076311B">
        <w:t xml:space="preserve">: </w:t>
      </w:r>
      <w:r>
        <w:t>pas très étudié mais très important</w:t>
      </w:r>
    </w:p>
    <w:p w:rsidR="0072577D" w:rsidRPr="00244945" w:rsidRDefault="0072577D" w:rsidP="00742A11">
      <w:pPr>
        <w:pStyle w:val="Paragraphedeliste"/>
        <w:numPr>
          <w:ilvl w:val="0"/>
          <w:numId w:val="19"/>
        </w:numPr>
        <w:jc w:val="both"/>
      </w:pPr>
      <w:r w:rsidRPr="00742A11">
        <w:rPr>
          <w:i/>
        </w:rPr>
        <w:t>Leçons de socio</w:t>
      </w:r>
      <w:r w:rsidR="00742A11" w:rsidRPr="00742A11">
        <w:rPr>
          <w:i/>
        </w:rPr>
        <w:t>logie</w:t>
      </w:r>
      <w:r w:rsidR="0076311B">
        <w:rPr>
          <w:rStyle w:val="Appelnotedebasdep"/>
          <w:i/>
        </w:rPr>
        <w:footnoteReference w:id="7"/>
      </w:r>
    </w:p>
    <w:p w:rsidR="00AA19BB" w:rsidRDefault="00A567E4" w:rsidP="00EC4F5E">
      <w:pPr>
        <w:jc w:val="both"/>
      </w:pPr>
      <w:r>
        <w:t>Durkheim</w:t>
      </w:r>
      <w:r w:rsidR="00742A11">
        <w:t xml:space="preserve"> utilise le terme de solidarité dans sa thèse à travers les concepts de solidarité organique et de solidarité mécanique</w:t>
      </w:r>
      <w:r w:rsidR="00C060AF">
        <w:t xml:space="preserve">. </w:t>
      </w:r>
      <w:r w:rsidR="00EC4F5E">
        <w:t xml:space="preserve">Ensuite, </w:t>
      </w:r>
      <w:r w:rsidR="00C060AF">
        <w:t xml:space="preserve">Durkheim n’utilise plus jamais ces concepts car il est gêné et concurrencé par la diffusion de la </w:t>
      </w:r>
      <w:r w:rsidR="00C060AF" w:rsidRPr="00EC4F5E">
        <w:rPr>
          <w:b/>
        </w:rPr>
        <w:t>doctrine du solidarisme</w:t>
      </w:r>
      <w:r w:rsidR="00C060AF">
        <w:t xml:space="preserve">. Le solidarisme </w:t>
      </w:r>
      <w:r w:rsidR="00556131">
        <w:t xml:space="preserve">établit la notion de </w:t>
      </w:r>
      <w:r w:rsidR="00556131" w:rsidRPr="0076311B">
        <w:rPr>
          <w:b/>
        </w:rPr>
        <w:t>dette sociale</w:t>
      </w:r>
      <w:r w:rsidR="0076311B">
        <w:rPr>
          <w:rStyle w:val="Appelnotedebasdep"/>
          <w:b/>
        </w:rPr>
        <w:footnoteReference w:id="8"/>
      </w:r>
      <w:r w:rsidR="00556131">
        <w:t xml:space="preserve">. Pour </w:t>
      </w:r>
      <w:r w:rsidR="00556131" w:rsidRPr="0076311B">
        <w:rPr>
          <w:b/>
        </w:rPr>
        <w:t>Léon Bourgeois</w:t>
      </w:r>
      <w:r w:rsidR="00556131">
        <w:t>, l’enfant est débiteur de l’humanité</w:t>
      </w:r>
      <w:r w:rsidR="00D30649">
        <w:t> : « Dès que l’enfant, après l’allaitement, se sépare définitivement de la mère et devient un être distinct, recevant du dehors les aliments nécessaires à son existence, il est un débiteur ; il ne fera pas un pas, un geste, il ne se procurera point la satisfaction d’un besoin, il n’exercera point une de ses facultés naissantes, sans puiser dans l’immense réservoir des utilités accumulées par l’humanité » et sa dette ne fera qu’augmenter au cours de sa vie : « plus il avancer dans la vie, plus il verra croître sa dette »</w:t>
      </w:r>
      <w:r w:rsidR="00D30649">
        <w:rPr>
          <w:rStyle w:val="Appelnotedebasdep"/>
        </w:rPr>
        <w:footnoteReference w:id="9"/>
      </w:r>
      <w:r w:rsidR="00556131">
        <w:t xml:space="preserve">. Le solidarisme est </w:t>
      </w:r>
      <w:r w:rsidR="00434889">
        <w:t xml:space="preserve">donc </w:t>
      </w:r>
      <w:r w:rsidR="00556131">
        <w:t>un ciment</w:t>
      </w:r>
      <w:r w:rsidR="00434889">
        <w:t xml:space="preserve"> voire </w:t>
      </w:r>
      <w:r w:rsidR="00556131">
        <w:t xml:space="preserve">une colle entre les individus pour qu’ils soient des associés solidaires devant les risques. </w:t>
      </w:r>
    </w:p>
    <w:p w:rsidR="00C060AF" w:rsidRDefault="00556131" w:rsidP="00EC4F5E">
      <w:pPr>
        <w:jc w:val="both"/>
      </w:pPr>
      <w:r>
        <w:t xml:space="preserve">Le solidarisme de </w:t>
      </w:r>
      <w:r w:rsidRPr="00AA19BB">
        <w:rPr>
          <w:b/>
        </w:rPr>
        <w:t>Bourgeois</w:t>
      </w:r>
      <w:r>
        <w:t xml:space="preserve"> correspond donc au </w:t>
      </w:r>
      <w:r w:rsidRPr="00AA19BB">
        <w:t>sentiment d’être assuré contre les risques de la vie</w:t>
      </w:r>
      <w:r>
        <w:t xml:space="preserve">, il s’agit donc d’un </w:t>
      </w:r>
      <w:r w:rsidRPr="00434889">
        <w:rPr>
          <w:b/>
        </w:rPr>
        <w:t>principe de protection</w:t>
      </w:r>
      <w:r>
        <w:t xml:space="preserve"> tandis que </w:t>
      </w:r>
      <w:r w:rsidRPr="00AA19BB">
        <w:t>la solidarité organique de</w:t>
      </w:r>
      <w:r w:rsidRPr="00434889">
        <w:rPr>
          <w:b/>
        </w:rPr>
        <w:t xml:space="preserve"> </w:t>
      </w:r>
      <w:r w:rsidRPr="00434889">
        <w:rPr>
          <w:b/>
        </w:rPr>
        <w:lastRenderedPageBreak/>
        <w:t>Durkheim</w:t>
      </w:r>
      <w:r>
        <w:t xml:space="preserve"> correspond </w:t>
      </w:r>
      <w:r w:rsidRPr="00AA19BB">
        <w:t>au sentiment d’être utile</w:t>
      </w:r>
      <w:r>
        <w:t xml:space="preserve">, il s’agit donc d’un </w:t>
      </w:r>
      <w:r w:rsidRPr="00434889">
        <w:rPr>
          <w:b/>
        </w:rPr>
        <w:t>principe de reconnaissance</w:t>
      </w:r>
      <w:r>
        <w:t>.</w:t>
      </w:r>
      <w:r w:rsidRPr="00556131">
        <w:t xml:space="preserve"> </w:t>
      </w:r>
    </w:p>
    <w:p w:rsidR="0072577D" w:rsidRDefault="00A10D0C" w:rsidP="0072577D">
      <w:pPr>
        <w:jc w:val="both"/>
      </w:pPr>
      <w:r w:rsidRPr="00AA19BB">
        <w:rPr>
          <w:b/>
        </w:rPr>
        <w:t>Ainsi le concept de lien social peut faire référence à la fois à la protection et à la reconnaissance</w:t>
      </w:r>
      <w:r>
        <w:t>. Cette double conception se retrouve dans la société salariale du 20</w:t>
      </w:r>
      <w:r w:rsidRPr="00A10D0C">
        <w:rPr>
          <w:vertAlign w:val="superscript"/>
        </w:rPr>
        <w:t>e</w:t>
      </w:r>
      <w:r>
        <w:t xml:space="preserve"> siècle où l’on </w:t>
      </w:r>
      <w:r w:rsidR="00B17D31">
        <w:t>constate de</w:t>
      </w:r>
      <w:r>
        <w:t xml:space="preserve"> la solidarité organique à travers la reconnaissance de groupes professionnelles et la défense de leurs intérêts mais aussi du solidarisme à travers les mécanismes de protection sociale.</w:t>
      </w:r>
    </w:p>
    <w:p w:rsidR="0072577D" w:rsidRDefault="00A10D0C" w:rsidP="0072577D">
      <w:pPr>
        <w:jc w:val="both"/>
      </w:pPr>
      <w:r>
        <w:t xml:space="preserve">Cela étant, </w:t>
      </w:r>
      <w:r w:rsidR="00A7553F">
        <w:t xml:space="preserve">on observe un </w:t>
      </w:r>
      <w:r w:rsidR="00A7553F" w:rsidRPr="00C8243C">
        <w:rPr>
          <w:b/>
        </w:rPr>
        <w:t>u</w:t>
      </w:r>
      <w:r w:rsidR="0072577D" w:rsidRPr="00C8243C">
        <w:rPr>
          <w:b/>
        </w:rPr>
        <w:t>sage multiple du mot solidarité</w:t>
      </w:r>
      <w:r w:rsidR="00A7553F">
        <w:t>. Ce peut être :</w:t>
      </w:r>
    </w:p>
    <w:p w:rsidR="0072577D" w:rsidRDefault="00A7553F" w:rsidP="0072577D">
      <w:pPr>
        <w:pStyle w:val="Paragraphedeliste"/>
        <w:numPr>
          <w:ilvl w:val="0"/>
          <w:numId w:val="9"/>
        </w:numPr>
        <w:spacing w:after="160" w:line="259" w:lineRule="auto"/>
        <w:jc w:val="both"/>
      </w:pPr>
      <w:r>
        <w:t>Un c</w:t>
      </w:r>
      <w:r w:rsidR="0072577D">
        <w:t>oncept socio</w:t>
      </w:r>
      <w:r>
        <w:t>logique</w:t>
      </w:r>
    </w:p>
    <w:p w:rsidR="0072577D" w:rsidRDefault="00A7553F" w:rsidP="0072577D">
      <w:pPr>
        <w:pStyle w:val="Paragraphedeliste"/>
        <w:numPr>
          <w:ilvl w:val="0"/>
          <w:numId w:val="9"/>
        </w:numPr>
        <w:spacing w:after="160" w:line="259" w:lineRule="auto"/>
        <w:jc w:val="both"/>
      </w:pPr>
      <w:r>
        <w:t>Une d</w:t>
      </w:r>
      <w:r w:rsidR="0072577D">
        <w:t>octrine philo</w:t>
      </w:r>
      <w:r>
        <w:t>sophique</w:t>
      </w:r>
    </w:p>
    <w:p w:rsidR="0072577D" w:rsidRDefault="00A7553F" w:rsidP="0072577D">
      <w:pPr>
        <w:pStyle w:val="Paragraphedeliste"/>
        <w:numPr>
          <w:ilvl w:val="0"/>
          <w:numId w:val="9"/>
        </w:numPr>
        <w:spacing w:after="160" w:line="259" w:lineRule="auto"/>
        <w:jc w:val="both"/>
      </w:pPr>
      <w:r>
        <w:t>Une o</w:t>
      </w:r>
      <w:r w:rsidR="0072577D">
        <w:t>rientation po</w:t>
      </w:r>
      <w:r>
        <w:t>litique</w:t>
      </w:r>
      <w:r w:rsidR="0072577D">
        <w:t xml:space="preserve"> : </w:t>
      </w:r>
      <w:r>
        <w:t xml:space="preserve">les </w:t>
      </w:r>
      <w:r w:rsidR="0072577D">
        <w:t>partis po</w:t>
      </w:r>
      <w:r>
        <w:t>litiques</w:t>
      </w:r>
      <w:r w:rsidR="0072577D">
        <w:t xml:space="preserve"> essaient de renforcer </w:t>
      </w:r>
      <w:r>
        <w:t xml:space="preserve">la </w:t>
      </w:r>
      <w:r w:rsidR="0072577D">
        <w:t>solidarité</w:t>
      </w:r>
    </w:p>
    <w:p w:rsidR="0072577D" w:rsidRDefault="00A7553F" w:rsidP="0072577D">
      <w:pPr>
        <w:pStyle w:val="Paragraphedeliste"/>
        <w:numPr>
          <w:ilvl w:val="0"/>
          <w:numId w:val="9"/>
        </w:numPr>
        <w:spacing w:after="160" w:line="259" w:lineRule="auto"/>
        <w:jc w:val="both"/>
      </w:pPr>
      <w:r>
        <w:t>Une d</w:t>
      </w:r>
      <w:r w:rsidR="0072577D">
        <w:t>octrine religieuse</w:t>
      </w:r>
    </w:p>
    <w:p w:rsidR="0072577D" w:rsidRDefault="00A7553F" w:rsidP="0072577D">
      <w:pPr>
        <w:pStyle w:val="Paragraphedeliste"/>
        <w:numPr>
          <w:ilvl w:val="0"/>
          <w:numId w:val="9"/>
        </w:numPr>
        <w:spacing w:after="160" w:line="259" w:lineRule="auto"/>
        <w:jc w:val="both"/>
      </w:pPr>
      <w:r>
        <w:t>Une f</w:t>
      </w:r>
      <w:r w:rsidR="0072577D">
        <w:t>orme d’engagement militant</w:t>
      </w:r>
    </w:p>
    <w:p w:rsidR="0072577D" w:rsidRDefault="00A7553F" w:rsidP="0072577D">
      <w:pPr>
        <w:pStyle w:val="Paragraphedeliste"/>
        <w:numPr>
          <w:ilvl w:val="0"/>
          <w:numId w:val="9"/>
        </w:numPr>
        <w:spacing w:after="160" w:line="259" w:lineRule="auto"/>
        <w:jc w:val="both"/>
      </w:pPr>
      <w:r>
        <w:t>Un s</w:t>
      </w:r>
      <w:r w:rsidR="0072577D">
        <w:t>yst</w:t>
      </w:r>
      <w:r>
        <w:t>è</w:t>
      </w:r>
      <w:r w:rsidR="0072577D">
        <w:t>me de protection sociale</w:t>
      </w:r>
    </w:p>
    <w:p w:rsidR="0072577D" w:rsidRDefault="00A7553F" w:rsidP="0072577D">
      <w:pPr>
        <w:pStyle w:val="Paragraphedeliste"/>
        <w:numPr>
          <w:ilvl w:val="0"/>
          <w:numId w:val="9"/>
        </w:numPr>
        <w:spacing w:after="160" w:line="259" w:lineRule="auto"/>
        <w:jc w:val="both"/>
      </w:pPr>
      <w:r>
        <w:t>Une f</w:t>
      </w:r>
      <w:r w:rsidR="0072577D">
        <w:t>orme du lien social</w:t>
      </w:r>
    </w:p>
    <w:p w:rsidR="0072577D" w:rsidRDefault="00A7553F" w:rsidP="0072577D">
      <w:pPr>
        <w:pStyle w:val="Paragraphedeliste"/>
        <w:numPr>
          <w:ilvl w:val="0"/>
          <w:numId w:val="9"/>
        </w:numPr>
        <w:spacing w:after="160" w:line="259" w:lineRule="auto"/>
        <w:jc w:val="both"/>
      </w:pPr>
      <w:r>
        <w:t>Une c</w:t>
      </w:r>
      <w:r w:rsidR="0072577D">
        <w:t>onstruction sociale</w:t>
      </w:r>
    </w:p>
    <w:p w:rsidR="0072577D" w:rsidRDefault="00A7553F" w:rsidP="0072577D">
      <w:pPr>
        <w:pStyle w:val="Paragraphedeliste"/>
        <w:numPr>
          <w:ilvl w:val="0"/>
          <w:numId w:val="9"/>
        </w:numPr>
        <w:spacing w:after="160" w:line="259" w:lineRule="auto"/>
        <w:jc w:val="both"/>
      </w:pPr>
      <w:r>
        <w:t>Une i</w:t>
      </w:r>
      <w:r w:rsidR="0072577D">
        <w:t>dée située historiquement</w:t>
      </w:r>
    </w:p>
    <w:p w:rsidR="0072577D" w:rsidRDefault="00A7553F" w:rsidP="0072577D">
      <w:pPr>
        <w:jc w:val="both"/>
      </w:pPr>
      <w:r>
        <w:t>Il est donc d</w:t>
      </w:r>
      <w:r w:rsidR="0072577D">
        <w:t>ifficile d’utiliser ce mot dans un sens strictement socio</w:t>
      </w:r>
      <w:r>
        <w:t>logique</w:t>
      </w:r>
      <w:r w:rsidR="0072577D">
        <w:t xml:space="preserve">. </w:t>
      </w:r>
    </w:p>
    <w:p w:rsidR="0072577D" w:rsidRDefault="00A7553F" w:rsidP="0072577D">
      <w:pPr>
        <w:jc w:val="both"/>
      </w:pPr>
      <w:r>
        <w:t xml:space="preserve">On peut faire le </w:t>
      </w:r>
      <w:r w:rsidRPr="00C8243C">
        <w:rPr>
          <w:b/>
        </w:rPr>
        <w:t>même constat p</w:t>
      </w:r>
      <w:r w:rsidR="0072577D" w:rsidRPr="00C8243C">
        <w:rPr>
          <w:b/>
        </w:rPr>
        <w:t>our la notion de lien social</w:t>
      </w:r>
      <w:r w:rsidR="0072577D">
        <w:t xml:space="preserve"> (</w:t>
      </w:r>
      <w:r>
        <w:t xml:space="preserve">apparu dans les </w:t>
      </w:r>
      <w:r w:rsidR="0072577D">
        <w:t xml:space="preserve">années </w:t>
      </w:r>
      <w:r>
        <w:t>19</w:t>
      </w:r>
      <w:r w:rsidR="0072577D">
        <w:t>80</w:t>
      </w:r>
      <w:r>
        <w:t xml:space="preserve"> avec la montée de l’</w:t>
      </w:r>
      <w:r w:rsidR="0072577D">
        <w:t>exclusion)</w:t>
      </w:r>
      <w:r>
        <w:t>. Ce peut être :</w:t>
      </w:r>
    </w:p>
    <w:p w:rsidR="0072577D" w:rsidRDefault="00A7553F" w:rsidP="0072577D">
      <w:pPr>
        <w:pStyle w:val="Paragraphedeliste"/>
        <w:numPr>
          <w:ilvl w:val="0"/>
          <w:numId w:val="10"/>
        </w:numPr>
        <w:spacing w:after="160" w:line="259" w:lineRule="auto"/>
        <w:jc w:val="both"/>
      </w:pPr>
      <w:r>
        <w:t>Un c</w:t>
      </w:r>
      <w:r w:rsidR="0072577D">
        <w:t>oncept socio</w:t>
      </w:r>
      <w:r>
        <w:t>logique</w:t>
      </w:r>
    </w:p>
    <w:p w:rsidR="0072577D" w:rsidRDefault="00A7553F" w:rsidP="0072577D">
      <w:pPr>
        <w:pStyle w:val="Paragraphedeliste"/>
        <w:numPr>
          <w:ilvl w:val="0"/>
          <w:numId w:val="10"/>
        </w:numPr>
        <w:spacing w:after="160" w:line="259" w:lineRule="auto"/>
        <w:jc w:val="both"/>
      </w:pPr>
      <w:r>
        <w:t>Un t</w:t>
      </w:r>
      <w:r w:rsidR="0072577D">
        <w:t>ype d’intervention sociale</w:t>
      </w:r>
    </w:p>
    <w:p w:rsidR="0072577D" w:rsidRDefault="00A7553F" w:rsidP="0072577D">
      <w:pPr>
        <w:pStyle w:val="Paragraphedeliste"/>
        <w:numPr>
          <w:ilvl w:val="0"/>
          <w:numId w:val="10"/>
        </w:numPr>
        <w:spacing w:after="160" w:line="259" w:lineRule="auto"/>
        <w:jc w:val="both"/>
      </w:pPr>
      <w:r>
        <w:t>Un p</w:t>
      </w:r>
      <w:r w:rsidR="0072577D">
        <w:t>rojet po</w:t>
      </w:r>
      <w:r>
        <w:t>litique</w:t>
      </w:r>
    </w:p>
    <w:p w:rsidR="0072577D" w:rsidRDefault="00A7553F" w:rsidP="0072577D">
      <w:pPr>
        <w:pStyle w:val="Paragraphedeliste"/>
        <w:numPr>
          <w:ilvl w:val="0"/>
          <w:numId w:val="10"/>
        </w:numPr>
        <w:spacing w:after="160" w:line="259" w:lineRule="auto"/>
        <w:jc w:val="both"/>
      </w:pPr>
      <w:r>
        <w:t>Une f</w:t>
      </w:r>
      <w:r w:rsidR="0072577D">
        <w:t>inalité de l’engagement militant</w:t>
      </w:r>
    </w:p>
    <w:p w:rsidR="0072577D" w:rsidRDefault="00A7553F" w:rsidP="0072577D">
      <w:pPr>
        <w:pStyle w:val="Paragraphedeliste"/>
        <w:numPr>
          <w:ilvl w:val="0"/>
          <w:numId w:val="10"/>
        </w:numPr>
        <w:spacing w:after="160" w:line="259" w:lineRule="auto"/>
        <w:jc w:val="both"/>
      </w:pPr>
      <w:r>
        <w:t>Un s</w:t>
      </w:r>
      <w:r w:rsidR="0072577D">
        <w:t>ystème de po</w:t>
      </w:r>
      <w:r>
        <w:t>litique</w:t>
      </w:r>
      <w:r w:rsidR="0072577D">
        <w:t xml:space="preserve"> publique</w:t>
      </w:r>
    </w:p>
    <w:p w:rsidR="0072577D" w:rsidRDefault="00A7553F" w:rsidP="0072577D">
      <w:pPr>
        <w:pStyle w:val="Paragraphedeliste"/>
        <w:numPr>
          <w:ilvl w:val="0"/>
          <w:numId w:val="10"/>
        </w:numPr>
        <w:spacing w:after="160" w:line="259" w:lineRule="auto"/>
        <w:jc w:val="both"/>
      </w:pPr>
      <w:r>
        <w:t>Un s</w:t>
      </w:r>
      <w:r w:rsidR="0072577D">
        <w:t>ujet de préoccupation sociale (crise du lien)</w:t>
      </w:r>
    </w:p>
    <w:p w:rsidR="0072577D" w:rsidRDefault="00A7553F" w:rsidP="0072577D">
      <w:pPr>
        <w:jc w:val="both"/>
      </w:pPr>
      <w:r>
        <w:t>Travailler à partir de ces termes est donc un d</w:t>
      </w:r>
      <w:r w:rsidR="0072577D">
        <w:t xml:space="preserve">éfi pour le sociologique car lien social et solidarité deviennent des </w:t>
      </w:r>
      <w:r w:rsidR="0072577D" w:rsidRPr="00C8243C">
        <w:rPr>
          <w:b/>
        </w:rPr>
        <w:t>prénotions</w:t>
      </w:r>
      <w:r w:rsidR="0072577D">
        <w:t>.</w:t>
      </w:r>
    </w:p>
    <w:p w:rsidR="00B769FA" w:rsidRDefault="00B769FA">
      <w:pPr>
        <w:rPr>
          <w:rFonts w:asciiTheme="majorHAnsi" w:hAnsiTheme="majorHAnsi"/>
          <w:smallCaps/>
          <w:spacing w:val="5"/>
          <w:sz w:val="32"/>
          <w:szCs w:val="32"/>
        </w:rPr>
      </w:pPr>
      <w:r>
        <w:br w:type="page"/>
      </w:r>
    </w:p>
    <w:p w:rsidR="0072577D" w:rsidRDefault="0072577D" w:rsidP="00A323DA">
      <w:pPr>
        <w:pStyle w:val="Titre1"/>
      </w:pPr>
      <w:r w:rsidRPr="00F618D0">
        <w:lastRenderedPageBreak/>
        <w:t>2/ Définir les liens sociaux</w:t>
      </w:r>
    </w:p>
    <w:p w:rsidR="00DF7B01" w:rsidRDefault="00DF7B01" w:rsidP="0072577D">
      <w:pPr>
        <w:jc w:val="both"/>
      </w:pPr>
    </w:p>
    <w:p w:rsidR="00A323DA" w:rsidRDefault="00DF7B01" w:rsidP="0072577D">
      <w:pPr>
        <w:jc w:val="both"/>
      </w:pPr>
      <w:r>
        <w:t xml:space="preserve">Serge Paugam insiste sur le pluriel car il existe plusieurs types de liens sociaux. </w:t>
      </w:r>
      <w:r w:rsidR="00A323DA">
        <w:t>La typologie des liens sociaux établie par Serge Paugam se fonde sur la distinction suivante préalablement établie :</w:t>
      </w:r>
    </w:p>
    <w:p w:rsidR="00A323DA" w:rsidRDefault="00A323DA" w:rsidP="0072577D">
      <w:pPr>
        <w:pStyle w:val="Paragraphedeliste"/>
        <w:numPr>
          <w:ilvl w:val="0"/>
          <w:numId w:val="20"/>
        </w:numPr>
        <w:jc w:val="both"/>
      </w:pPr>
      <w:r>
        <w:t xml:space="preserve">Le lien social peut se comprendre comme </w:t>
      </w:r>
      <w:r w:rsidR="0072577D" w:rsidRPr="00DF7B01">
        <w:rPr>
          <w:b/>
        </w:rPr>
        <w:t>protection : « compter sur »</w:t>
      </w:r>
      <w:r w:rsidR="0072577D">
        <w:t xml:space="preserve"> </w:t>
      </w:r>
    </w:p>
    <w:p w:rsidR="0072577D" w:rsidRPr="00DF7B01" w:rsidRDefault="00A323DA" w:rsidP="0072577D">
      <w:pPr>
        <w:pStyle w:val="Paragraphedeliste"/>
        <w:numPr>
          <w:ilvl w:val="0"/>
          <w:numId w:val="20"/>
        </w:numPr>
        <w:jc w:val="both"/>
        <w:rPr>
          <w:b/>
        </w:rPr>
      </w:pPr>
      <w:r>
        <w:t xml:space="preserve">Le lien social peut se comprendre comme </w:t>
      </w:r>
      <w:r w:rsidR="0072577D" w:rsidRPr="00DF7B01">
        <w:rPr>
          <w:b/>
        </w:rPr>
        <w:t xml:space="preserve">reconnaissance : « compter pour » </w:t>
      </w:r>
    </w:p>
    <w:p w:rsidR="0072577D" w:rsidRDefault="00A3776C" w:rsidP="0072577D">
      <w:pPr>
        <w:jc w:val="both"/>
      </w:pPr>
      <w:r>
        <w:t>A partir de cette distinction, S</w:t>
      </w:r>
      <w:r w:rsidR="00947860">
        <w:t>erge</w:t>
      </w:r>
      <w:r>
        <w:t xml:space="preserve"> Paugam </w:t>
      </w:r>
      <w:r w:rsidR="00BD06A2">
        <w:t xml:space="preserve">construit </w:t>
      </w:r>
      <w:r w:rsidR="00C76ADE">
        <w:t xml:space="preserve">une </w:t>
      </w:r>
      <w:r w:rsidR="00C76ADE" w:rsidRPr="00320D2A">
        <w:rPr>
          <w:b/>
        </w:rPr>
        <w:t>typologie du lien social</w:t>
      </w:r>
      <w:r w:rsidR="00C76ADE">
        <w:t xml:space="preserve"> qui définit </w:t>
      </w:r>
      <w:r>
        <w:t>quatre « idéaux-types »</w:t>
      </w:r>
      <w:r w:rsidR="00C76ADE">
        <w:t xml:space="preserve"> </w:t>
      </w:r>
      <w:r>
        <w:t>:</w:t>
      </w:r>
    </w:p>
    <w:p w:rsidR="0072577D" w:rsidRDefault="0072577D" w:rsidP="00A3776C">
      <w:pPr>
        <w:pStyle w:val="Paragraphedeliste"/>
        <w:numPr>
          <w:ilvl w:val="0"/>
          <w:numId w:val="21"/>
        </w:numPr>
        <w:spacing w:after="160" w:line="259" w:lineRule="auto"/>
        <w:jc w:val="both"/>
      </w:pPr>
      <w:r w:rsidRPr="00BE53F3">
        <w:rPr>
          <w:b/>
        </w:rPr>
        <w:t>Lien de filiation</w:t>
      </w:r>
      <w:r w:rsidR="00BD06A2">
        <w:t xml:space="preserve"> = « liens »</w:t>
      </w:r>
    </w:p>
    <w:p w:rsidR="0072577D" w:rsidRDefault="0072577D" w:rsidP="00A3776C">
      <w:pPr>
        <w:pStyle w:val="Paragraphedeliste"/>
        <w:numPr>
          <w:ilvl w:val="0"/>
          <w:numId w:val="21"/>
        </w:numPr>
        <w:spacing w:after="160" w:line="259" w:lineRule="auto"/>
        <w:jc w:val="both"/>
      </w:pPr>
      <w:r w:rsidRPr="00BE53F3">
        <w:rPr>
          <w:b/>
        </w:rPr>
        <w:t>Lien de participation élective</w:t>
      </w:r>
      <w:r w:rsidR="00BD06A2">
        <w:t xml:space="preserve"> = « relation »</w:t>
      </w:r>
    </w:p>
    <w:p w:rsidR="0072577D" w:rsidRDefault="0072577D" w:rsidP="00A3776C">
      <w:pPr>
        <w:pStyle w:val="Paragraphedeliste"/>
        <w:numPr>
          <w:ilvl w:val="0"/>
          <w:numId w:val="21"/>
        </w:numPr>
        <w:spacing w:after="160" w:line="259" w:lineRule="auto"/>
        <w:jc w:val="both"/>
      </w:pPr>
      <w:r w:rsidRPr="00BE53F3">
        <w:rPr>
          <w:b/>
        </w:rPr>
        <w:t>Lien de participation organique</w:t>
      </w:r>
      <w:r w:rsidR="00BD06A2">
        <w:t xml:space="preserve"> = « intégration sociale »</w:t>
      </w:r>
    </w:p>
    <w:p w:rsidR="0072577D" w:rsidRDefault="0072577D" w:rsidP="0072577D">
      <w:pPr>
        <w:pStyle w:val="Paragraphedeliste"/>
        <w:numPr>
          <w:ilvl w:val="0"/>
          <w:numId w:val="21"/>
        </w:numPr>
        <w:spacing w:after="160" w:line="259" w:lineRule="auto"/>
        <w:jc w:val="both"/>
      </w:pPr>
      <w:r w:rsidRPr="00BE53F3">
        <w:rPr>
          <w:b/>
        </w:rPr>
        <w:t>Lien de citoyenneté</w:t>
      </w:r>
      <w:r w:rsidR="00BD06A2">
        <w:t xml:space="preserve"> = « citoyenneté »</w:t>
      </w:r>
    </w:p>
    <w:p w:rsidR="0072577D" w:rsidRPr="007B5190" w:rsidRDefault="000C2884" w:rsidP="000479B1">
      <w:pPr>
        <w:jc w:val="both"/>
        <w:rPr>
          <w:color w:val="auto"/>
        </w:rPr>
      </w:pPr>
      <w:r w:rsidRPr="007B5190">
        <w:rPr>
          <w:color w:val="auto"/>
        </w:rPr>
        <w:t xml:space="preserve">En général, la notion de liens sociaux est appréhendée positivement </w:t>
      </w:r>
      <w:r w:rsidR="007B5190" w:rsidRPr="007B5190">
        <w:rPr>
          <w:color w:val="auto"/>
        </w:rPr>
        <w:t xml:space="preserve">et </w:t>
      </w:r>
      <w:r w:rsidRPr="007B5190">
        <w:rPr>
          <w:color w:val="auto"/>
        </w:rPr>
        <w:t xml:space="preserve">le délitement des liens sociaux est </w:t>
      </w:r>
      <w:r w:rsidR="00C378B7" w:rsidRPr="007B5190">
        <w:rPr>
          <w:color w:val="auto"/>
        </w:rPr>
        <w:t xml:space="preserve">considéré comme </w:t>
      </w:r>
      <w:r w:rsidRPr="007B5190">
        <w:rPr>
          <w:color w:val="auto"/>
        </w:rPr>
        <w:t xml:space="preserve">un problème. </w:t>
      </w:r>
      <w:r w:rsidR="00C378B7" w:rsidRPr="007B5190">
        <w:rPr>
          <w:color w:val="auto"/>
        </w:rPr>
        <w:t xml:space="preserve">Le lien peut effectivement être </w:t>
      </w:r>
      <w:r w:rsidR="0072577D" w:rsidRPr="007B5190">
        <w:rPr>
          <w:color w:val="auto"/>
        </w:rPr>
        <w:t>insuffisant</w:t>
      </w:r>
      <w:r w:rsidR="003A77D5" w:rsidRPr="007B5190">
        <w:rPr>
          <w:color w:val="auto"/>
        </w:rPr>
        <w:t xml:space="preserve"> </w:t>
      </w:r>
      <w:r w:rsidR="00C378B7" w:rsidRPr="007B5190">
        <w:rPr>
          <w:color w:val="auto"/>
        </w:rPr>
        <w:t>mais</w:t>
      </w:r>
      <w:r w:rsidR="003A77D5" w:rsidRPr="007B5190">
        <w:rPr>
          <w:color w:val="auto"/>
        </w:rPr>
        <w:t xml:space="preserve"> c</w:t>
      </w:r>
      <w:r w:rsidR="00A3776C" w:rsidRPr="007B5190">
        <w:rPr>
          <w:color w:val="auto"/>
        </w:rPr>
        <w:t xml:space="preserve">e peut être </w:t>
      </w:r>
      <w:r w:rsidR="00C378B7" w:rsidRPr="007B5190">
        <w:rPr>
          <w:color w:val="auto"/>
        </w:rPr>
        <w:t xml:space="preserve">aussi </w:t>
      </w:r>
      <w:r w:rsidR="00A3776C" w:rsidRPr="007B5190">
        <w:rPr>
          <w:color w:val="auto"/>
        </w:rPr>
        <w:t>un l</w:t>
      </w:r>
      <w:r w:rsidR="0072577D" w:rsidRPr="007B5190">
        <w:rPr>
          <w:color w:val="auto"/>
        </w:rPr>
        <w:t xml:space="preserve">ien qui étouffe, qui oppresse, </w:t>
      </w:r>
      <w:r w:rsidR="00A3776C" w:rsidRPr="007B5190">
        <w:rPr>
          <w:color w:val="auto"/>
        </w:rPr>
        <w:t xml:space="preserve">un </w:t>
      </w:r>
      <w:r w:rsidR="0072577D" w:rsidRPr="007B5190">
        <w:rPr>
          <w:color w:val="auto"/>
        </w:rPr>
        <w:t>obsta</w:t>
      </w:r>
      <w:r w:rsidR="00A3776C" w:rsidRPr="007B5190">
        <w:rPr>
          <w:color w:val="auto"/>
        </w:rPr>
        <w:t>c</w:t>
      </w:r>
      <w:r w:rsidR="0072577D" w:rsidRPr="007B5190">
        <w:rPr>
          <w:color w:val="auto"/>
        </w:rPr>
        <w:t>le à l’autonomie</w:t>
      </w:r>
      <w:r w:rsidR="000F0A32" w:rsidRPr="007B5190">
        <w:rPr>
          <w:color w:val="auto"/>
        </w:rPr>
        <w:t xml:space="preserve"> (cf. l’analyse de Durkheim et la référence au suicide altruiste ou fataliste</w:t>
      </w:r>
      <w:r w:rsidR="007B5190" w:rsidRPr="007B5190">
        <w:rPr>
          <w:rStyle w:val="Appelnotedebasdep"/>
          <w:color w:val="auto"/>
        </w:rPr>
        <w:footnoteReference w:id="10"/>
      </w:r>
      <w:r w:rsidR="000F0A32" w:rsidRPr="007B5190">
        <w:rPr>
          <w:color w:val="auto"/>
        </w:rPr>
        <w:t>)</w:t>
      </w:r>
      <w:r w:rsidR="00A3776C" w:rsidRPr="007B5190">
        <w:rPr>
          <w:color w:val="auto"/>
        </w:rPr>
        <w:t>.</w:t>
      </w:r>
    </w:p>
    <w:p w:rsidR="0072577D" w:rsidRDefault="00F7632E" w:rsidP="0072577D">
      <w:pPr>
        <w:jc w:val="both"/>
      </w:pPr>
      <w:r>
        <w:t>Serge Paugam établit alors les typologies suivantes pour chaque type de lien :</w:t>
      </w:r>
    </w:p>
    <w:p w:rsidR="00F7632E" w:rsidRDefault="00F7632E" w:rsidP="0072577D">
      <w:pPr>
        <w:jc w:val="both"/>
      </w:pPr>
    </w:p>
    <w:tbl>
      <w:tblPr>
        <w:tblStyle w:val="Grilledutableau"/>
        <w:tblW w:w="0" w:type="auto"/>
        <w:tblLook w:val="04A0" w:firstRow="1" w:lastRow="0" w:firstColumn="1" w:lastColumn="0" w:noHBand="0" w:noVBand="1"/>
      </w:tblPr>
      <w:tblGrid>
        <w:gridCol w:w="1883"/>
        <w:gridCol w:w="3241"/>
        <w:gridCol w:w="3276"/>
      </w:tblGrid>
      <w:tr w:rsidR="00F7632E" w:rsidTr="00D02B7C">
        <w:tc>
          <w:tcPr>
            <w:tcW w:w="1843" w:type="dxa"/>
            <w:tcBorders>
              <w:top w:val="nil"/>
              <w:left w:val="nil"/>
              <w:bottom w:val="single" w:sz="4" w:space="0" w:color="auto"/>
              <w:right w:val="single" w:sz="4" w:space="0" w:color="auto"/>
            </w:tcBorders>
          </w:tcPr>
          <w:p w:rsidR="00F7632E" w:rsidRDefault="00F7632E" w:rsidP="0072577D">
            <w:pPr>
              <w:jc w:val="both"/>
            </w:pPr>
          </w:p>
        </w:tc>
        <w:tc>
          <w:tcPr>
            <w:tcW w:w="3260" w:type="dxa"/>
            <w:tcBorders>
              <w:top w:val="single" w:sz="4" w:space="0" w:color="auto"/>
              <w:left w:val="single" w:sz="4" w:space="0" w:color="auto"/>
              <w:bottom w:val="single" w:sz="4" w:space="0" w:color="auto"/>
              <w:right w:val="single" w:sz="4" w:space="0" w:color="auto"/>
            </w:tcBorders>
          </w:tcPr>
          <w:p w:rsidR="00F7632E" w:rsidRPr="00D02B7C" w:rsidRDefault="00F7632E" w:rsidP="00F7632E">
            <w:pPr>
              <w:jc w:val="center"/>
              <w:rPr>
                <w:b/>
              </w:rPr>
            </w:pPr>
            <w:r w:rsidRPr="00D02B7C">
              <w:rPr>
                <w:b/>
              </w:rPr>
              <w:t>Protection</w:t>
            </w:r>
          </w:p>
        </w:tc>
        <w:tc>
          <w:tcPr>
            <w:tcW w:w="3292" w:type="dxa"/>
            <w:tcBorders>
              <w:left w:val="single" w:sz="4" w:space="0" w:color="auto"/>
            </w:tcBorders>
          </w:tcPr>
          <w:p w:rsidR="00F7632E" w:rsidRPr="00D02B7C" w:rsidRDefault="00D02B7C" w:rsidP="00F7632E">
            <w:pPr>
              <w:jc w:val="center"/>
              <w:rPr>
                <w:b/>
              </w:rPr>
            </w:pPr>
            <w:r w:rsidRPr="00D02B7C">
              <w:rPr>
                <w:b/>
              </w:rPr>
              <w:t>Manque de protection</w:t>
            </w:r>
          </w:p>
        </w:tc>
      </w:tr>
      <w:tr w:rsidR="00F7632E" w:rsidTr="00D02B7C">
        <w:trPr>
          <w:trHeight w:val="995"/>
        </w:trPr>
        <w:tc>
          <w:tcPr>
            <w:tcW w:w="1843" w:type="dxa"/>
            <w:tcBorders>
              <w:top w:val="single" w:sz="4" w:space="0" w:color="auto"/>
              <w:left w:val="single" w:sz="4" w:space="0" w:color="auto"/>
              <w:bottom w:val="single" w:sz="4" w:space="0" w:color="auto"/>
              <w:right w:val="single" w:sz="4" w:space="0" w:color="auto"/>
            </w:tcBorders>
          </w:tcPr>
          <w:p w:rsidR="00F7632E" w:rsidRPr="00D02B7C" w:rsidRDefault="00F7632E" w:rsidP="00F7632E">
            <w:pPr>
              <w:jc w:val="center"/>
              <w:rPr>
                <w:b/>
              </w:rPr>
            </w:pPr>
          </w:p>
          <w:p w:rsidR="00F7632E" w:rsidRPr="00D02B7C" w:rsidRDefault="00F7632E" w:rsidP="00F7632E">
            <w:pPr>
              <w:rPr>
                <w:b/>
              </w:rPr>
            </w:pPr>
          </w:p>
          <w:p w:rsidR="00F7632E" w:rsidRPr="00D02B7C" w:rsidRDefault="00D02B7C" w:rsidP="00F7632E">
            <w:pPr>
              <w:jc w:val="center"/>
              <w:rPr>
                <w:b/>
              </w:rPr>
            </w:pPr>
            <w:r w:rsidRPr="00D02B7C">
              <w:rPr>
                <w:b/>
              </w:rPr>
              <w:t>Reconnaissance</w:t>
            </w:r>
          </w:p>
          <w:p w:rsidR="00F7632E" w:rsidRPr="00D02B7C" w:rsidRDefault="00F7632E" w:rsidP="00F7632E">
            <w:pPr>
              <w:jc w:val="center"/>
              <w:rPr>
                <w:b/>
              </w:rPr>
            </w:pPr>
          </w:p>
          <w:p w:rsidR="00F7632E" w:rsidRPr="00D02B7C" w:rsidRDefault="00F7632E" w:rsidP="00F7632E">
            <w:pPr>
              <w:rPr>
                <w:b/>
              </w:rPr>
            </w:pPr>
          </w:p>
        </w:tc>
        <w:tc>
          <w:tcPr>
            <w:tcW w:w="3260" w:type="dxa"/>
            <w:tcBorders>
              <w:top w:val="single" w:sz="4" w:space="0" w:color="auto"/>
              <w:left w:val="single" w:sz="4" w:space="0" w:color="auto"/>
            </w:tcBorders>
          </w:tcPr>
          <w:p w:rsidR="00F7632E" w:rsidRDefault="00F7632E" w:rsidP="00D02B7C"/>
          <w:p w:rsidR="00F7632E" w:rsidRDefault="00D02B7C" w:rsidP="00D02B7C">
            <w:pPr>
              <w:pStyle w:val="Paragraphedeliste"/>
              <w:numPr>
                <w:ilvl w:val="0"/>
                <w:numId w:val="25"/>
              </w:numPr>
            </w:pPr>
            <w:r>
              <w:t>Liens libèrent</w:t>
            </w:r>
          </w:p>
          <w:p w:rsidR="00D02B7C" w:rsidRDefault="00D02B7C" w:rsidP="00D02B7C">
            <w:pPr>
              <w:pStyle w:val="Paragraphedeliste"/>
              <w:numPr>
                <w:ilvl w:val="0"/>
                <w:numId w:val="25"/>
              </w:numPr>
            </w:pPr>
            <w:r>
              <w:t>Relation épanouie</w:t>
            </w:r>
          </w:p>
          <w:p w:rsidR="00D02B7C" w:rsidRDefault="00D02B7C" w:rsidP="00D02B7C">
            <w:pPr>
              <w:pStyle w:val="Paragraphedeliste"/>
              <w:numPr>
                <w:ilvl w:val="0"/>
                <w:numId w:val="25"/>
              </w:numPr>
            </w:pPr>
            <w:r>
              <w:t>Intégration assurée</w:t>
            </w:r>
          </w:p>
          <w:p w:rsidR="00D02B7C" w:rsidRDefault="00D02B7C" w:rsidP="00D02B7C">
            <w:pPr>
              <w:pStyle w:val="Paragraphedeliste"/>
              <w:numPr>
                <w:ilvl w:val="0"/>
                <w:numId w:val="25"/>
              </w:numPr>
            </w:pPr>
            <w:r>
              <w:t>Pleine citoyenneté garantie</w:t>
            </w:r>
          </w:p>
          <w:p w:rsidR="00F7632E" w:rsidRDefault="00F7632E" w:rsidP="00D02B7C"/>
        </w:tc>
        <w:tc>
          <w:tcPr>
            <w:tcW w:w="3292" w:type="dxa"/>
          </w:tcPr>
          <w:p w:rsidR="00F7632E" w:rsidRDefault="00F7632E" w:rsidP="00D02B7C"/>
          <w:p w:rsidR="00D02B7C" w:rsidRDefault="00D02B7C" w:rsidP="00D02B7C">
            <w:pPr>
              <w:pStyle w:val="Paragraphedeliste"/>
              <w:numPr>
                <w:ilvl w:val="0"/>
                <w:numId w:val="25"/>
              </w:numPr>
            </w:pPr>
            <w:r>
              <w:t>Liens fragilisent (grande pauvreté)</w:t>
            </w:r>
          </w:p>
          <w:p w:rsidR="00D02B7C" w:rsidRDefault="00D02B7C" w:rsidP="00D02B7C">
            <w:pPr>
              <w:pStyle w:val="Paragraphedeliste"/>
              <w:numPr>
                <w:ilvl w:val="0"/>
                <w:numId w:val="25"/>
              </w:numPr>
            </w:pPr>
            <w:r>
              <w:t>Relation fragilisée</w:t>
            </w:r>
          </w:p>
          <w:p w:rsidR="00D02B7C" w:rsidRDefault="00D02B7C" w:rsidP="00D02B7C">
            <w:pPr>
              <w:pStyle w:val="Paragraphedeliste"/>
              <w:numPr>
                <w:ilvl w:val="0"/>
                <w:numId w:val="25"/>
              </w:numPr>
            </w:pPr>
            <w:r>
              <w:t>Intégration incertaine</w:t>
            </w:r>
          </w:p>
          <w:p w:rsidR="00D02B7C" w:rsidRDefault="00D02B7C" w:rsidP="00D02B7C">
            <w:pPr>
              <w:pStyle w:val="Paragraphedeliste"/>
              <w:numPr>
                <w:ilvl w:val="0"/>
                <w:numId w:val="25"/>
              </w:numPr>
            </w:pPr>
            <w:r>
              <w:t>Citoyenneté incertaine (problème d’accès aux droits)</w:t>
            </w:r>
          </w:p>
          <w:p w:rsidR="00D02B7C" w:rsidRDefault="00D02B7C" w:rsidP="00D02B7C">
            <w:pPr>
              <w:pStyle w:val="Paragraphedeliste"/>
            </w:pPr>
          </w:p>
        </w:tc>
      </w:tr>
      <w:tr w:rsidR="00F7632E" w:rsidTr="00D02B7C">
        <w:tc>
          <w:tcPr>
            <w:tcW w:w="1843" w:type="dxa"/>
            <w:tcBorders>
              <w:top w:val="single" w:sz="4" w:space="0" w:color="auto"/>
            </w:tcBorders>
          </w:tcPr>
          <w:p w:rsidR="00F7632E" w:rsidRPr="00D02B7C" w:rsidRDefault="00F7632E" w:rsidP="00F7632E">
            <w:pPr>
              <w:jc w:val="center"/>
              <w:rPr>
                <w:b/>
              </w:rPr>
            </w:pPr>
          </w:p>
          <w:p w:rsidR="00F7632E" w:rsidRPr="00D02B7C" w:rsidRDefault="00F7632E" w:rsidP="00F7632E">
            <w:pPr>
              <w:jc w:val="center"/>
              <w:rPr>
                <w:b/>
              </w:rPr>
            </w:pPr>
          </w:p>
          <w:p w:rsidR="00F7632E" w:rsidRPr="00D02B7C" w:rsidRDefault="00F7632E" w:rsidP="00F7632E">
            <w:pPr>
              <w:jc w:val="center"/>
              <w:rPr>
                <w:b/>
              </w:rPr>
            </w:pPr>
            <w:r w:rsidRPr="00D02B7C">
              <w:rPr>
                <w:b/>
              </w:rPr>
              <w:t xml:space="preserve">Manque </w:t>
            </w:r>
            <w:r w:rsidR="00D02B7C" w:rsidRPr="00D02B7C">
              <w:rPr>
                <w:b/>
              </w:rPr>
              <w:t>de reconnaissance</w:t>
            </w:r>
          </w:p>
          <w:p w:rsidR="00F7632E" w:rsidRPr="00D02B7C" w:rsidRDefault="00F7632E" w:rsidP="00F7632E">
            <w:pPr>
              <w:jc w:val="center"/>
              <w:rPr>
                <w:b/>
              </w:rPr>
            </w:pPr>
          </w:p>
          <w:p w:rsidR="00F7632E" w:rsidRPr="00D02B7C" w:rsidRDefault="00F7632E" w:rsidP="00F7632E">
            <w:pPr>
              <w:jc w:val="center"/>
              <w:rPr>
                <w:b/>
              </w:rPr>
            </w:pPr>
          </w:p>
        </w:tc>
        <w:tc>
          <w:tcPr>
            <w:tcW w:w="3260" w:type="dxa"/>
          </w:tcPr>
          <w:p w:rsidR="00F7632E" w:rsidRDefault="00F7632E" w:rsidP="00D02B7C"/>
          <w:p w:rsidR="00F7632E" w:rsidRDefault="00D02B7C" w:rsidP="00D02B7C">
            <w:pPr>
              <w:pStyle w:val="Paragraphedeliste"/>
              <w:numPr>
                <w:ilvl w:val="0"/>
                <w:numId w:val="25"/>
              </w:numPr>
            </w:pPr>
            <w:r>
              <w:t>Liens oppressent</w:t>
            </w:r>
          </w:p>
          <w:p w:rsidR="00D02B7C" w:rsidRDefault="00D02B7C" w:rsidP="00D02B7C">
            <w:pPr>
              <w:pStyle w:val="Paragraphedeliste"/>
              <w:numPr>
                <w:ilvl w:val="0"/>
                <w:numId w:val="25"/>
              </w:numPr>
            </w:pPr>
            <w:r>
              <w:t>Relation oppressante et inégalitaire</w:t>
            </w:r>
          </w:p>
          <w:p w:rsidR="00D02B7C" w:rsidRDefault="00D02B7C" w:rsidP="00D02B7C">
            <w:pPr>
              <w:pStyle w:val="Paragraphedeliste"/>
              <w:numPr>
                <w:ilvl w:val="0"/>
                <w:numId w:val="25"/>
              </w:numPr>
            </w:pPr>
            <w:r>
              <w:t>Intégration laborieuse</w:t>
            </w:r>
          </w:p>
          <w:p w:rsidR="00D02B7C" w:rsidRDefault="00D02B7C" w:rsidP="00D02B7C">
            <w:pPr>
              <w:pStyle w:val="Paragraphedeliste"/>
              <w:numPr>
                <w:ilvl w:val="0"/>
                <w:numId w:val="25"/>
              </w:numPr>
            </w:pPr>
            <w:r>
              <w:t>Sous-citoyenneté</w:t>
            </w:r>
          </w:p>
          <w:p w:rsidR="00F7632E" w:rsidRDefault="00F7632E" w:rsidP="00D02B7C"/>
        </w:tc>
        <w:tc>
          <w:tcPr>
            <w:tcW w:w="3292" w:type="dxa"/>
          </w:tcPr>
          <w:p w:rsidR="00F7632E" w:rsidRDefault="00F7632E" w:rsidP="00D02B7C"/>
          <w:p w:rsidR="00D02B7C" w:rsidRDefault="00D02B7C" w:rsidP="00D02B7C">
            <w:pPr>
              <w:pStyle w:val="Paragraphedeliste"/>
              <w:numPr>
                <w:ilvl w:val="0"/>
                <w:numId w:val="25"/>
              </w:numPr>
            </w:pPr>
            <w:r>
              <w:t>Rupture des liens</w:t>
            </w:r>
          </w:p>
          <w:p w:rsidR="00D02B7C" w:rsidRDefault="00D02B7C" w:rsidP="00D02B7C">
            <w:pPr>
              <w:pStyle w:val="Paragraphedeliste"/>
              <w:numPr>
                <w:ilvl w:val="0"/>
                <w:numId w:val="25"/>
              </w:numPr>
            </w:pPr>
            <w:r>
              <w:t>Rupture de la relation</w:t>
            </w:r>
          </w:p>
          <w:p w:rsidR="00D02B7C" w:rsidRDefault="00D02B7C" w:rsidP="00D02B7C">
            <w:pPr>
              <w:pStyle w:val="Paragraphedeliste"/>
              <w:numPr>
                <w:ilvl w:val="0"/>
                <w:numId w:val="25"/>
              </w:numPr>
            </w:pPr>
            <w:r>
              <w:t>Intégration disqualifiante</w:t>
            </w:r>
          </w:p>
          <w:p w:rsidR="00D02B7C" w:rsidRDefault="00D02B7C" w:rsidP="00D02B7C">
            <w:pPr>
              <w:pStyle w:val="Paragraphedeliste"/>
              <w:numPr>
                <w:ilvl w:val="0"/>
                <w:numId w:val="25"/>
              </w:numPr>
            </w:pPr>
            <w:r>
              <w:t>Rupture de citoyenneté</w:t>
            </w:r>
          </w:p>
        </w:tc>
      </w:tr>
    </w:tbl>
    <w:p w:rsidR="00B769FA" w:rsidRDefault="00B769FA">
      <w:pPr>
        <w:rPr>
          <w:rFonts w:asciiTheme="majorHAnsi" w:hAnsiTheme="majorHAnsi"/>
          <w:smallCaps/>
          <w:spacing w:val="5"/>
          <w:sz w:val="32"/>
          <w:szCs w:val="32"/>
        </w:rPr>
      </w:pPr>
      <w:r>
        <w:br w:type="page"/>
      </w:r>
    </w:p>
    <w:p w:rsidR="009C5507" w:rsidRDefault="0072577D" w:rsidP="009C5507">
      <w:pPr>
        <w:pStyle w:val="Titre1"/>
      </w:pPr>
      <w:r w:rsidRPr="007E64AE">
        <w:lastRenderedPageBreak/>
        <w:t>3/ L’entrecroisement inégal des liens sociaux</w:t>
      </w:r>
    </w:p>
    <w:p w:rsidR="000828F6" w:rsidRDefault="000828F6" w:rsidP="00D62075">
      <w:pPr>
        <w:jc w:val="both"/>
      </w:pPr>
    </w:p>
    <w:p w:rsidR="0072577D" w:rsidRPr="009C5507" w:rsidRDefault="009C5507" w:rsidP="00D62075">
      <w:pPr>
        <w:jc w:val="both"/>
        <w:rPr>
          <w:rFonts w:asciiTheme="majorHAnsi" w:hAnsiTheme="majorHAnsi"/>
          <w:spacing w:val="5"/>
          <w:sz w:val="32"/>
          <w:szCs w:val="32"/>
        </w:rPr>
      </w:pPr>
      <w:r>
        <w:t xml:space="preserve">Serge Paugam se pose alors la question de savoir </w:t>
      </w:r>
      <w:r w:rsidR="0072577D" w:rsidRPr="009C5507">
        <w:t xml:space="preserve">comment s’entrecroisent </w:t>
      </w:r>
      <w:r>
        <w:t>c</w:t>
      </w:r>
      <w:r w:rsidR="0072577D" w:rsidRPr="009C5507">
        <w:t>es quatre types de liens sociaux</w:t>
      </w:r>
      <w:r w:rsidR="007321C1">
        <w:t>.</w:t>
      </w:r>
    </w:p>
    <w:p w:rsidR="00996BB7" w:rsidRDefault="00D62075" w:rsidP="00D62075">
      <w:pPr>
        <w:jc w:val="both"/>
      </w:pPr>
      <w:r>
        <w:t>L’e</w:t>
      </w:r>
      <w:r w:rsidR="0072577D">
        <w:t xml:space="preserve">ntrecroisement </w:t>
      </w:r>
      <w:r>
        <w:t xml:space="preserve">des 4 types de liens est </w:t>
      </w:r>
      <w:r w:rsidR="0072577D">
        <w:t xml:space="preserve">nécessaire pour assurer </w:t>
      </w:r>
      <w:r w:rsidR="000828F6">
        <w:t xml:space="preserve">une </w:t>
      </w:r>
      <w:r w:rsidR="0072577D">
        <w:t>position centrale dans société</w:t>
      </w:r>
      <w:r>
        <w:t xml:space="preserve">. </w:t>
      </w:r>
      <w:r w:rsidR="00784E48">
        <w:t>Ces liens c</w:t>
      </w:r>
      <w:r w:rsidR="00996BB7">
        <w:t xml:space="preserve">onstituent le tissu social qui enveloppe l’individu. </w:t>
      </w:r>
      <w:r w:rsidR="0072577D">
        <w:t xml:space="preserve">Certaines personnes n’ont pas </w:t>
      </w:r>
      <w:r w:rsidR="001646FA">
        <w:t xml:space="preserve">la </w:t>
      </w:r>
      <w:r w:rsidR="0072577D">
        <w:t xml:space="preserve">possibilité de faire cet entrecroisement car certains liens manquent, d’autres au contraire ont la possibilité </w:t>
      </w:r>
      <w:r w:rsidR="002F5900">
        <w:t xml:space="preserve">de les </w:t>
      </w:r>
      <w:r w:rsidR="0072577D">
        <w:t>entrecroiser de façon durable</w:t>
      </w:r>
      <w:r>
        <w:t xml:space="preserve">. </w:t>
      </w:r>
      <w:r w:rsidRPr="000828F6">
        <w:rPr>
          <w:b/>
        </w:rPr>
        <w:t>L’</w:t>
      </w:r>
      <w:r w:rsidR="0072577D" w:rsidRPr="000828F6">
        <w:rPr>
          <w:b/>
        </w:rPr>
        <w:t xml:space="preserve">intégration </w:t>
      </w:r>
      <w:r w:rsidRPr="000828F6">
        <w:rPr>
          <w:b/>
        </w:rPr>
        <w:t xml:space="preserve">sociale est donc </w:t>
      </w:r>
      <w:r w:rsidR="0072577D" w:rsidRPr="000828F6">
        <w:rPr>
          <w:b/>
        </w:rPr>
        <w:t>inégale</w:t>
      </w:r>
      <w:r w:rsidRPr="000828F6">
        <w:rPr>
          <w:b/>
        </w:rPr>
        <w:t xml:space="preserve"> en fonction des liens que possèdent les individus</w:t>
      </w:r>
      <w:r>
        <w:t>.</w:t>
      </w:r>
    </w:p>
    <w:p w:rsidR="0072577D" w:rsidRDefault="000828F6" w:rsidP="00D62075">
      <w:pPr>
        <w:spacing w:after="160" w:line="259" w:lineRule="auto"/>
        <w:jc w:val="both"/>
      </w:pPr>
      <w:r>
        <w:t xml:space="preserve">Serge Paugam schématise l’entrecroisement </w:t>
      </w:r>
      <w:r w:rsidR="00CD71EB">
        <w:t xml:space="preserve">inégal </w:t>
      </w:r>
      <w:r>
        <w:t xml:space="preserve">des </w:t>
      </w:r>
      <w:r w:rsidR="00D502EC">
        <w:t>quatre</w:t>
      </w:r>
      <w:r>
        <w:t xml:space="preserve"> types de liens à l’aide d’une représentation graphique complexe. </w:t>
      </w:r>
      <w:r w:rsidR="00D62075">
        <w:t>Cette représentation graphique comporte toutefois des l</w:t>
      </w:r>
      <w:r w:rsidR="0072577D">
        <w:t>imites</w:t>
      </w:r>
      <w:r w:rsidR="00D62075">
        <w:t> :</w:t>
      </w:r>
    </w:p>
    <w:p w:rsidR="0072577D" w:rsidRDefault="00D62075" w:rsidP="00D62075">
      <w:pPr>
        <w:pStyle w:val="Paragraphedeliste"/>
        <w:numPr>
          <w:ilvl w:val="0"/>
          <w:numId w:val="14"/>
        </w:numPr>
        <w:spacing w:after="160" w:line="259" w:lineRule="auto"/>
        <w:jc w:val="both"/>
      </w:pPr>
      <w:r>
        <w:t>Les liens ne sont pas hiérarchisés</w:t>
      </w:r>
    </w:p>
    <w:p w:rsidR="0072577D" w:rsidRDefault="0072577D" w:rsidP="00D62075">
      <w:pPr>
        <w:pStyle w:val="Paragraphedeliste"/>
        <w:numPr>
          <w:ilvl w:val="0"/>
          <w:numId w:val="14"/>
        </w:numPr>
        <w:spacing w:after="160" w:line="259" w:lineRule="auto"/>
        <w:jc w:val="both"/>
      </w:pPr>
      <w:r>
        <w:t>Les liens n’ont pas la même force normative partout dans le monde</w:t>
      </w:r>
    </w:p>
    <w:p w:rsidR="0072577D" w:rsidRDefault="00D62075" w:rsidP="00D62075">
      <w:pPr>
        <w:pStyle w:val="Paragraphedeliste"/>
        <w:numPr>
          <w:ilvl w:val="0"/>
          <w:numId w:val="14"/>
        </w:numPr>
        <w:spacing w:after="160" w:line="259" w:lineRule="auto"/>
        <w:jc w:val="both"/>
      </w:pPr>
      <w:r>
        <w:t>Les s</w:t>
      </w:r>
      <w:r w:rsidR="0072577D">
        <w:t xml:space="preserve">ociétés s’appuient sur </w:t>
      </w:r>
      <w:r>
        <w:t xml:space="preserve">la </w:t>
      </w:r>
      <w:r w:rsidR="0072577D">
        <w:t xml:space="preserve">prééminence de l’un ou </w:t>
      </w:r>
      <w:r>
        <w:t xml:space="preserve">de </w:t>
      </w:r>
      <w:r w:rsidR="0072577D">
        <w:t xml:space="preserve">l’autre pour fonder </w:t>
      </w:r>
      <w:r>
        <w:t>l’</w:t>
      </w:r>
      <w:r w:rsidR="0072577D">
        <w:t xml:space="preserve">attachement =&gt; </w:t>
      </w:r>
      <w:r>
        <w:t xml:space="preserve">les </w:t>
      </w:r>
      <w:r w:rsidR="0072577D">
        <w:t>graphiques</w:t>
      </w:r>
      <w:r>
        <w:t xml:space="preserve"> sont</w:t>
      </w:r>
      <w:r w:rsidR="0072577D">
        <w:t xml:space="preserve"> différents selo</w:t>
      </w:r>
      <w:r>
        <w:t>n les</w:t>
      </w:r>
      <w:r w:rsidR="0072577D">
        <w:t xml:space="preserve"> sociétés</w:t>
      </w:r>
    </w:p>
    <w:p w:rsidR="00B769FA" w:rsidRDefault="00B769FA">
      <w:pPr>
        <w:rPr>
          <w:rFonts w:asciiTheme="majorHAnsi" w:hAnsiTheme="majorHAnsi"/>
          <w:smallCaps/>
          <w:spacing w:val="5"/>
          <w:sz w:val="32"/>
          <w:szCs w:val="32"/>
        </w:rPr>
      </w:pPr>
      <w:r>
        <w:br w:type="page"/>
      </w:r>
    </w:p>
    <w:p w:rsidR="00533FFE" w:rsidRDefault="0072577D" w:rsidP="00533FFE">
      <w:pPr>
        <w:pStyle w:val="Titre1"/>
      </w:pPr>
      <w:r w:rsidRPr="007E64AE">
        <w:lastRenderedPageBreak/>
        <w:t>4/ Définition des régimes d’attachement</w:t>
      </w:r>
    </w:p>
    <w:p w:rsidR="00533FFE" w:rsidRDefault="00533FFE" w:rsidP="00CF3860">
      <w:pPr>
        <w:jc w:val="both"/>
      </w:pPr>
    </w:p>
    <w:p w:rsidR="00D36330" w:rsidRPr="00140728" w:rsidRDefault="00D36330" w:rsidP="00CF3860">
      <w:pPr>
        <w:jc w:val="both"/>
        <w:rPr>
          <w:i/>
        </w:rPr>
      </w:pPr>
      <w:r w:rsidRPr="007D067B">
        <w:rPr>
          <w:i/>
        </w:rPr>
        <w:t xml:space="preserve">Les variations de l’importance des liens </w:t>
      </w:r>
      <w:r w:rsidR="007D067B" w:rsidRPr="007D067B">
        <w:rPr>
          <w:i/>
        </w:rPr>
        <w:t xml:space="preserve">sociaux </w:t>
      </w:r>
      <w:r w:rsidRPr="007D067B">
        <w:rPr>
          <w:i/>
        </w:rPr>
        <w:t xml:space="preserve">en fonction des sociétés </w:t>
      </w:r>
      <w:r w:rsidR="007D067B" w:rsidRPr="007D067B">
        <w:rPr>
          <w:i/>
        </w:rPr>
        <w:t>conduisent Serge Paugam à s’interroger sur l’entrecroisement de ces liens et à identifier ce qu’il appelle des « </w:t>
      </w:r>
      <w:r w:rsidR="007D067B" w:rsidRPr="007D067B">
        <w:rPr>
          <w:b/>
          <w:i/>
        </w:rPr>
        <w:t>régimes d’attachement</w:t>
      </w:r>
      <w:r w:rsidR="007D067B" w:rsidRPr="007D067B">
        <w:rPr>
          <w:i/>
        </w:rPr>
        <w:t> ». Un régime d’attachement correspond à un mode d’entrecroisement spécifique des quatre types de liens sociaux avec une hiérarchisation de ces liens.</w:t>
      </w:r>
    </w:p>
    <w:p w:rsidR="00CF3860" w:rsidRDefault="00CF3860" w:rsidP="005E39AD">
      <w:pPr>
        <w:jc w:val="both"/>
      </w:pPr>
      <w:r>
        <w:t>Dans</w:t>
      </w:r>
      <w:r w:rsidR="00533FFE">
        <w:t xml:space="preserve"> </w:t>
      </w:r>
      <w:r w:rsidR="0072577D" w:rsidRPr="00CF3860">
        <w:rPr>
          <w:i/>
        </w:rPr>
        <w:t>L’éducation morale</w:t>
      </w:r>
      <w:r w:rsidR="00A86A17">
        <w:rPr>
          <w:rStyle w:val="Appelnotedebasdep"/>
          <w:i/>
        </w:rPr>
        <w:footnoteReference w:id="11"/>
      </w:r>
      <w:r w:rsidR="0072577D">
        <w:t xml:space="preserve">, </w:t>
      </w:r>
      <w:r w:rsidR="0072577D" w:rsidRPr="00171617">
        <w:rPr>
          <w:b/>
        </w:rPr>
        <w:t>Durkheim</w:t>
      </w:r>
      <w:r w:rsidR="0072577D">
        <w:t> </w:t>
      </w:r>
      <w:r>
        <w:t>identifie trois groupes</w:t>
      </w:r>
      <w:r w:rsidR="00A86A17">
        <w:t xml:space="preserve"> d’attachement</w:t>
      </w:r>
      <w:r>
        <w:t> </w:t>
      </w:r>
      <w:r w:rsidR="00171617">
        <w:t xml:space="preserve">qui correspondent à des phases différentes de notre existence sociale </w:t>
      </w:r>
      <w:r>
        <w:t>: la famille, la patrie et l’humanité. Il ajoute ensuite les corporations et les associations politiques. Durkheim établi</w:t>
      </w:r>
      <w:r w:rsidR="00A86A17">
        <w:t>t</w:t>
      </w:r>
      <w:r>
        <w:t xml:space="preserve"> une hiérarchie des attachements aux groupes sociaux. En effet, les fins domestiques doivent être subordonnées aux fins nationales à savoir que l’Etat doit primer sur la famille. Il n’y pas d’institutions qui représentent l’humanité. De ce fait le terme est assez équivoque. Cependant, la hiérarchie proposée par Durkheim est davantage normative que sociologique car Durkheim porte des idéaux républicains et donc, pour lui, l’Etat est supérieur à la famille.</w:t>
      </w:r>
      <w:r w:rsidR="00A86A17">
        <w:t xml:space="preserve"> </w:t>
      </w:r>
      <w:r>
        <w:t>Durkheim passe de l’attachement à un groupe social à la morale</w:t>
      </w:r>
      <w:r w:rsidR="00A86A17">
        <w:t> : « </w:t>
      </w:r>
      <w:r w:rsidR="005E39AD" w:rsidRPr="005E39AD">
        <w:t>La morale commence donc là où commence l'attachement à un groupe quel qu'il soit</w:t>
      </w:r>
      <w:r w:rsidR="005E39AD">
        <w:t xml:space="preserve"> </w:t>
      </w:r>
      <w:r w:rsidR="00A86A17">
        <w:t>»</w:t>
      </w:r>
      <w:r w:rsidR="005E39AD">
        <w:rPr>
          <w:rStyle w:val="Appelnotedebasdep"/>
        </w:rPr>
        <w:footnoteReference w:id="12"/>
      </w:r>
      <w:r>
        <w:t>. La famille correspond à la morale domestique, le travail à la morale professionnelle et la patrie à la morale civique.</w:t>
      </w:r>
    </w:p>
    <w:p w:rsidR="00130B88" w:rsidRDefault="00CF3860" w:rsidP="00130B88">
      <w:pPr>
        <w:spacing w:after="160" w:line="259" w:lineRule="auto"/>
        <w:jc w:val="both"/>
      </w:pPr>
      <w:r>
        <w:t xml:space="preserve">Pour Serge Paugam, </w:t>
      </w:r>
      <w:r w:rsidRPr="00CD534E">
        <w:rPr>
          <w:b/>
        </w:rPr>
        <w:t>l’a</w:t>
      </w:r>
      <w:r w:rsidR="0072577D" w:rsidRPr="00CD534E">
        <w:rPr>
          <w:b/>
        </w:rPr>
        <w:t xml:space="preserve">ttachement social </w:t>
      </w:r>
      <w:r w:rsidRPr="00CD534E">
        <w:rPr>
          <w:b/>
        </w:rPr>
        <w:t xml:space="preserve">correspond à la </w:t>
      </w:r>
      <w:r w:rsidR="0072577D" w:rsidRPr="00CD534E">
        <w:rPr>
          <w:b/>
        </w:rPr>
        <w:t>combinaison de</w:t>
      </w:r>
      <w:r w:rsidRPr="00CD534E">
        <w:rPr>
          <w:b/>
        </w:rPr>
        <w:t xml:space="preserve">s </w:t>
      </w:r>
      <w:r w:rsidR="00BE1F98">
        <w:rPr>
          <w:b/>
        </w:rPr>
        <w:t>quatre</w:t>
      </w:r>
      <w:r w:rsidR="0072577D" w:rsidRPr="00CD534E">
        <w:rPr>
          <w:b/>
        </w:rPr>
        <w:t xml:space="preserve"> types de liens</w:t>
      </w:r>
      <w:r>
        <w:t>.</w:t>
      </w:r>
      <w:r w:rsidR="00A2549B">
        <w:t xml:space="preserve"> L’intensité </w:t>
      </w:r>
      <w:r w:rsidR="00100BA5">
        <w:t>de ces liens sociaux varie d’un individu à un autre mais elle dépend également de l’importance relative que les sociétés leur accordent.</w:t>
      </w:r>
      <w:r>
        <w:t xml:space="preserve"> </w:t>
      </w:r>
      <w:r w:rsidR="00100BA5">
        <w:t>Serge Paugam</w:t>
      </w:r>
      <w:r>
        <w:t xml:space="preserve"> cherche alors à identifier </w:t>
      </w:r>
      <w:r w:rsidR="0072577D">
        <w:t xml:space="preserve">comment un type de </w:t>
      </w:r>
      <w:r w:rsidR="00F54D4F">
        <w:t>lien</w:t>
      </w:r>
      <w:r w:rsidR="0072577D">
        <w:t xml:space="preserve"> s’avère supérieur aux autres</w:t>
      </w:r>
      <w:r>
        <w:t xml:space="preserve"> en fonction des sociétés</w:t>
      </w:r>
      <w:r w:rsidR="00130B88">
        <w:t xml:space="preserve"> et distingue </w:t>
      </w:r>
      <w:r w:rsidR="00171617">
        <w:t>pour cela quatre</w:t>
      </w:r>
      <w:r w:rsidR="00130B88">
        <w:t xml:space="preserve"> </w:t>
      </w:r>
      <w:r w:rsidR="00130B88" w:rsidRPr="00171617">
        <w:t>régimes</w:t>
      </w:r>
      <w:r w:rsidR="00171617">
        <w:t xml:space="preserve"> d’attachement social</w:t>
      </w:r>
      <w:r w:rsidR="00130B88">
        <w:t xml:space="preserve">. Dans chaque régime, il existe un lien fort et </w:t>
      </w:r>
      <w:r w:rsidR="00194E6B">
        <w:t>trois</w:t>
      </w:r>
      <w:r w:rsidR="00130B88">
        <w:t xml:space="preserve"> autres liens plus faibles ce qui permet de définir un type de morale</w:t>
      </w:r>
      <w:r w:rsidR="00171617">
        <w:t> :</w:t>
      </w:r>
    </w:p>
    <w:p w:rsidR="00130B88" w:rsidRDefault="00130B88" w:rsidP="00130B88">
      <w:pPr>
        <w:pStyle w:val="Paragraphedeliste"/>
        <w:numPr>
          <w:ilvl w:val="0"/>
          <w:numId w:val="22"/>
        </w:numPr>
        <w:spacing w:after="160" w:line="259" w:lineRule="auto"/>
        <w:jc w:val="both"/>
      </w:pPr>
      <w:r w:rsidRPr="00171617">
        <w:rPr>
          <w:b/>
        </w:rPr>
        <w:t>Le r</w:t>
      </w:r>
      <w:r w:rsidR="0072577D" w:rsidRPr="00171617">
        <w:rPr>
          <w:b/>
        </w:rPr>
        <w:t>égime familialiste</w:t>
      </w:r>
      <w:r w:rsidR="0072577D">
        <w:t xml:space="preserve"> =</w:t>
      </w:r>
      <w:r>
        <w:t xml:space="preserve"> le</w:t>
      </w:r>
      <w:r w:rsidR="0072577D">
        <w:t xml:space="preserve"> lien </w:t>
      </w:r>
      <w:r>
        <w:t xml:space="preserve">de </w:t>
      </w:r>
      <w:r w:rsidR="0072577D">
        <w:t>filiation</w:t>
      </w:r>
      <w:r>
        <w:t xml:space="preserve"> prime =&gt;</w:t>
      </w:r>
      <w:r w:rsidR="0072577D">
        <w:t xml:space="preserve"> morale domestique</w:t>
      </w:r>
    </w:p>
    <w:p w:rsidR="00130B88" w:rsidRDefault="00130B88" w:rsidP="00130B88">
      <w:pPr>
        <w:pStyle w:val="Paragraphedeliste"/>
        <w:numPr>
          <w:ilvl w:val="0"/>
          <w:numId w:val="22"/>
        </w:numPr>
        <w:spacing w:after="160" w:line="259" w:lineRule="auto"/>
        <w:jc w:val="both"/>
      </w:pPr>
      <w:r w:rsidRPr="00171617">
        <w:rPr>
          <w:b/>
        </w:rPr>
        <w:t>Le r</w:t>
      </w:r>
      <w:r w:rsidR="0072577D" w:rsidRPr="00171617">
        <w:rPr>
          <w:b/>
        </w:rPr>
        <w:t>égime volontariste</w:t>
      </w:r>
      <w:r w:rsidR="0072577D">
        <w:t xml:space="preserve"> =</w:t>
      </w:r>
      <w:r>
        <w:t xml:space="preserve"> le</w:t>
      </w:r>
      <w:r w:rsidR="0072577D">
        <w:t xml:space="preserve"> lien de participation élective</w:t>
      </w:r>
      <w:r>
        <w:t xml:space="preserve"> prime =&gt;</w:t>
      </w:r>
      <w:r w:rsidR="0072577D">
        <w:t xml:space="preserve"> morale associative</w:t>
      </w:r>
    </w:p>
    <w:p w:rsidR="0072577D" w:rsidRDefault="00130B88" w:rsidP="00130B88">
      <w:pPr>
        <w:pStyle w:val="Paragraphedeliste"/>
        <w:numPr>
          <w:ilvl w:val="0"/>
          <w:numId w:val="22"/>
        </w:numPr>
        <w:spacing w:after="160" w:line="259" w:lineRule="auto"/>
        <w:jc w:val="both"/>
      </w:pPr>
      <w:r w:rsidRPr="00171617">
        <w:rPr>
          <w:b/>
        </w:rPr>
        <w:t>Le r</w:t>
      </w:r>
      <w:r w:rsidR="0072577D" w:rsidRPr="00171617">
        <w:rPr>
          <w:b/>
        </w:rPr>
        <w:t>égime organiciste</w:t>
      </w:r>
      <w:r w:rsidR="0072577D">
        <w:t xml:space="preserve"> = lien de participation organique</w:t>
      </w:r>
      <w:r>
        <w:t xml:space="preserve"> prime =&gt; </w:t>
      </w:r>
      <w:r w:rsidR="0072577D">
        <w:t>morale pro</w:t>
      </w:r>
      <w:r>
        <w:t>fessionnelle</w:t>
      </w:r>
    </w:p>
    <w:p w:rsidR="00130B88" w:rsidRDefault="00130B88" w:rsidP="00130B88">
      <w:pPr>
        <w:pStyle w:val="Paragraphedeliste"/>
        <w:numPr>
          <w:ilvl w:val="0"/>
          <w:numId w:val="22"/>
        </w:numPr>
        <w:spacing w:after="160" w:line="259" w:lineRule="auto"/>
        <w:jc w:val="both"/>
      </w:pPr>
      <w:r w:rsidRPr="00171617">
        <w:rPr>
          <w:b/>
        </w:rPr>
        <w:t>Le r</w:t>
      </w:r>
      <w:r w:rsidR="0072577D" w:rsidRPr="00171617">
        <w:rPr>
          <w:b/>
        </w:rPr>
        <w:t>égime universaliste</w:t>
      </w:r>
      <w:r w:rsidR="0072577D">
        <w:t xml:space="preserve"> </w:t>
      </w:r>
      <w:r>
        <w:t xml:space="preserve">= le </w:t>
      </w:r>
      <w:r w:rsidR="0072577D">
        <w:t>lien de citoyenneté</w:t>
      </w:r>
      <w:r>
        <w:t xml:space="preserve"> prime =&gt;</w:t>
      </w:r>
      <w:r w:rsidR="0072577D">
        <w:t xml:space="preserve"> morale civiqu</w:t>
      </w:r>
      <w:r>
        <w:t>e</w:t>
      </w:r>
    </w:p>
    <w:p w:rsidR="0072577D" w:rsidRDefault="00130B88" w:rsidP="00130B88">
      <w:pPr>
        <w:spacing w:after="160" w:line="259" w:lineRule="auto"/>
        <w:jc w:val="both"/>
      </w:pPr>
      <w:r>
        <w:t xml:space="preserve">Serge Paugam cherche alors à </w:t>
      </w:r>
      <w:r w:rsidR="0072577D">
        <w:t>trouver</w:t>
      </w:r>
      <w:r>
        <w:t xml:space="preserve"> des</w:t>
      </w:r>
      <w:r w:rsidR="0072577D">
        <w:t xml:space="preserve"> indicateurs qui montrent </w:t>
      </w:r>
      <w:r>
        <w:t xml:space="preserve">la </w:t>
      </w:r>
      <w:r w:rsidR="0072577D">
        <w:t>validation empirique de cette typologie</w:t>
      </w:r>
      <w:r>
        <w:t xml:space="preserve">. </w:t>
      </w:r>
      <w:r w:rsidR="00B56AE4">
        <w:t>De son analyse des sociétés européennes, i</w:t>
      </w:r>
      <w:r>
        <w:t>l conclut les éléments suivants :</w:t>
      </w:r>
    </w:p>
    <w:p w:rsidR="0072577D" w:rsidRDefault="00130B88" w:rsidP="00130B88">
      <w:pPr>
        <w:pStyle w:val="Paragraphedeliste"/>
        <w:numPr>
          <w:ilvl w:val="0"/>
          <w:numId w:val="15"/>
        </w:numPr>
        <w:spacing w:after="160" w:line="259" w:lineRule="auto"/>
        <w:jc w:val="both"/>
      </w:pPr>
      <w:r>
        <w:t>Dans les p</w:t>
      </w:r>
      <w:r w:rsidR="0072577D">
        <w:t>ays sud</w:t>
      </w:r>
      <w:r>
        <w:t>-</w:t>
      </w:r>
      <w:r w:rsidR="0072577D">
        <w:t xml:space="preserve">américains et </w:t>
      </w:r>
      <w:r>
        <w:t xml:space="preserve">les </w:t>
      </w:r>
      <w:r w:rsidR="0072577D">
        <w:t>pays méditerranéens</w:t>
      </w:r>
      <w:r>
        <w:t>, le</w:t>
      </w:r>
      <w:r w:rsidR="0072577D">
        <w:t xml:space="preserve"> lien de filiation est celui qui attache le plus les individus entre eux =&gt; morale domestique. </w:t>
      </w:r>
    </w:p>
    <w:p w:rsidR="0072577D" w:rsidRDefault="00DE40C2" w:rsidP="00130B88">
      <w:pPr>
        <w:pStyle w:val="Paragraphedeliste"/>
        <w:numPr>
          <w:ilvl w:val="0"/>
          <w:numId w:val="15"/>
        </w:numPr>
        <w:spacing w:after="160" w:line="259" w:lineRule="auto"/>
        <w:jc w:val="both"/>
      </w:pPr>
      <w:r>
        <w:t>On trouve un r</w:t>
      </w:r>
      <w:r w:rsidR="0072577D">
        <w:t xml:space="preserve">égime universaliste </w:t>
      </w:r>
      <w:r>
        <w:t>dans le</w:t>
      </w:r>
      <w:r w:rsidR="0072577D">
        <w:t xml:space="preserve"> nord de l’Europe</w:t>
      </w:r>
      <w:r>
        <w:t>.</w:t>
      </w:r>
    </w:p>
    <w:p w:rsidR="0072577D" w:rsidRDefault="00DE40C2" w:rsidP="00130B88">
      <w:pPr>
        <w:pStyle w:val="Paragraphedeliste"/>
        <w:numPr>
          <w:ilvl w:val="0"/>
          <w:numId w:val="15"/>
        </w:numPr>
        <w:spacing w:after="160" w:line="259" w:lineRule="auto"/>
        <w:jc w:val="both"/>
      </w:pPr>
      <w:r>
        <w:t xml:space="preserve">Les Etats-Unis sont caractérisés pas un </w:t>
      </w:r>
      <w:r w:rsidR="0072577D">
        <w:t>régime volontariste</w:t>
      </w:r>
      <w:r w:rsidR="00A5388D">
        <w:t>.</w:t>
      </w:r>
    </w:p>
    <w:p w:rsidR="00B769FA" w:rsidRPr="00536292" w:rsidRDefault="00E4069D" w:rsidP="00536292">
      <w:pPr>
        <w:pStyle w:val="Paragraphedeliste"/>
        <w:numPr>
          <w:ilvl w:val="0"/>
          <w:numId w:val="15"/>
        </w:numPr>
        <w:spacing w:after="160" w:line="259" w:lineRule="auto"/>
        <w:jc w:val="both"/>
      </w:pPr>
      <w:r>
        <w:t xml:space="preserve">La </w:t>
      </w:r>
      <w:r w:rsidR="0072577D">
        <w:t xml:space="preserve">France </w:t>
      </w:r>
      <w:r>
        <w:t>est caractérisée par un régime</w:t>
      </w:r>
      <w:r w:rsidR="0072577D">
        <w:t xml:space="preserve"> organiciste =&gt; </w:t>
      </w:r>
      <w:r w:rsidR="0000389B">
        <w:t>l’</w:t>
      </w:r>
      <w:r w:rsidR="0072577D">
        <w:t>intégration professionnelle</w:t>
      </w:r>
      <w:r w:rsidR="0000389B">
        <w:t xml:space="preserve"> est  la référence des Français</w:t>
      </w:r>
      <w:r w:rsidR="00A5388D">
        <w:t>.</w:t>
      </w:r>
    </w:p>
    <w:p w:rsidR="00DD485D" w:rsidRDefault="00DD485D" w:rsidP="00DD485D">
      <w:pPr>
        <w:pStyle w:val="Titre1"/>
      </w:pPr>
      <w:r>
        <w:lastRenderedPageBreak/>
        <w:t>Ré</w:t>
      </w:r>
      <w:bookmarkStart w:id="0" w:name="_GoBack"/>
      <w:bookmarkEnd w:id="0"/>
      <w:r>
        <w:t>ponse aux questions</w:t>
      </w:r>
    </w:p>
    <w:p w:rsidR="00007E31" w:rsidRDefault="00007E31" w:rsidP="00D62075">
      <w:pPr>
        <w:jc w:val="both"/>
      </w:pPr>
    </w:p>
    <w:p w:rsidR="0072577D" w:rsidRDefault="00DD485D" w:rsidP="00D62075">
      <w:pPr>
        <w:jc w:val="both"/>
      </w:pPr>
      <w:r w:rsidRPr="009C400A">
        <w:rPr>
          <w:b/>
        </w:rPr>
        <w:t>Question sur la relation entre r</w:t>
      </w:r>
      <w:r w:rsidR="0072577D" w:rsidRPr="009C400A">
        <w:rPr>
          <w:b/>
        </w:rPr>
        <w:t xml:space="preserve">éseaux sociaux </w:t>
      </w:r>
      <w:r w:rsidR="005E2D19">
        <w:rPr>
          <w:b/>
        </w:rPr>
        <w:t xml:space="preserve">numériques </w:t>
      </w:r>
      <w:r w:rsidRPr="009C400A">
        <w:rPr>
          <w:b/>
        </w:rPr>
        <w:t>et lien social</w:t>
      </w:r>
      <w:r>
        <w:t xml:space="preserve">. </w:t>
      </w:r>
      <w:r w:rsidR="00D90759">
        <w:t xml:space="preserve">Le lien numérique n’est pas un nouveau type de lien. </w:t>
      </w:r>
      <w:r>
        <w:t>P</w:t>
      </w:r>
      <w:r w:rsidR="0072577D">
        <w:t xml:space="preserve">ar le numérique, on arrive à travailler ces 4 types de liens. </w:t>
      </w:r>
      <w:r>
        <w:t>Cependant, l’a</w:t>
      </w:r>
      <w:r w:rsidR="0072577D">
        <w:t xml:space="preserve">nalyse des liens numériques est faite par </w:t>
      </w:r>
      <w:r>
        <w:t xml:space="preserve">des </w:t>
      </w:r>
      <w:r w:rsidR="0072577D">
        <w:t>spécialistes des réseaux sociaux</w:t>
      </w:r>
      <w:r>
        <w:t xml:space="preserve"> qui ne</w:t>
      </w:r>
      <w:r w:rsidR="0072577D">
        <w:t xml:space="preserve"> prennent pas en compte </w:t>
      </w:r>
      <w:r w:rsidR="00BF0A62">
        <w:t xml:space="preserve">la </w:t>
      </w:r>
      <w:r w:rsidR="0072577D">
        <w:t>notion d’attachement</w:t>
      </w:r>
      <w:r>
        <w:t xml:space="preserve"> et qui n’ont </w:t>
      </w:r>
      <w:r w:rsidR="0072577D">
        <w:t xml:space="preserve">pas d’ancrage durkheimien. </w:t>
      </w:r>
    </w:p>
    <w:p w:rsidR="0072577D" w:rsidRDefault="00DD485D" w:rsidP="00D62075">
      <w:pPr>
        <w:jc w:val="both"/>
      </w:pPr>
      <w:r w:rsidRPr="009C400A">
        <w:rPr>
          <w:b/>
        </w:rPr>
        <w:t>Question sur la n</w:t>
      </w:r>
      <w:r w:rsidR="0072577D" w:rsidRPr="009C400A">
        <w:rPr>
          <w:b/>
        </w:rPr>
        <w:t>otion de capital social</w:t>
      </w:r>
      <w:r>
        <w:t xml:space="preserve">. La notion de capital social peut faire référence aux </w:t>
      </w:r>
      <w:r w:rsidR="0072577D">
        <w:t>travaux de Putnam</w:t>
      </w:r>
      <w:r>
        <w:t xml:space="preserve">. </w:t>
      </w:r>
      <w:r w:rsidR="00676DA6">
        <w:t>Cependant c</w:t>
      </w:r>
      <w:r>
        <w:t>e dernier ne prend pas en compte le lien de filiation et le lien de participation organique. Il est</w:t>
      </w:r>
      <w:r w:rsidR="0072577D">
        <w:t xml:space="preserve"> influencé par </w:t>
      </w:r>
      <w:r>
        <w:t xml:space="preserve">les </w:t>
      </w:r>
      <w:r w:rsidR="0072577D">
        <w:t xml:space="preserve">liens </w:t>
      </w:r>
      <w:r>
        <w:t>qui caractérisent l</w:t>
      </w:r>
      <w:r w:rsidR="0072577D">
        <w:t>a société am</w:t>
      </w:r>
      <w:r>
        <w:t>éricaine</w:t>
      </w:r>
      <w:r w:rsidR="0072577D">
        <w:t>.</w:t>
      </w:r>
    </w:p>
    <w:p w:rsidR="00582E44" w:rsidRDefault="00644F90" w:rsidP="00D62075">
      <w:pPr>
        <w:jc w:val="both"/>
      </w:pPr>
      <w:r w:rsidRPr="009C400A">
        <w:rPr>
          <w:b/>
        </w:rPr>
        <w:t>Question sur la définition de la notion de m</w:t>
      </w:r>
      <w:r w:rsidR="0072577D" w:rsidRPr="009C400A">
        <w:rPr>
          <w:b/>
        </w:rPr>
        <w:t>orale</w:t>
      </w:r>
      <w:r>
        <w:t xml:space="preserve">. La morale </w:t>
      </w:r>
      <w:r w:rsidR="0072577D">
        <w:t xml:space="preserve">s’éprouve dans </w:t>
      </w:r>
      <w:r>
        <w:t xml:space="preserve">les </w:t>
      </w:r>
      <w:r w:rsidR="0072577D">
        <w:t>relations sociales, c’est le lien qui crée la morale</w:t>
      </w:r>
      <w:r w:rsidR="000B383D">
        <w:t>. La morale</w:t>
      </w:r>
      <w:r w:rsidR="0072577D">
        <w:t xml:space="preserve"> comporte </w:t>
      </w:r>
      <w:r w:rsidR="000B383D">
        <w:t xml:space="preserve">une forme de </w:t>
      </w:r>
      <w:r w:rsidR="0072577D">
        <w:t>contrainte </w:t>
      </w:r>
      <w:r w:rsidR="000B383D">
        <w:t xml:space="preserve">car </w:t>
      </w:r>
      <w:r w:rsidR="0072577D">
        <w:t>pour vivre en relation, il faut respecter une certaine contrainte mais c’est librement consenti pour Durkheim car pour être intégré et exister socialement, il faut respecter cela.</w:t>
      </w:r>
    </w:p>
    <w:p w:rsidR="00332B7C" w:rsidRDefault="00332B7C" w:rsidP="00D62075">
      <w:pPr>
        <w:jc w:val="both"/>
      </w:pPr>
    </w:p>
    <w:p w:rsidR="00543B54" w:rsidRPr="00543B54" w:rsidRDefault="0082638A" w:rsidP="00543B54">
      <w:pPr>
        <w:pStyle w:val="Titre1"/>
      </w:pPr>
      <w:r>
        <w:t>Bibliographie</w:t>
      </w:r>
    </w:p>
    <w:p w:rsidR="00543B54" w:rsidRDefault="00543B54" w:rsidP="00543B54">
      <w:pPr>
        <w:pStyle w:val="Notedebasdepage"/>
        <w:numPr>
          <w:ilvl w:val="0"/>
          <w:numId w:val="18"/>
        </w:numPr>
      </w:pPr>
      <w:r>
        <w:t xml:space="preserve">L. Bourgeois, </w:t>
      </w:r>
      <w:r w:rsidRPr="00543B54">
        <w:rPr>
          <w:i/>
        </w:rPr>
        <w:t>Solidarité</w:t>
      </w:r>
      <w:r>
        <w:t>, (1</w:t>
      </w:r>
      <w:r w:rsidRPr="00543B54">
        <w:rPr>
          <w:vertAlign w:val="superscript"/>
        </w:rPr>
        <w:t>ère</w:t>
      </w:r>
      <w:r>
        <w:t xml:space="preserve"> édition 1896), Villeneuve d’Ascq, Presses du Septentrion, 1998.</w:t>
      </w:r>
    </w:p>
    <w:p w:rsidR="00543B54" w:rsidRDefault="001A595D" w:rsidP="00543B54">
      <w:pPr>
        <w:pStyle w:val="Paragraphedeliste"/>
        <w:numPr>
          <w:ilvl w:val="0"/>
          <w:numId w:val="18"/>
        </w:numPr>
        <w:spacing w:after="0"/>
        <w:jc w:val="both"/>
      </w:pPr>
      <w:r>
        <w:t xml:space="preserve">E. Durkheim, </w:t>
      </w:r>
      <w:r w:rsidRPr="00543B54">
        <w:rPr>
          <w:i/>
        </w:rPr>
        <w:t>De la division du travail social</w:t>
      </w:r>
      <w:r>
        <w:t>, Paris, Félix Alcan, 1893 ; PUF, coll. « Quadrige/grands textes », 2007.</w:t>
      </w:r>
    </w:p>
    <w:p w:rsidR="00543B54" w:rsidRDefault="001A595D" w:rsidP="00543B54">
      <w:pPr>
        <w:pStyle w:val="Notedebasdepage"/>
        <w:numPr>
          <w:ilvl w:val="0"/>
          <w:numId w:val="18"/>
        </w:numPr>
      </w:pPr>
      <w:r>
        <w:t xml:space="preserve">E. Durkheim, </w:t>
      </w:r>
      <w:r w:rsidRPr="00543B54">
        <w:rPr>
          <w:i/>
        </w:rPr>
        <w:t xml:space="preserve">Le suicide, </w:t>
      </w:r>
      <w:r w:rsidRPr="00047C90">
        <w:t>Paris, </w:t>
      </w:r>
      <w:hyperlink r:id="rId10" w:tooltip="Félix Alcan" w:history="1">
        <w:r w:rsidRPr="00047C90">
          <w:t>Félix Alcan</w:t>
        </w:r>
      </w:hyperlink>
      <w:r w:rsidRPr="00047C90">
        <w:t>, 1897</w:t>
      </w:r>
    </w:p>
    <w:p w:rsidR="00543B54" w:rsidRDefault="00543B54" w:rsidP="00543B54">
      <w:pPr>
        <w:pStyle w:val="Notedebasdepage"/>
        <w:numPr>
          <w:ilvl w:val="0"/>
          <w:numId w:val="18"/>
        </w:numPr>
      </w:pPr>
      <w:r>
        <w:t xml:space="preserve">E. Durkheim, </w:t>
      </w:r>
      <w:r w:rsidRPr="00543B54">
        <w:rPr>
          <w:i/>
        </w:rPr>
        <w:t>Leçons de sociologie</w:t>
      </w:r>
      <w:r w:rsidRPr="00244945">
        <w:t xml:space="preserve">, </w:t>
      </w:r>
      <w:r>
        <w:t xml:space="preserve">(cours dispensés entre 1890 et 1900 à Bordeaux), Paris, PUF, </w:t>
      </w:r>
      <w:r w:rsidRPr="00244945">
        <w:t>1950</w:t>
      </w:r>
    </w:p>
    <w:p w:rsidR="00543B54" w:rsidRDefault="001A595D" w:rsidP="00543B54">
      <w:pPr>
        <w:pStyle w:val="Notedebasdepage"/>
        <w:numPr>
          <w:ilvl w:val="0"/>
          <w:numId w:val="18"/>
        </w:numPr>
      </w:pPr>
      <w:r>
        <w:t xml:space="preserve">E. Durkheim, </w:t>
      </w:r>
      <w:r w:rsidRPr="00543B54">
        <w:rPr>
          <w:i/>
        </w:rPr>
        <w:t>L’éducation morale,</w:t>
      </w:r>
      <w:r>
        <w:t> (c</w:t>
      </w:r>
      <w:r w:rsidRPr="00244945">
        <w:t>ours dispensé</w:t>
      </w:r>
      <w:r>
        <w:t>s</w:t>
      </w:r>
      <w:r w:rsidRPr="00244945">
        <w:t xml:space="preserve"> en 1902-1903 à la Sorbonne), Paris, Félix Alcan, 1934 </w:t>
      </w:r>
    </w:p>
    <w:p w:rsidR="001A595D" w:rsidRDefault="001A595D" w:rsidP="001A595D">
      <w:pPr>
        <w:pStyle w:val="Paragraphedeliste"/>
        <w:numPr>
          <w:ilvl w:val="0"/>
          <w:numId w:val="18"/>
        </w:numPr>
        <w:shd w:val="clear" w:color="auto" w:fill="FFFFFF"/>
        <w:spacing w:after="0" w:line="240" w:lineRule="auto"/>
      </w:pPr>
      <w:r w:rsidRPr="001450CD">
        <w:t xml:space="preserve">G. Esping-Andersen, </w:t>
      </w:r>
      <w:r w:rsidRPr="001A595D">
        <w:rPr>
          <w:i/>
        </w:rPr>
        <w:t xml:space="preserve">Les trois mondes de l’Etat-providence, </w:t>
      </w:r>
      <w:r w:rsidRPr="001450CD">
        <w:t xml:space="preserve">Paris, PUF, </w:t>
      </w:r>
      <w:r>
        <w:t xml:space="preserve">coll. « Lien social », </w:t>
      </w:r>
      <w:r w:rsidRPr="001450CD">
        <w:t>1990.</w:t>
      </w:r>
    </w:p>
    <w:p w:rsidR="00543B54" w:rsidRDefault="00543B54" w:rsidP="00543B54">
      <w:pPr>
        <w:pStyle w:val="Paragraphedeliste"/>
        <w:numPr>
          <w:ilvl w:val="0"/>
          <w:numId w:val="18"/>
        </w:numPr>
        <w:jc w:val="both"/>
        <w:rPr>
          <w:i/>
        </w:rPr>
      </w:pPr>
      <w:r w:rsidRPr="0082638A">
        <w:t>Serge Paugam</w:t>
      </w:r>
      <w:r>
        <w:rPr>
          <w:i/>
        </w:rPr>
        <w:t xml:space="preserve">, </w:t>
      </w:r>
      <w:hyperlink r:id="rId11" w:history="1">
        <w:r w:rsidRPr="0082638A">
          <w:rPr>
            <w:i/>
          </w:rPr>
          <w:t>Repenser la solidarité</w:t>
        </w:r>
      </w:hyperlink>
      <w:r w:rsidRPr="0082638A">
        <w:rPr>
          <w:i/>
        </w:rPr>
        <w:t xml:space="preserve">, </w:t>
      </w:r>
      <w:r w:rsidRPr="0082638A">
        <w:t xml:space="preserve">Paris, </w:t>
      </w:r>
      <w:r w:rsidR="007310F2">
        <w:t xml:space="preserve">sous la </w:t>
      </w:r>
      <w:proofErr w:type="spellStart"/>
      <w:r w:rsidR="007310F2">
        <w:t>dir</w:t>
      </w:r>
      <w:proofErr w:type="spellEnd"/>
      <w:r w:rsidR="007310F2">
        <w:t xml:space="preserve">. De, </w:t>
      </w:r>
      <w:r w:rsidRPr="0082638A">
        <w:t>PUF, coll. « Quadrige », 20</w:t>
      </w:r>
      <w:r w:rsidR="007310F2">
        <w:t>07</w:t>
      </w:r>
    </w:p>
    <w:p w:rsidR="00543B54" w:rsidRPr="001450CD" w:rsidRDefault="00543B54" w:rsidP="00543B54">
      <w:pPr>
        <w:pStyle w:val="Paragraphedeliste"/>
        <w:numPr>
          <w:ilvl w:val="0"/>
          <w:numId w:val="18"/>
        </w:numPr>
        <w:jc w:val="both"/>
      </w:pPr>
      <w:r w:rsidRPr="0082638A">
        <w:t>Serge Paugam</w:t>
      </w:r>
      <w:r>
        <w:rPr>
          <w:i/>
        </w:rPr>
        <w:t xml:space="preserve">, </w:t>
      </w:r>
      <w:hyperlink r:id="rId12" w:history="1">
        <w:r w:rsidRPr="0082638A">
          <w:rPr>
            <w:i/>
          </w:rPr>
          <w:t>Le lien social</w:t>
        </w:r>
      </w:hyperlink>
      <w:r w:rsidRPr="0082638A">
        <w:t>, Paris, PUF, coll. « Que sais-je ? », 20</w:t>
      </w:r>
      <w:r>
        <w:t>1</w:t>
      </w:r>
      <w:r w:rsidRPr="0082638A">
        <w:t>8</w:t>
      </w:r>
    </w:p>
    <w:p w:rsidR="001A595D" w:rsidRPr="0082638A" w:rsidRDefault="001A595D" w:rsidP="00543B54">
      <w:pPr>
        <w:jc w:val="both"/>
      </w:pPr>
    </w:p>
    <w:p w:rsidR="0082638A" w:rsidRDefault="0082638A" w:rsidP="00D62075">
      <w:pPr>
        <w:jc w:val="both"/>
      </w:pPr>
    </w:p>
    <w:sectPr w:rsidR="0082638A">
      <w:headerReference w:type="default" r:id="rId13"/>
      <w:footerReference w:type="default" r:id="rId14"/>
      <w:pgSz w:w="11907" w:h="16839"/>
      <w:pgMar w:top="1440" w:right="1751" w:bottom="1440" w:left="1751" w:header="709" w:footer="45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425" w:rsidRDefault="00AE1425">
      <w:pPr>
        <w:spacing w:after="0" w:line="240" w:lineRule="auto"/>
      </w:pPr>
      <w:r>
        <w:separator/>
      </w:r>
    </w:p>
  </w:endnote>
  <w:endnote w:type="continuationSeparator" w:id="0">
    <w:p w:rsidR="00AE1425" w:rsidRDefault="00AE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AE4" w:rsidRDefault="00B56AE4">
    <w:pPr>
      <w:pStyle w:val="Pieddepage"/>
    </w:pPr>
    <w:r>
      <w:ptab w:relativeTo="margin" w:alignment="right" w:leader="none"/>
    </w:r>
    <w:r>
      <w:fldChar w:fldCharType="begin"/>
    </w:r>
    <w:r>
      <w:instrText>PAGE</w:instrText>
    </w:r>
    <w:r>
      <w:fldChar w:fldCharType="separate"/>
    </w:r>
    <w:r>
      <w:rPr>
        <w:noProof/>
      </w:rPr>
      <w:t>1</w:t>
    </w:r>
    <w:r>
      <w:fldChar w:fldCharType="end"/>
    </w:r>
    <w:r>
      <w:t xml:space="preserve"> </w:t>
    </w:r>
    <w:r>
      <w:rPr>
        <w:noProof/>
      </w:rPr>
      <mc:AlternateContent>
        <mc:Choice Requires="wps">
          <w:drawing>
            <wp:inline distT="0" distB="0" distL="0" distR="0" wp14:editId="11101075">
              <wp:extent cx="91440" cy="91440"/>
              <wp:effectExtent l="19050" t="19050" r="22860" b="22860"/>
              <wp:docPr id="7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2B77E6B3" id="Ellipse 12"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bvIwMAAJkGAAAOAAAAZHJzL2Uyb0RvYy54bWysVVFv0zAQfkfiP1h+z5K0adNWy6YuTQBp&#10;wKSBeHYTp7Fw7GC7Swfiv3O222wdLwitD5Hv7Dvf9/m76+X1oePogSrNpMhwfBFhREUlayZ2Gf76&#10;pQwWGGlDRE24FDTDj1Tj66u3by6HfkUnspW8pgpBEqFXQ5/h1ph+FYa6amlH9IXsqYDNRqqOGDDV&#10;LqwVGSB7x8NJFM3DQaq6V7KiWoN34zfxlcvfNLQyn5tGU4N4hqE2477Kfbf2G15dktVOkb5l1bEM&#10;8h9VdIQJuHRMtSGGoL1if6XqWKWklo25qGQXyqZhFXUYAE0cvUBz35KeOixAju5HmvTrpa0+Pdwp&#10;xOoMpxOMBOngjQrOWa8piieWnqHXKzh1398pC1D3t7L6rpGQeUvEjq6VkkNLSQ1FxfZ8eBZgDQ2h&#10;aDt8lDUkJ3sjHVOHRnWogZve20CbGthAB/c0j+PT0INBFTiXcZLA+1Ww45f2JrKySWxor7R5R2WH&#10;7CLD1CNwWcnDrTb+9OmUjRCyZJyDn6y4QEOGp4s4sjd0PZBRb7kL1pKz2h6055woac4VeiAgJ1JV&#10;VBhfOt93AM/7IQ38vLLAD/rzfueCmsc0DsHZDUruRe1qsowWx7UhjPs1RHNhS6FO2h4YWAcDS+cH&#10;upzsfi2jZbEoFkmQTOZFkESbTbAu8ySYl3E620w3eb6Jf1uMcbJqWV1TYWGeWiBO/k1ix2b04h2b&#10;4AyTVrvtyFlZppvJ3MkEiHgiNzwvwzEDqM4hrctZlCbTRZCms2mQTIsouFmUebDO4/k8LW7ym+IF&#10;pMLRpF8H1ci5rUruDVX3bT2gmlnFJbN0GWMwYLZMp+litpxjRPgOhmJlFEZKmm/MtK6jrbhtjjNm&#10;4nJSTkuvWN63xGtmdpKS1Y0n0nEzXu+ZOqnBWuN7HsE/cQk5TkpxTWr70vf3VtaP0KNQpGs/mOew&#10;aKX6idEAszHD+seeKIoR/yCgz4/NaJwByCfQN+r5zvb5DhEVpMqwAULcMjd+AO97xXYt3OR7SMg1&#10;zIaGuWa1c8NXBfVbA+afQ3Kc1XbAPrfdqad/lKs/AAAA//8DAFBLAwQUAAYACAAAACEA3HRdqNgA&#10;AAADAQAADwAAAGRycy9kb3ducmV2LnhtbEyPT0vDQBDF74LfYRnBm91UikrMphSh3kI1jeBxkp38&#10;odnZsLtt47d3qwe9zGN4w3u/ydazGcWJnB8sK1guEhDEjdUDdwqq/fbuCYQPyBpHy6Tgizys8+ur&#10;DFNtz/xOpzJ0IoawT1FBH8KUSumbngz6hZ2Io9daZzDE1XVSOzzHcDPK+yR5kAYHjg09TvTSU3Mo&#10;j0ZB/Vnsqu3brpwP9Wv1gY+Fa9tCqdubefMMItAc/o7hgh/RIY9MtT2y9mJUEB8JP/PirVYg6l+V&#10;eSb/s+ffAAAA//8DAFBLAQItABQABgAIAAAAIQC2gziS/gAAAOEBAAATAAAAAAAAAAAAAAAAAAAA&#10;AABbQ29udGVudF9UeXBlc10ueG1sUEsBAi0AFAAGAAgAAAAhADj9If/WAAAAlAEAAAsAAAAAAAAA&#10;AAAAAAAALwEAAF9yZWxzLy5yZWxzUEsBAi0AFAAGAAgAAAAhAO7m9u8jAwAAmQYAAA4AAAAAAAAA&#10;AAAAAAAALgIAAGRycy9lMm9Eb2MueG1sUEsBAi0AFAAGAAgAAAAhANx0XajYAAAAAwEAAA8AAAAA&#10;AAAAAAAAAAAAfQUAAGRycy9kb3ducmV2LnhtbFBLBQYAAAAABAAEAPMAAACCBgAAAAA=&#10;" filled="f" fillcolor="#ff7d26" strokecolor="#e84c22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425" w:rsidRDefault="00AE1425">
      <w:pPr>
        <w:spacing w:after="0" w:line="240" w:lineRule="auto"/>
      </w:pPr>
      <w:r>
        <w:separator/>
      </w:r>
    </w:p>
  </w:footnote>
  <w:footnote w:type="continuationSeparator" w:id="0">
    <w:p w:rsidR="00AE1425" w:rsidRDefault="00AE1425">
      <w:pPr>
        <w:spacing w:after="0" w:line="240" w:lineRule="auto"/>
      </w:pPr>
      <w:r>
        <w:continuationSeparator/>
      </w:r>
    </w:p>
  </w:footnote>
  <w:footnote w:id="1">
    <w:p w:rsidR="00B56AE4" w:rsidRDefault="00B56AE4">
      <w:pPr>
        <w:pStyle w:val="Notedebasdepage"/>
      </w:pPr>
      <w:r>
        <w:rPr>
          <w:rStyle w:val="Appelnotedebasdep"/>
        </w:rPr>
        <w:footnoteRef/>
      </w:r>
      <w:r>
        <w:t xml:space="preserve"> </w:t>
      </w:r>
      <w:r w:rsidRPr="000A597D">
        <w:t>http://www.serge-paugam.fr/cv-serge-paugam</w:t>
      </w:r>
    </w:p>
  </w:footnote>
  <w:footnote w:id="2">
    <w:p w:rsidR="00B56AE4" w:rsidRPr="001450CD" w:rsidRDefault="00B56AE4" w:rsidP="001450CD">
      <w:pPr>
        <w:shd w:val="clear" w:color="auto" w:fill="FFFFFF"/>
        <w:spacing w:after="0" w:line="240" w:lineRule="auto"/>
        <w:ind w:left="24"/>
      </w:pPr>
      <w:r>
        <w:rPr>
          <w:rStyle w:val="Appelnotedebasdep"/>
        </w:rPr>
        <w:footnoteRef/>
      </w:r>
      <w:r w:rsidRPr="001450CD">
        <w:t xml:space="preserve"> G. Esping-Andersen, </w:t>
      </w:r>
      <w:r w:rsidRPr="001450CD">
        <w:rPr>
          <w:i/>
        </w:rPr>
        <w:t xml:space="preserve">Les trois mondes de l’Etat-providence, </w:t>
      </w:r>
      <w:r w:rsidRPr="001450CD">
        <w:t xml:space="preserve">Paris, PUF, </w:t>
      </w:r>
      <w:r>
        <w:t xml:space="preserve">coll. « Lien social », </w:t>
      </w:r>
      <w:r w:rsidRPr="001450CD">
        <w:t>1990.</w:t>
      </w:r>
    </w:p>
    <w:p w:rsidR="00B56AE4" w:rsidRPr="001450CD" w:rsidRDefault="00B56AE4">
      <w:pPr>
        <w:pStyle w:val="Notedebasdepage"/>
      </w:pPr>
    </w:p>
  </w:footnote>
  <w:footnote w:id="3">
    <w:p w:rsidR="00B56AE4" w:rsidRDefault="00B56AE4">
      <w:pPr>
        <w:pStyle w:val="Notedebasdepage"/>
      </w:pPr>
      <w:r>
        <w:rPr>
          <w:rStyle w:val="Appelnotedebasdep"/>
        </w:rPr>
        <w:footnoteRef/>
      </w:r>
      <w:r>
        <w:t xml:space="preserve"> E. Durkheim, </w:t>
      </w:r>
      <w:r w:rsidRPr="00EB1037">
        <w:rPr>
          <w:i/>
        </w:rPr>
        <w:t>De la division du travail social</w:t>
      </w:r>
      <w:r>
        <w:t>, Paris, Félix Alcan, 1893 ; PUF, coll. « Quadrige/grands textes », 2007.</w:t>
      </w:r>
    </w:p>
  </w:footnote>
  <w:footnote w:id="4">
    <w:p w:rsidR="00B56AE4" w:rsidRDefault="00B56AE4">
      <w:pPr>
        <w:pStyle w:val="Notedebasdepage"/>
      </w:pPr>
      <w:r>
        <w:rPr>
          <w:rStyle w:val="Appelnotedebasdep"/>
        </w:rPr>
        <w:footnoteRef/>
      </w:r>
      <w:r>
        <w:t xml:space="preserve"> Ibid.</w:t>
      </w:r>
    </w:p>
  </w:footnote>
  <w:footnote w:id="5">
    <w:p w:rsidR="00B56AE4" w:rsidRPr="0076311B" w:rsidRDefault="00B56AE4">
      <w:pPr>
        <w:pStyle w:val="Notedebasdepage"/>
        <w:rPr>
          <w:i/>
        </w:rPr>
      </w:pPr>
      <w:r>
        <w:rPr>
          <w:rStyle w:val="Appelnotedebasdep"/>
        </w:rPr>
        <w:footnoteRef/>
      </w:r>
      <w:r>
        <w:t xml:space="preserve"> E. Durkheim, </w:t>
      </w:r>
      <w:r w:rsidRPr="0076311B">
        <w:rPr>
          <w:i/>
        </w:rPr>
        <w:t xml:space="preserve">Le suicide, </w:t>
      </w:r>
      <w:r w:rsidRPr="00047C90">
        <w:t>Paris, </w:t>
      </w:r>
      <w:hyperlink r:id="rId1" w:tooltip="Félix Alcan" w:history="1">
        <w:r w:rsidRPr="00047C90">
          <w:t>Félix Alcan</w:t>
        </w:r>
      </w:hyperlink>
      <w:r w:rsidRPr="00047C90">
        <w:t>, 1897</w:t>
      </w:r>
    </w:p>
  </w:footnote>
  <w:footnote w:id="6">
    <w:p w:rsidR="00B56AE4" w:rsidRDefault="00B56AE4" w:rsidP="0076311B">
      <w:pPr>
        <w:spacing w:after="0"/>
        <w:jc w:val="both"/>
      </w:pPr>
      <w:r>
        <w:rPr>
          <w:rStyle w:val="Appelnotedebasdep"/>
        </w:rPr>
        <w:footnoteRef/>
      </w:r>
      <w:r>
        <w:t xml:space="preserve"> E. Durkheim, </w:t>
      </w:r>
      <w:r w:rsidRPr="0076311B">
        <w:rPr>
          <w:i/>
        </w:rPr>
        <w:t>L’éducation morale,</w:t>
      </w:r>
      <w:r>
        <w:t> (c</w:t>
      </w:r>
      <w:r w:rsidRPr="00244945">
        <w:t>ours dispensé</w:t>
      </w:r>
      <w:r>
        <w:t>s</w:t>
      </w:r>
      <w:r w:rsidRPr="00244945">
        <w:t xml:space="preserve"> en 1902-1903 à la Sorbonne), Paris, Félix Alcan, 1934 </w:t>
      </w:r>
    </w:p>
  </w:footnote>
  <w:footnote w:id="7">
    <w:p w:rsidR="00B56AE4" w:rsidRDefault="00B56AE4" w:rsidP="0076311B">
      <w:pPr>
        <w:spacing w:after="0"/>
        <w:jc w:val="both"/>
      </w:pPr>
      <w:r>
        <w:rPr>
          <w:rStyle w:val="Appelnotedebasdep"/>
        </w:rPr>
        <w:footnoteRef/>
      </w:r>
      <w:r>
        <w:t xml:space="preserve"> E. Durkheim, </w:t>
      </w:r>
      <w:r w:rsidRPr="0076311B">
        <w:rPr>
          <w:i/>
        </w:rPr>
        <w:t>Leçons de sociologie</w:t>
      </w:r>
      <w:r w:rsidRPr="00244945">
        <w:t xml:space="preserve">, </w:t>
      </w:r>
      <w:r>
        <w:t xml:space="preserve">(cours dispensés entre 1890 et 1900 à Bordeaux), Paris, PUF, </w:t>
      </w:r>
      <w:r w:rsidRPr="00244945">
        <w:t>1950</w:t>
      </w:r>
    </w:p>
  </w:footnote>
  <w:footnote w:id="8">
    <w:p w:rsidR="00B56AE4" w:rsidRDefault="00B56AE4">
      <w:pPr>
        <w:pStyle w:val="Notedebasdepage"/>
      </w:pPr>
      <w:r>
        <w:rPr>
          <w:rStyle w:val="Appelnotedebasdep"/>
        </w:rPr>
        <w:footnoteRef/>
      </w:r>
      <w:r>
        <w:t xml:space="preserve"> L. Bourgeois, </w:t>
      </w:r>
      <w:r w:rsidRPr="0076311B">
        <w:rPr>
          <w:i/>
        </w:rPr>
        <w:t>Solidarité</w:t>
      </w:r>
      <w:r>
        <w:t>, (1</w:t>
      </w:r>
      <w:r w:rsidRPr="0076311B">
        <w:rPr>
          <w:vertAlign w:val="superscript"/>
        </w:rPr>
        <w:t>ère</w:t>
      </w:r>
      <w:r>
        <w:t xml:space="preserve"> édition 1896), Villeneuve d’Ascq, Presses du Septentrion, 1998.</w:t>
      </w:r>
    </w:p>
  </w:footnote>
  <w:footnote w:id="9">
    <w:p w:rsidR="00B56AE4" w:rsidRDefault="00B56AE4">
      <w:pPr>
        <w:pStyle w:val="Notedebasdepage"/>
      </w:pPr>
      <w:r>
        <w:rPr>
          <w:rStyle w:val="Appelnotedebasdep"/>
        </w:rPr>
        <w:footnoteRef/>
      </w:r>
      <w:r>
        <w:t xml:space="preserve"> Ibid., p.44.</w:t>
      </w:r>
    </w:p>
  </w:footnote>
  <w:footnote w:id="10">
    <w:p w:rsidR="00B56AE4" w:rsidRDefault="00B56AE4">
      <w:pPr>
        <w:pStyle w:val="Notedebasdepage"/>
      </w:pPr>
      <w:r>
        <w:rPr>
          <w:rStyle w:val="Appelnotedebasdep"/>
        </w:rPr>
        <w:footnoteRef/>
      </w:r>
      <w:r>
        <w:t xml:space="preserve"> E. Durkheim, </w:t>
      </w:r>
      <w:r w:rsidRPr="0076311B">
        <w:rPr>
          <w:i/>
        </w:rPr>
        <w:t xml:space="preserve">Le suicide, </w:t>
      </w:r>
      <w:r w:rsidRPr="00047C90">
        <w:t>Paris, </w:t>
      </w:r>
      <w:hyperlink r:id="rId2" w:tooltip="Félix Alcan" w:history="1">
        <w:r w:rsidRPr="00047C90">
          <w:t>Félix Alcan</w:t>
        </w:r>
      </w:hyperlink>
      <w:r w:rsidRPr="00047C90">
        <w:t>, 1897</w:t>
      </w:r>
    </w:p>
  </w:footnote>
  <w:footnote w:id="11">
    <w:p w:rsidR="00B56AE4" w:rsidRDefault="00B56AE4" w:rsidP="005E39AD">
      <w:pPr>
        <w:spacing w:after="0"/>
        <w:jc w:val="both"/>
      </w:pPr>
      <w:r>
        <w:rPr>
          <w:rStyle w:val="Appelnotedebasdep"/>
        </w:rPr>
        <w:footnoteRef/>
      </w:r>
      <w:r>
        <w:t xml:space="preserve"> E. Durkheim, </w:t>
      </w:r>
      <w:r w:rsidRPr="0076311B">
        <w:rPr>
          <w:i/>
        </w:rPr>
        <w:t>L’éducation morale,</w:t>
      </w:r>
      <w:r>
        <w:t> (c</w:t>
      </w:r>
      <w:r w:rsidRPr="00244945">
        <w:t>ours dispensé</w:t>
      </w:r>
      <w:r>
        <w:t>s</w:t>
      </w:r>
      <w:r w:rsidRPr="00244945">
        <w:t xml:space="preserve"> en 1902-1903 à la Sorbonne), Paris, Félix Alcan, 1934 </w:t>
      </w:r>
    </w:p>
  </w:footnote>
  <w:footnote w:id="12">
    <w:p w:rsidR="005E39AD" w:rsidRPr="005E39AD" w:rsidRDefault="005E39AD" w:rsidP="005E39AD">
      <w:pPr>
        <w:spacing w:after="0"/>
        <w:jc w:val="both"/>
        <w:rPr>
          <w:rStyle w:val="Appelnotedebasdep"/>
        </w:rPr>
      </w:pPr>
      <w:r w:rsidRPr="005E39AD">
        <w:rPr>
          <w:rStyle w:val="Appelnotedebasdep"/>
          <w:sz w:val="28"/>
        </w:rPr>
        <w:footnoteRef/>
      </w:r>
      <w:r w:rsidRPr="005E39AD">
        <w:rPr>
          <w:rStyle w:val="Appelnotedebasdep"/>
          <w:sz w:val="28"/>
        </w:rPr>
        <w:t xml:space="preserve"> </w:t>
      </w:r>
      <w:r w:rsidRPr="005E39AD">
        <w:rPr>
          <w:rStyle w:val="Appelnotedebasdep"/>
          <w:sz w:val="28"/>
        </w:rPr>
        <w:t>É. Durkheim</w:t>
      </w:r>
      <w:r w:rsidRPr="00DF13A0">
        <w:rPr>
          <w:rStyle w:val="Appelnotedebasdep"/>
          <w:i/>
          <w:sz w:val="28"/>
        </w:rPr>
        <w:t>, Sociologie et Philosophie</w:t>
      </w:r>
      <w:r w:rsidRPr="005E39AD">
        <w:rPr>
          <w:rStyle w:val="Appelnotedebasdep"/>
          <w:sz w:val="28"/>
        </w:rPr>
        <w:t xml:space="preserve">, Paris, </w:t>
      </w:r>
      <w:proofErr w:type="spellStart"/>
      <w:r w:rsidRPr="005E39AD">
        <w:rPr>
          <w:rStyle w:val="Appelnotedebasdep"/>
          <w:sz w:val="28"/>
        </w:rPr>
        <w:t>Puf</w:t>
      </w:r>
      <w:proofErr w:type="spellEnd"/>
      <w:r w:rsidRPr="005E39AD">
        <w:rPr>
          <w:rStyle w:val="Appelnotedebasdep"/>
          <w:sz w:val="28"/>
        </w:rPr>
        <w:t>, "Quadrige", 2004, p. 53-54.</w:t>
      </w:r>
    </w:p>
    <w:p w:rsidR="005E39AD" w:rsidRDefault="005E39A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AE4" w:rsidRDefault="00FB44A2">
    <w:pPr>
      <w:pStyle w:val="En-tte"/>
    </w:pPr>
    <w:r>
      <w:t>CR conférence de S. Paugam sur le lien social</w:t>
    </w:r>
    <w:r w:rsidR="00B56AE4">
      <w:ptab w:relativeTo="margin" w:alignment="right" w:leader="none"/>
    </w:r>
    <w:sdt>
      <w:sdtPr>
        <w:id w:val="80127134"/>
        <w:dataBinding w:prefixMappings="xmlns:ns0='http://schemas.microsoft.com/office/2006/coverPageProps'" w:xpath="/ns0:CoverPageProperties[1]/ns0:PublishDate[1]" w:storeItemID="{55AF091B-3C7A-41E3-B477-F2FDAA23CFDA}"/>
        <w:date w:fullDate="2019-02-09T00:00:00Z">
          <w:dateFormat w:val="dd/MM/yyyy"/>
          <w:lid w:val="fr-FR"/>
          <w:storeMappedDataAs w:val="dateTime"/>
          <w:calendar w:val="gregorian"/>
        </w:date>
      </w:sdtPr>
      <w:sdtEndPr/>
      <w:sdtContent>
        <w:r w:rsidR="00B56AE4">
          <w:t>09/02/2019</w:t>
        </w:r>
      </w:sdtContent>
    </w:sdt>
    <w:r w:rsidR="00B56AE4">
      <w:rPr>
        <w:noProof/>
      </w:rPr>
      <mc:AlternateContent>
        <mc:Choice Requires="wps">
          <w:drawing>
            <wp:anchor distT="0" distB="0" distL="114300" distR="114300" simplePos="0" relativeHeight="251659264" behindDoc="0" locked="0" layoutInCell="1" allowOverlap="1" wp14:editId="168BFE50">
              <wp:simplePos x="0" y="0"/>
              <mc:AlternateContent>
                <mc:Choice Requires="wp14">
                  <wp:positionH relativeFrom="page">
                    <wp14:pctPosHOffset>97000</wp14:pctPosHOffset>
                  </wp:positionH>
                </mc:Choice>
                <mc:Fallback>
                  <wp:positionH relativeFrom="page">
                    <wp:posOffset>7333615</wp:posOffset>
                  </wp:positionH>
                </mc:Fallback>
              </mc:AlternateContent>
              <wp:positionV relativeFrom="page">
                <wp:align>center</wp:align>
              </wp:positionV>
              <wp:extent cx="0" cy="10239375"/>
              <wp:effectExtent l="0" t="0" r="19050" b="0"/>
              <wp:wrapNone/>
              <wp:docPr id="75" name="Forme automatiqu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937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0EA91FFC" id="_x0000_t32" coordsize="21600,21600" o:spt="32" o:oned="t" path="m,l21600,21600e" filled="f">
              <v:path arrowok="t" fillok="f" o:connecttype="none"/>
              <o:lock v:ext="edit" shapetype="t"/>
            </v:shapetype>
            <v:shape id="Forme automatique 9" o:spid="_x0000_s1026" type="#_x0000_t32" style="position:absolute;margin-left:0;margin-top:0;width:0;height:806.25pt;z-index:251659264;visibility:visible;mso-wrap-style:square;mso-width-percent:0;mso-height-percent:1020;mso-left-percent:970;mso-wrap-distance-left:9pt;mso-wrap-distance-top:0;mso-wrap-distance-right:9pt;mso-wrap-distance-bottom:0;mso-position-horizontal-relative:page;mso-position-vertical:center;mso-position-vertical-relative:page;mso-width-percent:0;mso-height-percent:1020;mso-left-percent:97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3+RgIAAIIEAAAOAAAAZHJzL2Uyb0RvYy54bWysVNuO0zAQfUfiH6y8t0nabC9R0xVKWl4W&#10;qLTLB7i201g4trHdphXiX/gWvoyx0wYKLwjRB9cee86cMz7O6vHcCnRixnIliygdJxFikijK5aGI&#10;Pr5sR4sIWYclxUJJVkQXZqPH9etXq07nbKIaJSgzCECkzTtdRI1zOo9jSxrWYjtWmknYrJVpsYOl&#10;OcTU4A7QWxFPkmQWd8pQbRRh1kK06jejdcCva0bch7q2zCFRRMDNhdGEce/HeL3C+cFg3XBypYH/&#10;gUWLuYSiA1SFHUZHw/+AajkxyqrajYlqY1XXnLCgAdSkyW9qnhusWdACzbF6aJP9f7Dk/WlnEKdF&#10;NH+IkMQt3NEWus0QPjoFTeefj+z7t6VvVKdtDudLuTNeKjnLZ/2kyCeLpCobLA8sEH65aABJfUZ8&#10;l+IXVkO5ffdOUTjjS4SunWvTekjoBzqHy7kMl8PODpE+SCCaJpPpcgpkPTzOb5naWPeWqRb5SRFZ&#10;ZzA/NK5UUoIHlElDHXx6sq5PvCX4slJtuRAQx7mQqIMik3mShAyrBKd+128GV7JSGHTC4CdMCJOu&#10;RxbHFjT18TTxv95aEAcD9vEQAs4DTFBwV8Goo6SBSMMw3VznDnPRzyFbSE8FugJSrrPeaV+WyXKz&#10;2CyyUTaZbUZZUlWjN9syG8226fyhmlZlWaVfvao0yxtOKZNe2M31afZ3rrq+v96vg++HFsb36EEi&#10;kL39B9LBFt4Jvaf2il52xl+LdwgYPRy+Pkr/kn5dh1M/Px3rHwAAAP//AwBQSwMEFAAGAAgAAAAh&#10;ADNSsVnbAAAAAwEAAA8AAABkcnMvZG93bnJldi54bWxMj0FLw0AQhe9C/8Mygje7aSElxGxKLdij&#10;aC0Bb9vsmI1mZ9Psto3+eqe96GWY4T3efK9Yjq4TJxxC60nBbJqAQKq9aalRsHt7us9AhKjJ6M4T&#10;KvjGAMtyclPo3PgzveJpGxvBIRRyrcDG2OdShtqi02HqeyTWPvzgdORzaKQZ9JnDXSfnSbKQTrfE&#10;H6zucW2x/toenYJDVT2nq2zzs3759O37JnusstQqdXc7rh5ARBzjnxku+IwOJTPt/ZFMEJ0CLhKv&#10;kzXe9+xYzOYpyLKQ/9nLXwAAAP//AwBQSwECLQAUAAYACAAAACEAtoM4kv4AAADhAQAAEwAAAAAA&#10;AAAAAAAAAAAAAAAAW0NvbnRlbnRfVHlwZXNdLnhtbFBLAQItABQABgAIAAAAIQA4/SH/1gAAAJQB&#10;AAALAAAAAAAAAAAAAAAAAC8BAABfcmVscy8ucmVsc1BLAQItABQABgAIAAAAIQDHai3+RgIAAIIE&#10;AAAOAAAAAAAAAAAAAAAAAC4CAABkcnMvZTJvRG9jLnhtbFBLAQItABQABgAIAAAAIQAzUrFZ2wAA&#10;AAMBAAAPAAAAAAAAAAAAAAAAAKAEAABkcnMvZG93bnJldi54bWxQSwUGAAAAAAQABADzAAAAqAUA&#10;AAAA&#10;" strokecolor="#e84c22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73A6"/>
    <w:multiLevelType w:val="hybridMultilevel"/>
    <w:tmpl w:val="0DA6F53A"/>
    <w:lvl w:ilvl="0" w:tplc="8746FC1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3F09ED"/>
    <w:multiLevelType w:val="multilevel"/>
    <w:tmpl w:val="CD40BF9A"/>
    <w:styleLink w:val="Listepuces1"/>
    <w:lvl w:ilvl="0">
      <w:start w:val="1"/>
      <w:numFmt w:val="bullet"/>
      <w:lvlText w:val=""/>
      <w:lvlJc w:val="left"/>
      <w:pPr>
        <w:ind w:left="245" w:hanging="245"/>
      </w:pPr>
      <w:rPr>
        <w:rFonts w:ascii="Wingdings 2" w:hAnsi="Wingdings 2" w:hint="default"/>
        <w:color w:val="E84C22" w:themeColor="accent1"/>
        <w:sz w:val="16"/>
      </w:rPr>
    </w:lvl>
    <w:lvl w:ilvl="1">
      <w:start w:val="1"/>
      <w:numFmt w:val="bullet"/>
      <w:lvlText w:val=""/>
      <w:lvlJc w:val="left"/>
      <w:pPr>
        <w:ind w:left="490" w:hanging="245"/>
      </w:pPr>
      <w:rPr>
        <w:rFonts w:ascii="Symbol" w:hAnsi="Symbol" w:hint="default"/>
        <w:color w:val="E84C22" w:themeColor="accent1"/>
        <w:sz w:val="18"/>
      </w:rPr>
    </w:lvl>
    <w:lvl w:ilvl="2">
      <w:start w:val="1"/>
      <w:numFmt w:val="bullet"/>
      <w:lvlText w:val=""/>
      <w:lvlJc w:val="left"/>
      <w:pPr>
        <w:ind w:left="735" w:hanging="245"/>
      </w:pPr>
      <w:rPr>
        <w:rFonts w:ascii="Symbol" w:hAnsi="Symbol" w:hint="default"/>
        <w:color w:val="E84C22" w:themeColor="accent1"/>
        <w:sz w:val="18"/>
      </w:rPr>
    </w:lvl>
    <w:lvl w:ilvl="3">
      <w:start w:val="1"/>
      <w:numFmt w:val="bullet"/>
      <w:lvlText w:val=""/>
      <w:lvlJc w:val="left"/>
      <w:pPr>
        <w:ind w:left="980" w:hanging="245"/>
      </w:pPr>
      <w:rPr>
        <w:rFonts w:ascii="Symbol" w:hAnsi="Symbol" w:hint="default"/>
        <w:color w:val="B43412" w:themeColor="accent1" w:themeShade="BF"/>
        <w:sz w:val="12"/>
      </w:rPr>
    </w:lvl>
    <w:lvl w:ilvl="4">
      <w:start w:val="1"/>
      <w:numFmt w:val="bullet"/>
      <w:lvlText w:val=""/>
      <w:lvlJc w:val="left"/>
      <w:pPr>
        <w:ind w:left="1225" w:hanging="245"/>
      </w:pPr>
      <w:rPr>
        <w:rFonts w:ascii="Symbol" w:hAnsi="Symbol" w:hint="default"/>
        <w:color w:val="B43412" w:themeColor="accent1" w:themeShade="BF"/>
        <w:sz w:val="12"/>
      </w:rPr>
    </w:lvl>
    <w:lvl w:ilvl="5">
      <w:start w:val="1"/>
      <w:numFmt w:val="bullet"/>
      <w:lvlText w:val=""/>
      <w:lvlJc w:val="left"/>
      <w:pPr>
        <w:ind w:left="1470" w:hanging="245"/>
      </w:pPr>
      <w:rPr>
        <w:rFonts w:ascii="Symbol" w:hAnsi="Symbol" w:hint="default"/>
        <w:color w:val="B22600" w:themeColor="accent6"/>
        <w:sz w:val="12"/>
      </w:rPr>
    </w:lvl>
    <w:lvl w:ilvl="6">
      <w:start w:val="1"/>
      <w:numFmt w:val="bullet"/>
      <w:lvlText w:val=""/>
      <w:lvlJc w:val="left"/>
      <w:pPr>
        <w:ind w:left="1715" w:hanging="245"/>
      </w:pPr>
      <w:rPr>
        <w:rFonts w:ascii="Symbol" w:hAnsi="Symbol" w:hint="default"/>
        <w:color w:val="B22600" w:themeColor="accent6"/>
        <w:sz w:val="12"/>
      </w:rPr>
    </w:lvl>
    <w:lvl w:ilvl="7">
      <w:start w:val="1"/>
      <w:numFmt w:val="bullet"/>
      <w:lvlText w:val=""/>
      <w:lvlJc w:val="left"/>
      <w:pPr>
        <w:ind w:left="1960" w:hanging="245"/>
      </w:pPr>
      <w:rPr>
        <w:rFonts w:ascii="Symbol" w:hAnsi="Symbol" w:hint="default"/>
        <w:color w:val="B22600" w:themeColor="accent6"/>
        <w:sz w:val="12"/>
      </w:rPr>
    </w:lvl>
    <w:lvl w:ilvl="8">
      <w:start w:val="1"/>
      <w:numFmt w:val="bullet"/>
      <w:lvlText w:val=""/>
      <w:lvlJc w:val="left"/>
      <w:pPr>
        <w:ind w:left="2205" w:hanging="245"/>
      </w:pPr>
      <w:rPr>
        <w:rFonts w:ascii="Symbol" w:hAnsi="Symbol" w:hint="default"/>
        <w:color w:val="B22600" w:themeColor="accent6"/>
        <w:sz w:val="12"/>
      </w:rPr>
    </w:lvl>
  </w:abstractNum>
  <w:abstractNum w:abstractNumId="2" w15:restartNumberingAfterBreak="0">
    <w:nsid w:val="0DD96845"/>
    <w:multiLevelType w:val="hybridMultilevel"/>
    <w:tmpl w:val="C9566B46"/>
    <w:lvl w:ilvl="0" w:tplc="8746FC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56C49"/>
    <w:multiLevelType w:val="hybridMultilevel"/>
    <w:tmpl w:val="F11E9992"/>
    <w:lvl w:ilvl="0" w:tplc="8746FC14">
      <w:numFmt w:val="bullet"/>
      <w:lvlText w:val=""/>
      <w:lvlJc w:val="left"/>
      <w:pPr>
        <w:ind w:left="780" w:hanging="360"/>
      </w:pPr>
      <w:rPr>
        <w:rFonts w:ascii="Wingdings" w:eastAsiaTheme="minorHAnsi" w:hAnsi="Wingdings"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197E3499"/>
    <w:multiLevelType w:val="multilevel"/>
    <w:tmpl w:val="85C08436"/>
    <w:styleLink w:val="Listenumrote"/>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05046" w:themeColor="text2"/>
      </w:rPr>
    </w:lvl>
    <w:lvl w:ilvl="2">
      <w:start w:val="1"/>
      <w:numFmt w:val="lowerRoman"/>
      <w:lvlText w:val="%3)"/>
      <w:lvlJc w:val="left"/>
      <w:pPr>
        <w:ind w:left="864" w:hanging="288"/>
      </w:pPr>
      <w:rPr>
        <w:rFonts w:hint="default"/>
        <w:color w:val="505046" w:themeColor="text2"/>
      </w:rPr>
    </w:lvl>
    <w:lvl w:ilvl="3">
      <w:start w:val="1"/>
      <w:numFmt w:val="decimal"/>
      <w:lvlText w:val="(%4)"/>
      <w:lvlJc w:val="left"/>
      <w:pPr>
        <w:ind w:left="1152" w:hanging="288"/>
      </w:pPr>
      <w:rPr>
        <w:rFonts w:hint="default"/>
        <w:color w:val="505046" w:themeColor="text2"/>
      </w:rPr>
    </w:lvl>
    <w:lvl w:ilvl="4">
      <w:start w:val="1"/>
      <w:numFmt w:val="lowerLetter"/>
      <w:lvlText w:val="(%5)"/>
      <w:lvlJc w:val="left"/>
      <w:pPr>
        <w:ind w:left="1440" w:hanging="288"/>
      </w:pPr>
      <w:rPr>
        <w:rFonts w:hint="default"/>
        <w:color w:val="505046" w:themeColor="text2"/>
      </w:rPr>
    </w:lvl>
    <w:lvl w:ilvl="5">
      <w:start w:val="1"/>
      <w:numFmt w:val="lowerRoman"/>
      <w:lvlText w:val="(%6)"/>
      <w:lvlJc w:val="left"/>
      <w:pPr>
        <w:ind w:left="1728" w:hanging="288"/>
      </w:pPr>
      <w:rPr>
        <w:rFonts w:hint="default"/>
        <w:color w:val="505046" w:themeColor="text2"/>
      </w:rPr>
    </w:lvl>
    <w:lvl w:ilvl="6">
      <w:start w:val="1"/>
      <w:numFmt w:val="decimal"/>
      <w:lvlText w:val="%7."/>
      <w:lvlJc w:val="left"/>
      <w:pPr>
        <w:ind w:left="2016" w:hanging="288"/>
      </w:pPr>
      <w:rPr>
        <w:rFonts w:hint="default"/>
        <w:color w:val="505046" w:themeColor="text2"/>
      </w:rPr>
    </w:lvl>
    <w:lvl w:ilvl="7">
      <w:start w:val="1"/>
      <w:numFmt w:val="lowerLetter"/>
      <w:lvlText w:val="%8."/>
      <w:lvlJc w:val="left"/>
      <w:pPr>
        <w:ind w:left="2304" w:hanging="288"/>
      </w:pPr>
      <w:rPr>
        <w:rFonts w:hint="default"/>
        <w:color w:val="505046" w:themeColor="text2"/>
      </w:rPr>
    </w:lvl>
    <w:lvl w:ilvl="8">
      <w:start w:val="1"/>
      <w:numFmt w:val="lowerRoman"/>
      <w:lvlText w:val="%9."/>
      <w:lvlJc w:val="left"/>
      <w:pPr>
        <w:ind w:left="2592" w:hanging="288"/>
      </w:pPr>
      <w:rPr>
        <w:rFonts w:hint="default"/>
        <w:color w:val="505046" w:themeColor="text2"/>
      </w:rPr>
    </w:lvl>
  </w:abstractNum>
  <w:abstractNum w:abstractNumId="5" w15:restartNumberingAfterBreak="0">
    <w:nsid w:val="1E8A3E16"/>
    <w:multiLevelType w:val="hybridMultilevel"/>
    <w:tmpl w:val="7256D7EC"/>
    <w:lvl w:ilvl="0" w:tplc="8746FC1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D00E29"/>
    <w:multiLevelType w:val="hybridMultilevel"/>
    <w:tmpl w:val="C42C7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E4101E"/>
    <w:multiLevelType w:val="hybridMultilevel"/>
    <w:tmpl w:val="0248F676"/>
    <w:lvl w:ilvl="0" w:tplc="8746FC1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7E6AAA"/>
    <w:multiLevelType w:val="hybridMultilevel"/>
    <w:tmpl w:val="7E305A06"/>
    <w:lvl w:ilvl="0" w:tplc="8746FC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8F7A30"/>
    <w:multiLevelType w:val="hybridMultilevel"/>
    <w:tmpl w:val="94FADC5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C14338"/>
    <w:multiLevelType w:val="hybridMultilevel"/>
    <w:tmpl w:val="E1DA10B0"/>
    <w:lvl w:ilvl="0" w:tplc="8746FC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FB09E2"/>
    <w:multiLevelType w:val="hybridMultilevel"/>
    <w:tmpl w:val="A24CEE5E"/>
    <w:lvl w:ilvl="0" w:tplc="8746FC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4E0CE9"/>
    <w:multiLevelType w:val="multilevel"/>
    <w:tmpl w:val="D202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F33E94"/>
    <w:multiLevelType w:val="hybridMultilevel"/>
    <w:tmpl w:val="F8543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FD664E"/>
    <w:multiLevelType w:val="hybridMultilevel"/>
    <w:tmpl w:val="331053B2"/>
    <w:lvl w:ilvl="0" w:tplc="8746FC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9D4F2A"/>
    <w:multiLevelType w:val="hybridMultilevel"/>
    <w:tmpl w:val="84BEFF12"/>
    <w:lvl w:ilvl="0" w:tplc="8746FC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3D0657"/>
    <w:multiLevelType w:val="hybridMultilevel"/>
    <w:tmpl w:val="E80CD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3A60DE"/>
    <w:multiLevelType w:val="hybridMultilevel"/>
    <w:tmpl w:val="EBA48DFE"/>
    <w:lvl w:ilvl="0" w:tplc="8746FC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5B4A41"/>
    <w:multiLevelType w:val="hybridMultilevel"/>
    <w:tmpl w:val="B8ECD574"/>
    <w:lvl w:ilvl="0" w:tplc="8746FC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1F2B92"/>
    <w:multiLevelType w:val="hybridMultilevel"/>
    <w:tmpl w:val="D0EC9BD4"/>
    <w:lvl w:ilvl="0" w:tplc="AFCA7012">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4661C"/>
    <w:multiLevelType w:val="hybridMultilevel"/>
    <w:tmpl w:val="1E8C5F1C"/>
    <w:lvl w:ilvl="0" w:tplc="8746FC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251A09"/>
    <w:multiLevelType w:val="hybridMultilevel"/>
    <w:tmpl w:val="FFD639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4"/>
  </w:num>
  <w:num w:numId="5">
    <w:abstractNumId w:val="1"/>
  </w:num>
  <w:num w:numId="6">
    <w:abstractNumId w:val="4"/>
  </w:num>
  <w:num w:numId="7">
    <w:abstractNumId w:val="5"/>
  </w:num>
  <w:num w:numId="8">
    <w:abstractNumId w:val="14"/>
  </w:num>
  <w:num w:numId="9">
    <w:abstractNumId w:val="20"/>
  </w:num>
  <w:num w:numId="10">
    <w:abstractNumId w:val="15"/>
  </w:num>
  <w:num w:numId="11">
    <w:abstractNumId w:val="2"/>
  </w:num>
  <w:num w:numId="12">
    <w:abstractNumId w:val="11"/>
  </w:num>
  <w:num w:numId="13">
    <w:abstractNumId w:val="10"/>
  </w:num>
  <w:num w:numId="14">
    <w:abstractNumId w:val="7"/>
  </w:num>
  <w:num w:numId="15">
    <w:abstractNumId w:val="0"/>
  </w:num>
  <w:num w:numId="16">
    <w:abstractNumId w:val="8"/>
  </w:num>
  <w:num w:numId="17">
    <w:abstractNumId w:val="6"/>
  </w:num>
  <w:num w:numId="18">
    <w:abstractNumId w:val="13"/>
  </w:num>
  <w:num w:numId="19">
    <w:abstractNumId w:val="18"/>
  </w:num>
  <w:num w:numId="20">
    <w:abstractNumId w:val="3"/>
  </w:num>
  <w:num w:numId="21">
    <w:abstractNumId w:val="9"/>
  </w:num>
  <w:num w:numId="22">
    <w:abstractNumId w:val="21"/>
  </w:num>
  <w:num w:numId="23">
    <w:abstractNumId w:val="16"/>
  </w:num>
  <w:num w:numId="24">
    <w:abstractNumId w:val="17"/>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07"/>
    <w:rsid w:val="0000389B"/>
    <w:rsid w:val="00007E31"/>
    <w:rsid w:val="00037CCB"/>
    <w:rsid w:val="000479B1"/>
    <w:rsid w:val="00047C90"/>
    <w:rsid w:val="000649E0"/>
    <w:rsid w:val="000828F6"/>
    <w:rsid w:val="000A597D"/>
    <w:rsid w:val="000B383D"/>
    <w:rsid w:val="000C2884"/>
    <w:rsid w:val="000F0A32"/>
    <w:rsid w:val="00100BA5"/>
    <w:rsid w:val="00130B88"/>
    <w:rsid w:val="00135A60"/>
    <w:rsid w:val="00140728"/>
    <w:rsid w:val="001450CD"/>
    <w:rsid w:val="001646FA"/>
    <w:rsid w:val="00171617"/>
    <w:rsid w:val="00194E6B"/>
    <w:rsid w:val="001A0BC9"/>
    <w:rsid w:val="001A595D"/>
    <w:rsid w:val="001B0E33"/>
    <w:rsid w:val="00213160"/>
    <w:rsid w:val="0022066E"/>
    <w:rsid w:val="00234CA5"/>
    <w:rsid w:val="0024433E"/>
    <w:rsid w:val="00244945"/>
    <w:rsid w:val="00251796"/>
    <w:rsid w:val="002652B2"/>
    <w:rsid w:val="002A5538"/>
    <w:rsid w:val="002A601B"/>
    <w:rsid w:val="002D4211"/>
    <w:rsid w:val="002D675A"/>
    <w:rsid w:val="002F1018"/>
    <w:rsid w:val="002F5900"/>
    <w:rsid w:val="003055B2"/>
    <w:rsid w:val="00320D2A"/>
    <w:rsid w:val="00332B7C"/>
    <w:rsid w:val="0035486C"/>
    <w:rsid w:val="00386FE4"/>
    <w:rsid w:val="003A77D5"/>
    <w:rsid w:val="003B6F42"/>
    <w:rsid w:val="00426EAF"/>
    <w:rsid w:val="00431BBB"/>
    <w:rsid w:val="00434889"/>
    <w:rsid w:val="00533FFE"/>
    <w:rsid w:val="00536292"/>
    <w:rsid w:val="00543B54"/>
    <w:rsid w:val="0055091E"/>
    <w:rsid w:val="00556131"/>
    <w:rsid w:val="00582E44"/>
    <w:rsid w:val="005B4BF8"/>
    <w:rsid w:val="005E2D19"/>
    <w:rsid w:val="005E39AD"/>
    <w:rsid w:val="006113D8"/>
    <w:rsid w:val="00644F90"/>
    <w:rsid w:val="00664C2B"/>
    <w:rsid w:val="006763B8"/>
    <w:rsid w:val="00676DA6"/>
    <w:rsid w:val="00704DA8"/>
    <w:rsid w:val="007054C7"/>
    <w:rsid w:val="00710675"/>
    <w:rsid w:val="00720184"/>
    <w:rsid w:val="0072577D"/>
    <w:rsid w:val="007310F2"/>
    <w:rsid w:val="007321C1"/>
    <w:rsid w:val="00742A11"/>
    <w:rsid w:val="0076311B"/>
    <w:rsid w:val="00772F68"/>
    <w:rsid w:val="00784E48"/>
    <w:rsid w:val="007B5190"/>
    <w:rsid w:val="007D067B"/>
    <w:rsid w:val="007D694F"/>
    <w:rsid w:val="007E64AE"/>
    <w:rsid w:val="0082638A"/>
    <w:rsid w:val="008319A4"/>
    <w:rsid w:val="00846BCE"/>
    <w:rsid w:val="00851D0A"/>
    <w:rsid w:val="00887FDD"/>
    <w:rsid w:val="008B0259"/>
    <w:rsid w:val="008C0471"/>
    <w:rsid w:val="008D3681"/>
    <w:rsid w:val="008E4CAB"/>
    <w:rsid w:val="00947860"/>
    <w:rsid w:val="00965DCB"/>
    <w:rsid w:val="00996BB7"/>
    <w:rsid w:val="009C400A"/>
    <w:rsid w:val="009C5507"/>
    <w:rsid w:val="009D483B"/>
    <w:rsid w:val="00A10D0C"/>
    <w:rsid w:val="00A228A5"/>
    <w:rsid w:val="00A2549B"/>
    <w:rsid w:val="00A323DA"/>
    <w:rsid w:val="00A3776C"/>
    <w:rsid w:val="00A5388D"/>
    <w:rsid w:val="00A567E4"/>
    <w:rsid w:val="00A7553F"/>
    <w:rsid w:val="00A76096"/>
    <w:rsid w:val="00A86A17"/>
    <w:rsid w:val="00AA19BB"/>
    <w:rsid w:val="00AA4170"/>
    <w:rsid w:val="00AA4B7D"/>
    <w:rsid w:val="00AE1425"/>
    <w:rsid w:val="00AF4E73"/>
    <w:rsid w:val="00B17D31"/>
    <w:rsid w:val="00B56AE4"/>
    <w:rsid w:val="00B711F7"/>
    <w:rsid w:val="00B718C7"/>
    <w:rsid w:val="00B769FA"/>
    <w:rsid w:val="00B91058"/>
    <w:rsid w:val="00BB6F2D"/>
    <w:rsid w:val="00BB7D0A"/>
    <w:rsid w:val="00BD06A2"/>
    <w:rsid w:val="00BD397B"/>
    <w:rsid w:val="00BE1F98"/>
    <w:rsid w:val="00BE53F3"/>
    <w:rsid w:val="00BF0A62"/>
    <w:rsid w:val="00C05018"/>
    <w:rsid w:val="00C060AF"/>
    <w:rsid w:val="00C27A8F"/>
    <w:rsid w:val="00C378B7"/>
    <w:rsid w:val="00C76ADE"/>
    <w:rsid w:val="00C8243C"/>
    <w:rsid w:val="00CD534E"/>
    <w:rsid w:val="00CD71EB"/>
    <w:rsid w:val="00CE1B08"/>
    <w:rsid w:val="00CF3860"/>
    <w:rsid w:val="00D02B7C"/>
    <w:rsid w:val="00D22B1F"/>
    <w:rsid w:val="00D30649"/>
    <w:rsid w:val="00D36330"/>
    <w:rsid w:val="00D502EC"/>
    <w:rsid w:val="00D55FCE"/>
    <w:rsid w:val="00D62075"/>
    <w:rsid w:val="00D90759"/>
    <w:rsid w:val="00DA5B3C"/>
    <w:rsid w:val="00DC0DD3"/>
    <w:rsid w:val="00DD485D"/>
    <w:rsid w:val="00DE40C2"/>
    <w:rsid w:val="00DF13A0"/>
    <w:rsid w:val="00DF7B01"/>
    <w:rsid w:val="00E31C3C"/>
    <w:rsid w:val="00E4069D"/>
    <w:rsid w:val="00E61931"/>
    <w:rsid w:val="00E96C01"/>
    <w:rsid w:val="00EA385C"/>
    <w:rsid w:val="00EB1037"/>
    <w:rsid w:val="00EC4F5E"/>
    <w:rsid w:val="00EC6BA7"/>
    <w:rsid w:val="00F04EFE"/>
    <w:rsid w:val="00F07C42"/>
    <w:rsid w:val="00F15D07"/>
    <w:rsid w:val="00F348DC"/>
    <w:rsid w:val="00F54D4F"/>
    <w:rsid w:val="00F5710C"/>
    <w:rsid w:val="00F618D0"/>
    <w:rsid w:val="00F63183"/>
    <w:rsid w:val="00F7632E"/>
    <w:rsid w:val="00F964E0"/>
    <w:rsid w:val="00FB44A2"/>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9BAC7"/>
  <w15:docId w15:val="{F8EB59D0-DEF3-45B0-B2EA-A00FA844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3B3B34" w:themeColor="text2" w:themeShade="BF"/>
      <w:sz w:val="20"/>
      <w:szCs w:val="20"/>
    </w:rPr>
  </w:style>
  <w:style w:type="paragraph" w:styleId="Titre1">
    <w:name w:val="heading 1"/>
    <w:basedOn w:val="Normal"/>
    <w:next w:val="Normal"/>
    <w:link w:val="Titre1Car"/>
    <w:uiPriority w:val="9"/>
    <w:unhideWhenUsed/>
    <w:qFormat/>
    <w:pPr>
      <w:spacing w:before="360" w:after="40"/>
      <w:outlineLvl w:val="0"/>
    </w:pPr>
    <w:rPr>
      <w:rFonts w:asciiTheme="majorHAnsi" w:hAnsiTheme="majorHAnsi"/>
      <w:smallCaps/>
      <w:spacing w:val="5"/>
      <w:sz w:val="32"/>
      <w:szCs w:val="32"/>
    </w:rPr>
  </w:style>
  <w:style w:type="paragraph" w:styleId="Titre2">
    <w:name w:val="heading 2"/>
    <w:basedOn w:val="Normal"/>
    <w:next w:val="Normal"/>
    <w:link w:val="Titre2Car"/>
    <w:uiPriority w:val="9"/>
    <w:unhideWhenUsed/>
    <w:qFormat/>
    <w:pPr>
      <w:spacing w:after="0"/>
      <w:outlineLvl w:val="1"/>
    </w:pPr>
    <w:rPr>
      <w:rFonts w:asciiTheme="majorHAnsi" w:hAnsiTheme="majorHAnsi"/>
      <w:sz w:val="28"/>
      <w:szCs w:val="28"/>
    </w:rPr>
  </w:style>
  <w:style w:type="paragraph" w:styleId="Titre3">
    <w:name w:val="heading 3"/>
    <w:basedOn w:val="Normal"/>
    <w:next w:val="Normal"/>
    <w:link w:val="Titre3Car"/>
    <w:uiPriority w:val="9"/>
    <w:semiHidden/>
    <w:unhideWhenUsed/>
    <w:qFormat/>
    <w:pPr>
      <w:spacing w:after="0"/>
      <w:outlineLvl w:val="2"/>
    </w:pPr>
    <w:rPr>
      <w:rFonts w:asciiTheme="majorHAnsi" w:hAnsiTheme="majorHAnsi"/>
      <w:spacing w:val="5"/>
      <w:sz w:val="24"/>
      <w:szCs w:val="24"/>
    </w:rPr>
  </w:style>
  <w:style w:type="paragraph" w:styleId="Titre4">
    <w:name w:val="heading 4"/>
    <w:basedOn w:val="Normal"/>
    <w:next w:val="Normal"/>
    <w:link w:val="Titre4Car"/>
    <w:uiPriority w:val="9"/>
    <w:semiHidden/>
    <w:unhideWhenUsed/>
    <w:qFormat/>
    <w:pPr>
      <w:spacing w:after="0"/>
      <w:outlineLvl w:val="3"/>
    </w:pPr>
    <w:rPr>
      <w:rFonts w:asciiTheme="majorHAnsi" w:hAnsiTheme="majorHAnsi"/>
      <w:color w:val="B43412" w:themeColor="accent1" w:themeShade="BF"/>
      <w:sz w:val="22"/>
      <w:szCs w:val="22"/>
    </w:rPr>
  </w:style>
  <w:style w:type="paragraph" w:styleId="Titre5">
    <w:name w:val="heading 5"/>
    <w:basedOn w:val="Normal"/>
    <w:next w:val="Normal"/>
    <w:link w:val="Titre5Car"/>
    <w:uiPriority w:val="9"/>
    <w:semiHidden/>
    <w:unhideWhenUsed/>
    <w:qFormat/>
    <w:pPr>
      <w:spacing w:after="0"/>
      <w:outlineLvl w:val="4"/>
    </w:pPr>
    <w:rPr>
      <w:i/>
      <w:color w:val="B43412" w:themeColor="accent1" w:themeShade="BF"/>
      <w:sz w:val="22"/>
      <w:szCs w:val="22"/>
    </w:rPr>
  </w:style>
  <w:style w:type="paragraph" w:styleId="Titre6">
    <w:name w:val="heading 6"/>
    <w:basedOn w:val="Normal"/>
    <w:next w:val="Normal"/>
    <w:link w:val="Titre6Car"/>
    <w:uiPriority w:val="9"/>
    <w:semiHidden/>
    <w:unhideWhenUsed/>
    <w:qFormat/>
    <w:pPr>
      <w:spacing w:after="0"/>
      <w:outlineLvl w:val="5"/>
    </w:pPr>
    <w:rPr>
      <w:b/>
      <w:color w:val="B43412" w:themeColor="accent1" w:themeShade="BF"/>
    </w:rPr>
  </w:style>
  <w:style w:type="paragraph" w:styleId="Titre7">
    <w:name w:val="heading 7"/>
    <w:basedOn w:val="Normal"/>
    <w:next w:val="Normal"/>
    <w:link w:val="Titre7Car"/>
    <w:uiPriority w:val="9"/>
    <w:semiHidden/>
    <w:unhideWhenUsed/>
    <w:qFormat/>
    <w:pPr>
      <w:spacing w:after="0"/>
      <w:outlineLvl w:val="6"/>
    </w:pPr>
    <w:rPr>
      <w:b/>
      <w:i/>
      <w:color w:val="B43412" w:themeColor="accent1" w:themeShade="BF"/>
    </w:rPr>
  </w:style>
  <w:style w:type="paragraph" w:styleId="Titre8">
    <w:name w:val="heading 8"/>
    <w:basedOn w:val="Normal"/>
    <w:next w:val="Normal"/>
    <w:link w:val="Titre8Car"/>
    <w:uiPriority w:val="9"/>
    <w:semiHidden/>
    <w:unhideWhenUsed/>
    <w:qFormat/>
    <w:pPr>
      <w:spacing w:after="0"/>
      <w:outlineLvl w:val="7"/>
    </w:pPr>
    <w:rPr>
      <w:b/>
      <w:color w:val="F49B00" w:themeColor="accent2" w:themeShade="BF"/>
    </w:rPr>
  </w:style>
  <w:style w:type="paragraph" w:styleId="Titre9">
    <w:name w:val="heading 9"/>
    <w:basedOn w:val="Normal"/>
    <w:next w:val="Normal"/>
    <w:link w:val="Titre9Car"/>
    <w:uiPriority w:val="9"/>
    <w:semiHidden/>
    <w:unhideWhenUsed/>
    <w:qFormat/>
    <w:pPr>
      <w:spacing w:after="0"/>
      <w:outlineLvl w:val="8"/>
    </w:pPr>
    <w:rPr>
      <w:b/>
      <w:i/>
      <w:color w:val="F49B00"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hAnsiTheme="majorHAnsi" w:cstheme="minorBidi"/>
      <w:smallCaps/>
      <w:color w:val="3B3B34" w:themeColor="text2" w:themeShade="BF"/>
      <w:spacing w:val="5"/>
      <w:sz w:val="32"/>
      <w:szCs w:val="32"/>
    </w:rPr>
  </w:style>
  <w:style w:type="character" w:customStyle="1" w:styleId="Titre2Car">
    <w:name w:val="Titre 2 Car"/>
    <w:basedOn w:val="Policepardfaut"/>
    <w:link w:val="Titre2"/>
    <w:uiPriority w:val="9"/>
    <w:rPr>
      <w:rFonts w:asciiTheme="majorHAnsi" w:hAnsiTheme="majorHAnsi" w:cstheme="minorBidi"/>
      <w:color w:val="3B3B34" w:themeColor="text2" w:themeShade="BF"/>
      <w:sz w:val="28"/>
      <w:szCs w:val="28"/>
    </w:rPr>
  </w:style>
  <w:style w:type="paragraph" w:styleId="Titre">
    <w:name w:val="Title"/>
    <w:basedOn w:val="Normal"/>
    <w:link w:val="TitreCar"/>
    <w:uiPriority w:val="10"/>
    <w:qFormat/>
    <w:rPr>
      <w:rFonts w:asciiTheme="majorHAnsi" w:hAnsiTheme="majorHAnsi"/>
      <w:smallCaps/>
      <w:color w:val="E84C22" w:themeColor="accent1"/>
      <w:spacing w:val="10"/>
      <w:sz w:val="48"/>
      <w:szCs w:val="48"/>
    </w:rPr>
  </w:style>
  <w:style w:type="character" w:customStyle="1" w:styleId="TitreCar">
    <w:name w:val="Titre Car"/>
    <w:basedOn w:val="Policepardfaut"/>
    <w:link w:val="Titre"/>
    <w:uiPriority w:val="10"/>
    <w:rPr>
      <w:rFonts w:asciiTheme="majorHAnsi" w:hAnsiTheme="majorHAnsi" w:cstheme="minorBidi"/>
      <w:smallCaps/>
      <w:color w:val="E84C22" w:themeColor="accent1"/>
      <w:spacing w:val="10"/>
      <w:sz w:val="48"/>
      <w:szCs w:val="48"/>
    </w:rPr>
  </w:style>
  <w:style w:type="paragraph" w:styleId="Sous-titre">
    <w:name w:val="Subtitle"/>
    <w:basedOn w:val="Normal"/>
    <w:link w:val="Sous-titreCar"/>
    <w:uiPriority w:val="11"/>
    <w:qFormat/>
    <w:rPr>
      <w:i/>
      <w:color w:val="505046" w:themeColor="text2"/>
      <w:spacing w:val="5"/>
      <w:sz w:val="24"/>
      <w:szCs w:val="24"/>
    </w:rPr>
  </w:style>
  <w:style w:type="character" w:customStyle="1" w:styleId="Sous-titreCar">
    <w:name w:val="Sous-titre Car"/>
    <w:basedOn w:val="Policepardfaut"/>
    <w:link w:val="Sous-titre"/>
    <w:uiPriority w:val="11"/>
    <w:rPr>
      <w:rFonts w:cstheme="minorBidi"/>
      <w:i/>
      <w:color w:val="505046" w:themeColor="text2"/>
      <w:spacing w:val="5"/>
      <w:sz w:val="24"/>
      <w:szCs w:val="24"/>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3B3B34" w:themeColor="text2" w:themeShade="BF"/>
      <w:sz w:val="16"/>
      <w:szCs w:val="16"/>
    </w:rPr>
  </w:style>
  <w:style w:type="character" w:styleId="Titredulivre">
    <w:name w:val="Book Title"/>
    <w:basedOn w:val="Policepardfaut"/>
    <w:uiPriority w:val="33"/>
    <w:qFormat/>
    <w:rPr>
      <w:rFonts w:cs="Times New Roman"/>
      <w:smallCaps/>
      <w:color w:val="000000"/>
      <w:spacing w:val="10"/>
    </w:rPr>
  </w:style>
  <w:style w:type="numbering" w:customStyle="1" w:styleId="Listepuces1">
    <w:name w:val="Liste à puces1"/>
    <w:uiPriority w:val="99"/>
    <w:pPr>
      <w:numPr>
        <w:numId w:val="1"/>
      </w:numPr>
    </w:pPr>
  </w:style>
  <w:style w:type="paragraph" w:styleId="Lgende">
    <w:name w:val="caption"/>
    <w:basedOn w:val="Normal"/>
    <w:next w:val="Normal"/>
    <w:uiPriority w:val="99"/>
    <w:unhideWhenUsed/>
    <w:pPr>
      <w:spacing w:line="240" w:lineRule="auto"/>
      <w:jc w:val="right"/>
    </w:pPr>
    <w:rPr>
      <w:b/>
      <w:bCs/>
      <w:color w:val="B43412" w:themeColor="accent1" w:themeShade="BF"/>
      <w:sz w:val="16"/>
      <w:szCs w:val="16"/>
    </w:rPr>
  </w:style>
  <w:style w:type="character" w:styleId="Accentuation">
    <w:name w:val="Emphasis"/>
    <w:uiPriority w:val="20"/>
    <w:qFormat/>
    <w:rPr>
      <w:b/>
      <w:i/>
      <w:color w:val="282823" w:themeColor="text2" w:themeShade="80"/>
      <w:spacing w:val="10"/>
      <w:sz w:val="18"/>
      <w:szCs w:val="18"/>
    </w:rPr>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rPr>
      <w:rFonts w:cstheme="minorBidi"/>
      <w:color w:val="3B3B34" w:themeColor="text2" w:themeShade="BF"/>
      <w:sz w:val="20"/>
      <w:szCs w:val="20"/>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rPr>
      <w:rFonts w:cstheme="minorBidi"/>
      <w:color w:val="3B3B34" w:themeColor="text2" w:themeShade="BF"/>
      <w:sz w:val="20"/>
      <w:szCs w:val="20"/>
    </w:rPr>
  </w:style>
  <w:style w:type="character" w:customStyle="1" w:styleId="Titre3Car">
    <w:name w:val="Titre 3 Car"/>
    <w:basedOn w:val="Policepardfaut"/>
    <w:link w:val="Titre3"/>
    <w:uiPriority w:val="9"/>
    <w:semiHidden/>
    <w:rPr>
      <w:rFonts w:asciiTheme="majorHAnsi" w:hAnsiTheme="majorHAnsi" w:cstheme="minorBidi"/>
      <w:color w:val="3B3B34" w:themeColor="text2" w:themeShade="BF"/>
      <w:spacing w:val="5"/>
      <w:sz w:val="24"/>
      <w:szCs w:val="24"/>
    </w:rPr>
  </w:style>
  <w:style w:type="character" w:customStyle="1" w:styleId="Titre4Car">
    <w:name w:val="Titre 4 Car"/>
    <w:basedOn w:val="Policepardfaut"/>
    <w:link w:val="Titre4"/>
    <w:uiPriority w:val="9"/>
    <w:semiHidden/>
    <w:rPr>
      <w:rFonts w:asciiTheme="majorHAnsi" w:hAnsiTheme="majorHAnsi" w:cstheme="minorBidi"/>
      <w:color w:val="B43412" w:themeColor="accent1" w:themeShade="BF"/>
    </w:rPr>
  </w:style>
  <w:style w:type="character" w:customStyle="1" w:styleId="Titre5Car">
    <w:name w:val="Titre 5 Car"/>
    <w:basedOn w:val="Policepardfaut"/>
    <w:link w:val="Titre5"/>
    <w:uiPriority w:val="9"/>
    <w:semiHidden/>
    <w:rPr>
      <w:rFonts w:cstheme="minorBidi"/>
      <w:i/>
      <w:color w:val="B43412" w:themeColor="accent1" w:themeShade="BF"/>
    </w:rPr>
  </w:style>
  <w:style w:type="character" w:customStyle="1" w:styleId="Titre6Car">
    <w:name w:val="Titre 6 Car"/>
    <w:basedOn w:val="Policepardfaut"/>
    <w:link w:val="Titre6"/>
    <w:uiPriority w:val="9"/>
    <w:semiHidden/>
    <w:rPr>
      <w:rFonts w:cstheme="minorBidi"/>
      <w:b/>
      <w:color w:val="B43412" w:themeColor="accent1" w:themeShade="BF"/>
      <w:sz w:val="20"/>
      <w:szCs w:val="20"/>
    </w:rPr>
  </w:style>
  <w:style w:type="character" w:customStyle="1" w:styleId="Titre7Car">
    <w:name w:val="Titre 7 Car"/>
    <w:basedOn w:val="Policepardfaut"/>
    <w:link w:val="Titre7"/>
    <w:uiPriority w:val="9"/>
    <w:semiHidden/>
    <w:rPr>
      <w:rFonts w:cstheme="minorBidi"/>
      <w:b/>
      <w:i/>
      <w:color w:val="B43412" w:themeColor="accent1" w:themeShade="BF"/>
      <w:sz w:val="20"/>
      <w:szCs w:val="20"/>
    </w:rPr>
  </w:style>
  <w:style w:type="character" w:customStyle="1" w:styleId="Titre8Car">
    <w:name w:val="Titre 8 Car"/>
    <w:basedOn w:val="Policepardfaut"/>
    <w:link w:val="Titre8"/>
    <w:uiPriority w:val="9"/>
    <w:semiHidden/>
    <w:rPr>
      <w:rFonts w:cstheme="minorBidi"/>
      <w:b/>
      <w:color w:val="F49B00" w:themeColor="accent2" w:themeShade="BF"/>
      <w:sz w:val="20"/>
      <w:szCs w:val="20"/>
    </w:rPr>
  </w:style>
  <w:style w:type="character" w:customStyle="1" w:styleId="Titre9Car">
    <w:name w:val="Titre 9 Car"/>
    <w:basedOn w:val="Policepardfaut"/>
    <w:link w:val="Titre9"/>
    <w:uiPriority w:val="9"/>
    <w:semiHidden/>
    <w:rPr>
      <w:rFonts w:cstheme="minorBidi"/>
      <w:b/>
      <w:i/>
      <w:color w:val="F49B00" w:themeColor="accent2" w:themeShade="BF"/>
      <w:sz w:val="18"/>
      <w:szCs w:val="18"/>
    </w:rPr>
  </w:style>
  <w:style w:type="character" w:styleId="Accentuationintense">
    <w:name w:val="Intense Emphasis"/>
    <w:basedOn w:val="Policepardfaut"/>
    <w:uiPriority w:val="21"/>
    <w:qFormat/>
    <w:rPr>
      <w:i/>
      <w:caps/>
      <w:color w:val="B43412" w:themeColor="accent1" w:themeShade="BF"/>
      <w:spacing w:val="10"/>
      <w:sz w:val="18"/>
      <w:szCs w:val="18"/>
    </w:rPr>
  </w:style>
  <w:style w:type="paragraph" w:styleId="Citation">
    <w:name w:val="Quote"/>
    <w:basedOn w:val="Normal"/>
    <w:link w:val="CitationCar"/>
    <w:uiPriority w:val="29"/>
    <w:qFormat/>
    <w:rPr>
      <w:i/>
    </w:rPr>
  </w:style>
  <w:style w:type="character" w:customStyle="1" w:styleId="CitationCar">
    <w:name w:val="Citation Car"/>
    <w:basedOn w:val="Policepardfaut"/>
    <w:link w:val="Citation"/>
    <w:uiPriority w:val="29"/>
    <w:rPr>
      <w:rFonts w:cstheme="minorBidi"/>
      <w:i/>
      <w:color w:val="3B3B34" w:themeColor="text2" w:themeShade="BF"/>
      <w:sz w:val="20"/>
      <w:szCs w:val="20"/>
    </w:rPr>
  </w:style>
  <w:style w:type="paragraph" w:styleId="Citationintense">
    <w:name w:val="Intense Quote"/>
    <w:basedOn w:val="Citation"/>
    <w:link w:val="CitationintenseCar"/>
    <w:uiPriority w:val="30"/>
    <w:qFormat/>
    <w:pPr>
      <w:pBdr>
        <w:bottom w:val="double" w:sz="4" w:space="4" w:color="E84C22" w:themeColor="accent1"/>
      </w:pBdr>
      <w:spacing w:line="300" w:lineRule="auto"/>
      <w:ind w:left="936" w:right="936"/>
    </w:pPr>
    <w:rPr>
      <w:i w:val="0"/>
      <w:color w:val="B43412" w:themeColor="accent1" w:themeShade="BF"/>
    </w:rPr>
  </w:style>
  <w:style w:type="character" w:customStyle="1" w:styleId="CitationintenseCar">
    <w:name w:val="Citation intense Car"/>
    <w:basedOn w:val="Policepardfaut"/>
    <w:link w:val="Citationintense"/>
    <w:uiPriority w:val="30"/>
    <w:rPr>
      <w:rFonts w:cstheme="minorBidi"/>
      <w:color w:val="B43412" w:themeColor="accent1" w:themeShade="BF"/>
      <w:sz w:val="20"/>
      <w:szCs w:val="20"/>
    </w:rPr>
  </w:style>
  <w:style w:type="character" w:styleId="Rfrenceintense">
    <w:name w:val="Intense Reference"/>
    <w:basedOn w:val="Policepardfaut"/>
    <w:uiPriority w:val="32"/>
    <w:qFormat/>
    <w:rPr>
      <w:rFonts w:cs="Times New Roman"/>
      <w:b/>
      <w:caps/>
      <w:color w:val="F49B00" w:themeColor="accent2" w:themeShade="BF"/>
      <w:spacing w:val="5"/>
      <w:sz w:val="18"/>
      <w:szCs w:val="18"/>
    </w:rPr>
  </w:style>
  <w:style w:type="paragraph" w:styleId="Paragraphedeliste">
    <w:name w:val="List Paragraph"/>
    <w:basedOn w:val="Normal"/>
    <w:uiPriority w:val="34"/>
    <w:unhideWhenUsed/>
    <w:qFormat/>
    <w:pPr>
      <w:ind w:left="720"/>
      <w:contextualSpacing/>
    </w:pPr>
  </w:style>
  <w:style w:type="paragraph" w:styleId="Retraitnormal">
    <w:name w:val="Normal Indent"/>
    <w:basedOn w:val="Normal"/>
    <w:uiPriority w:val="99"/>
    <w:unhideWhenUsed/>
    <w:pPr>
      <w:ind w:left="720"/>
      <w:contextualSpacing/>
    </w:pPr>
  </w:style>
  <w:style w:type="numbering" w:customStyle="1" w:styleId="Listenumrote">
    <w:name w:val="Liste numérotée"/>
    <w:uiPriority w:val="99"/>
    <w:pPr>
      <w:numPr>
        <w:numId w:val="2"/>
      </w:numPr>
    </w:pPr>
  </w:style>
  <w:style w:type="character" w:styleId="Textedelespacerserv">
    <w:name w:val="Placeholder Text"/>
    <w:basedOn w:val="Policepardfaut"/>
    <w:uiPriority w:val="99"/>
    <w:unhideWhenUsed/>
    <w:rPr>
      <w:color w:val="808080"/>
    </w:rPr>
  </w:style>
  <w:style w:type="character" w:styleId="lev">
    <w:name w:val="Strong"/>
    <w:basedOn w:val="Policepardfaut"/>
    <w:uiPriority w:val="22"/>
    <w:qFormat/>
    <w:rPr>
      <w:b/>
      <w:bCs/>
    </w:rPr>
  </w:style>
  <w:style w:type="character" w:styleId="Accentuationlgre">
    <w:name w:val="Subtle Emphasis"/>
    <w:basedOn w:val="Policepardfaut"/>
    <w:uiPriority w:val="19"/>
    <w:qFormat/>
    <w:rPr>
      <w:i/>
      <w:color w:val="B43412" w:themeColor="accent1" w:themeShade="BF"/>
    </w:rPr>
  </w:style>
  <w:style w:type="character" w:styleId="Rfrencelgre">
    <w:name w:val="Subtle Reference"/>
    <w:basedOn w:val="Policepardfaut"/>
    <w:uiPriority w:val="31"/>
    <w:qFormat/>
    <w:rPr>
      <w:rFonts w:cs="Times New Roman"/>
      <w:b/>
      <w:i/>
      <w:color w:val="F49B00" w:themeColor="accent2" w:themeShade="BF"/>
    </w:rPr>
  </w:style>
  <w:style w:type="table" w:styleId="Grilledutableau">
    <w:name w:val="Table Grid"/>
    <w:basedOn w:val="Tableau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basdepage">
    <w:name w:val="footnote text"/>
    <w:basedOn w:val="Normal"/>
    <w:link w:val="NotedebasdepageCar"/>
    <w:uiPriority w:val="99"/>
    <w:unhideWhenUsed/>
    <w:rsid w:val="000A597D"/>
    <w:pPr>
      <w:spacing w:after="0" w:line="240" w:lineRule="auto"/>
    </w:pPr>
  </w:style>
  <w:style w:type="character" w:customStyle="1" w:styleId="NotedebasdepageCar">
    <w:name w:val="Note de bas de page Car"/>
    <w:basedOn w:val="Policepardfaut"/>
    <w:link w:val="Notedebasdepage"/>
    <w:uiPriority w:val="99"/>
    <w:rsid w:val="000A597D"/>
    <w:rPr>
      <w:color w:val="3B3B34" w:themeColor="text2" w:themeShade="BF"/>
      <w:sz w:val="20"/>
      <w:szCs w:val="20"/>
    </w:rPr>
  </w:style>
  <w:style w:type="character" w:styleId="Appelnotedebasdep">
    <w:name w:val="footnote reference"/>
    <w:basedOn w:val="Policepardfaut"/>
    <w:uiPriority w:val="99"/>
    <w:semiHidden/>
    <w:unhideWhenUsed/>
    <w:rsid w:val="000A597D"/>
    <w:rPr>
      <w:vertAlign w:val="superscript"/>
    </w:rPr>
  </w:style>
  <w:style w:type="character" w:styleId="Lienhypertexte">
    <w:name w:val="Hyperlink"/>
    <w:basedOn w:val="Policepardfaut"/>
    <w:uiPriority w:val="99"/>
    <w:semiHidden/>
    <w:unhideWhenUsed/>
    <w:rsid w:val="0082638A"/>
    <w:rPr>
      <w:color w:val="0000FF"/>
      <w:u w:val="single"/>
    </w:rPr>
  </w:style>
  <w:style w:type="character" w:customStyle="1" w:styleId="texte">
    <w:name w:val="texte"/>
    <w:basedOn w:val="Policepardfaut"/>
    <w:rsid w:val="0082638A"/>
  </w:style>
  <w:style w:type="paragraph" w:styleId="NormalWeb">
    <w:name w:val="Normal (Web)"/>
    <w:basedOn w:val="Normal"/>
    <w:uiPriority w:val="99"/>
    <w:semiHidden/>
    <w:unhideWhenUsed/>
    <w:rsid w:val="005E39A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78974">
      <w:bodyDiv w:val="1"/>
      <w:marLeft w:val="0"/>
      <w:marRight w:val="0"/>
      <w:marTop w:val="0"/>
      <w:marBottom w:val="0"/>
      <w:divBdr>
        <w:top w:val="none" w:sz="0" w:space="0" w:color="auto"/>
        <w:left w:val="none" w:sz="0" w:space="0" w:color="auto"/>
        <w:bottom w:val="none" w:sz="0" w:space="0" w:color="auto"/>
        <w:right w:val="none" w:sz="0" w:space="0" w:color="auto"/>
      </w:divBdr>
    </w:div>
    <w:div w:id="1128430482">
      <w:bodyDiv w:val="1"/>
      <w:marLeft w:val="0"/>
      <w:marRight w:val="0"/>
      <w:marTop w:val="0"/>
      <w:marBottom w:val="0"/>
      <w:divBdr>
        <w:top w:val="none" w:sz="0" w:space="0" w:color="auto"/>
        <w:left w:val="none" w:sz="0" w:space="0" w:color="auto"/>
        <w:bottom w:val="none" w:sz="0" w:space="0" w:color="auto"/>
        <w:right w:val="none" w:sz="0" w:space="0" w:color="auto"/>
      </w:divBdr>
      <w:divsChild>
        <w:div w:id="123478137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420827211">
              <w:marLeft w:val="0"/>
              <w:marRight w:val="0"/>
              <w:marTop w:val="0"/>
              <w:marBottom w:val="0"/>
              <w:divBdr>
                <w:top w:val="none" w:sz="0" w:space="0" w:color="auto"/>
                <w:left w:val="none" w:sz="0" w:space="0" w:color="auto"/>
                <w:bottom w:val="none" w:sz="0" w:space="0" w:color="auto"/>
                <w:right w:val="none" w:sz="0" w:space="0" w:color="auto"/>
              </w:divBdr>
              <w:divsChild>
                <w:div w:id="888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6168">
      <w:bodyDiv w:val="1"/>
      <w:marLeft w:val="0"/>
      <w:marRight w:val="0"/>
      <w:marTop w:val="0"/>
      <w:marBottom w:val="0"/>
      <w:divBdr>
        <w:top w:val="none" w:sz="0" w:space="0" w:color="auto"/>
        <w:left w:val="none" w:sz="0" w:space="0" w:color="auto"/>
        <w:bottom w:val="none" w:sz="0" w:space="0" w:color="auto"/>
        <w:right w:val="none" w:sz="0" w:space="0" w:color="auto"/>
      </w:divBdr>
      <w:divsChild>
        <w:div w:id="110141056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1556930">
              <w:marLeft w:val="0"/>
              <w:marRight w:val="0"/>
              <w:marTop w:val="0"/>
              <w:marBottom w:val="0"/>
              <w:divBdr>
                <w:top w:val="none" w:sz="0" w:space="0" w:color="auto"/>
                <w:left w:val="none" w:sz="0" w:space="0" w:color="auto"/>
                <w:bottom w:val="none" w:sz="0" w:space="0" w:color="auto"/>
                <w:right w:val="none" w:sz="0" w:space="0" w:color="auto"/>
              </w:divBdr>
              <w:divsChild>
                <w:div w:id="13177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4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rge-paugam.fr/le-lien-social--id20.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rge-paugam.fr/repenser-la-solidarite--id400.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r.wikipedia.org/wiki/F%C3%A9lix_Alc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fr.wikipedia.org/wiki/F%C3%A9lix_Alcan" TargetMode="External"/><Relationship Id="rId1" Type="http://schemas.openxmlformats.org/officeDocument/2006/relationships/hyperlink" Target="https://fr.wikipedia.org/wiki/F%C3%A9lix_Alc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uet\AppData\Roaming\Microsoft\Templates\Rapport%20(Th&#232;me%20Ori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469514ADC449CF9A7AA2D6DB17BA27"/>
        <w:category>
          <w:name w:val="Général"/>
          <w:gallery w:val="placeholder"/>
        </w:category>
        <w:types>
          <w:type w:val="bbPlcHdr"/>
        </w:types>
        <w:behaviors>
          <w:behavior w:val="content"/>
        </w:behaviors>
        <w:guid w:val="{1FF35365-2C6A-4F50-8AC2-441976DD7DA7}"/>
      </w:docPartPr>
      <w:docPartBody>
        <w:p w:rsidR="004F162D" w:rsidRDefault="00CF6D10">
          <w:pPr>
            <w:pStyle w:val="E0469514ADC449CF9A7AA2D6DB17BA27"/>
          </w:pPr>
          <w:r>
            <w:t>[Titre du document]</w:t>
          </w:r>
        </w:p>
      </w:docPartBody>
    </w:docPart>
    <w:docPart>
      <w:docPartPr>
        <w:name w:val="C1E215C638C84F8395594DBBC02735D6"/>
        <w:category>
          <w:name w:val="Général"/>
          <w:gallery w:val="placeholder"/>
        </w:category>
        <w:types>
          <w:type w:val="bbPlcHdr"/>
        </w:types>
        <w:behaviors>
          <w:behavior w:val="content"/>
        </w:behaviors>
        <w:guid w:val="{8B23F9D6-D75A-47A4-9B0F-C69F066564EF}"/>
      </w:docPartPr>
      <w:docPartBody>
        <w:p w:rsidR="004F162D" w:rsidRDefault="00CF6D10">
          <w:pPr>
            <w:pStyle w:val="C1E215C638C84F8395594DBBC02735D6"/>
          </w:pPr>
          <w:r>
            <w:t>[Sous-titre du document]</w:t>
          </w:r>
        </w:p>
      </w:docPartBody>
    </w:docPart>
    <w:docPart>
      <w:docPartPr>
        <w:name w:val="68CF71BB041249438D62E8BC62548690"/>
        <w:category>
          <w:name w:val="Général"/>
          <w:gallery w:val="placeholder"/>
        </w:category>
        <w:types>
          <w:type w:val="bbPlcHdr"/>
        </w:types>
        <w:behaviors>
          <w:behavior w:val="content"/>
        </w:behaviors>
        <w:guid w:val="{36B29D83-EDA5-472C-980A-528547895FAE}"/>
      </w:docPartPr>
      <w:docPartBody>
        <w:p w:rsidR="004F162D" w:rsidRDefault="00CF6D10">
          <w:pPr>
            <w:pStyle w:val="68CF71BB041249438D62E8BC62548690"/>
          </w:pPr>
          <w:r>
            <w:rPr>
              <w:rFonts w:asciiTheme="majorHAnsi" w:eastAsiaTheme="majorEastAsia" w:hAnsiTheme="majorHAnsi" w:cstheme="majorBidi"/>
              <w:smallCaps/>
              <w:color w:val="833C0B" w:themeColor="accent2" w:themeShade="80"/>
              <w:spacing w:val="20"/>
              <w:sz w:val="56"/>
              <w:szCs w:val="56"/>
            </w:rPr>
            <w:t>[Titre du document]</w:t>
          </w:r>
        </w:p>
      </w:docPartBody>
    </w:docPart>
    <w:docPart>
      <w:docPartPr>
        <w:name w:val="D94759E0036B4E5F9C3DBC4114E0B6C4"/>
        <w:category>
          <w:name w:val="Général"/>
          <w:gallery w:val="placeholder"/>
        </w:category>
        <w:types>
          <w:type w:val="bbPlcHdr"/>
        </w:types>
        <w:behaviors>
          <w:behavior w:val="content"/>
        </w:behaviors>
        <w:guid w:val="{F9ED8A4F-6D8A-4A6C-B07A-D8F28B1A7024}"/>
      </w:docPartPr>
      <w:docPartBody>
        <w:p w:rsidR="004F162D" w:rsidRDefault="00CF6D10">
          <w:pPr>
            <w:pStyle w:val="D94759E0036B4E5F9C3DBC4114E0B6C4"/>
          </w:pPr>
          <w:r>
            <w:rPr>
              <w:i/>
              <w:iCs/>
              <w:color w:val="833C0B" w:themeColor="accent2" w:themeShade="80"/>
              <w:sz w:val="28"/>
              <w:szCs w:val="28"/>
            </w:rPr>
            <w:t>[Sous-titre du document]</w:t>
          </w:r>
        </w:p>
      </w:docPartBody>
    </w:docPart>
    <w:docPart>
      <w:docPartPr>
        <w:name w:val="DE8989E0BDD74994AF789035B3876569"/>
        <w:category>
          <w:name w:val="Général"/>
          <w:gallery w:val="placeholder"/>
        </w:category>
        <w:types>
          <w:type w:val="bbPlcHdr"/>
        </w:types>
        <w:behaviors>
          <w:behavior w:val="content"/>
        </w:behaviors>
        <w:guid w:val="{C8B66AB5-AD10-4FC6-9B70-36B204867D5F}"/>
      </w:docPartPr>
      <w:docPartBody>
        <w:p w:rsidR="004F162D" w:rsidRDefault="00CF6D10">
          <w:pPr>
            <w:pStyle w:val="DE8989E0BDD74994AF789035B3876569"/>
          </w:pPr>
          <w:r>
            <w:t>[Tapez le résumé du document ici. Il s'agit généralement d'une courte synthèse du document. Tapez le résumé du document ici. Il s'agit généralement d'une courte synthèse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10"/>
    <w:rsid w:val="00110B4F"/>
    <w:rsid w:val="002049EF"/>
    <w:rsid w:val="003A5CC3"/>
    <w:rsid w:val="004F162D"/>
    <w:rsid w:val="005A1987"/>
    <w:rsid w:val="009735FE"/>
    <w:rsid w:val="00A14E9A"/>
    <w:rsid w:val="00AA16A3"/>
    <w:rsid w:val="00CF6D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1"/>
    <w:qFormat/>
    <w:pPr>
      <w:spacing w:before="360" w:after="40" w:line="276" w:lineRule="auto"/>
      <w:outlineLvl w:val="0"/>
    </w:pPr>
    <w:rPr>
      <w:rFonts w:asciiTheme="majorHAnsi" w:eastAsiaTheme="minorHAnsi" w:hAnsiTheme="majorHAnsi"/>
      <w:smallCaps/>
      <w:color w:val="323E4F" w:themeColor="text2" w:themeShade="BF"/>
      <w:spacing w:val="5"/>
      <w:sz w:val="32"/>
      <w:szCs w:val="32"/>
    </w:rPr>
  </w:style>
  <w:style w:type="paragraph" w:styleId="Titre2">
    <w:name w:val="heading 2"/>
    <w:basedOn w:val="Normal"/>
    <w:next w:val="Normal"/>
    <w:link w:val="Titre2Car"/>
    <w:uiPriority w:val="9"/>
    <w:unhideWhenUsed/>
    <w:qFormat/>
    <w:pPr>
      <w:spacing w:after="0" w:line="276" w:lineRule="auto"/>
      <w:outlineLvl w:val="1"/>
    </w:pPr>
    <w:rPr>
      <w:rFonts w:asciiTheme="majorHAnsi" w:eastAsiaTheme="minorHAnsi" w:hAnsiTheme="majorHAnsi"/>
      <w:color w:val="323E4F" w:themeColor="text2"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0469514ADC449CF9A7AA2D6DB17BA27">
    <w:name w:val="E0469514ADC449CF9A7AA2D6DB17BA27"/>
  </w:style>
  <w:style w:type="paragraph" w:customStyle="1" w:styleId="C1E215C638C84F8395594DBBC02735D6">
    <w:name w:val="C1E215C638C84F8395594DBBC02735D6"/>
  </w:style>
  <w:style w:type="character" w:customStyle="1" w:styleId="Titre1Car">
    <w:name w:val="Titre 1 Car"/>
    <w:basedOn w:val="Policepardfaut"/>
    <w:link w:val="Titre1"/>
    <w:uiPriority w:val="1"/>
    <w:rPr>
      <w:rFonts w:asciiTheme="majorHAnsi" w:eastAsiaTheme="minorHAnsi" w:hAnsiTheme="majorHAnsi"/>
      <w:smallCaps/>
      <w:color w:val="323E4F" w:themeColor="text2" w:themeShade="BF"/>
      <w:spacing w:val="5"/>
      <w:sz w:val="32"/>
      <w:szCs w:val="32"/>
    </w:rPr>
  </w:style>
  <w:style w:type="character" w:customStyle="1" w:styleId="Titre2Car">
    <w:name w:val="Titre 2 Car"/>
    <w:basedOn w:val="Policepardfaut"/>
    <w:link w:val="Titre2"/>
    <w:uiPriority w:val="9"/>
    <w:rPr>
      <w:rFonts w:asciiTheme="majorHAnsi" w:eastAsiaTheme="minorHAnsi" w:hAnsiTheme="majorHAnsi"/>
      <w:color w:val="323E4F" w:themeColor="text2" w:themeShade="BF"/>
      <w:sz w:val="28"/>
      <w:szCs w:val="28"/>
    </w:rPr>
  </w:style>
  <w:style w:type="paragraph" w:customStyle="1" w:styleId="4EC1448EDD0D48FB88C5731441C00098">
    <w:name w:val="4EC1448EDD0D48FB88C5731441C00098"/>
  </w:style>
  <w:style w:type="paragraph" w:customStyle="1" w:styleId="68CF71BB041249438D62E8BC62548690">
    <w:name w:val="68CF71BB041249438D62E8BC62548690"/>
  </w:style>
  <w:style w:type="paragraph" w:customStyle="1" w:styleId="D94759E0036B4E5F9C3DBC4114E0B6C4">
    <w:name w:val="D94759E0036B4E5F9C3DBC4114E0B6C4"/>
  </w:style>
  <w:style w:type="paragraph" w:customStyle="1" w:styleId="DE8989E0BDD74994AF789035B3876569">
    <w:name w:val="DE8989E0BDD74994AF789035B3876569"/>
  </w:style>
  <w:style w:type="paragraph" w:customStyle="1" w:styleId="38B11AF2EC1C4C799412CE1200E43288">
    <w:name w:val="38B11AF2EC1C4C799412CE1200E43288"/>
    <w:rsid w:val="00AA1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2019-02-09T00:00:00</PublishDate>
  <Abstract>Plan National de Formation 2019 – Nouveaux programmes de SES          7 et 8 février 2019</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D80B8-254D-4923-B229-FA4166875100}">
  <ds:schemaRefs>
    <ds:schemaRef ds:uri="http://schemas.microsoft.com/sharepoint/v3/contenttype/forms"/>
  </ds:schemaRefs>
</ds:datastoreItem>
</file>

<file path=customXml/itemProps3.xml><?xml version="1.0" encoding="utf-8"?>
<ds:datastoreItem xmlns:ds="http://schemas.openxmlformats.org/officeDocument/2006/customXml" ds:itemID="{FA23AAC6-8135-43B4-947D-8CD2408F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(Thème Oriel).dotx</Template>
  <TotalTime>487</TotalTime>
  <Pages>8</Pages>
  <Words>2027</Words>
  <Characters>11150</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Compte-rendu de la conférence :   comment penser le lien social ?</vt: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Compte-rendu de la conférence :   comment penser le lien social ?</dc:title>
  <dc:subject>Serge PAUGAM</dc:subject>
  <dc:creator>cbruet</dc:creator>
  <cp:keywords/>
  <cp:lastModifiedBy>celine</cp:lastModifiedBy>
  <cp:revision>146</cp:revision>
  <dcterms:created xsi:type="dcterms:W3CDTF">2019-02-09T15:17:00Z</dcterms:created>
  <dcterms:modified xsi:type="dcterms:W3CDTF">2019-02-25T12:49:00Z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