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A88" w:rsidRDefault="00EA7A88" w:rsidP="00021275">
      <w:pPr>
        <w:jc w:val="both"/>
        <w:rPr>
          <w:b/>
          <w:u w:val="single"/>
        </w:rPr>
      </w:pPr>
      <w:r w:rsidRPr="00EA7A88">
        <w:rPr>
          <w:b/>
          <w:u w:val="single"/>
        </w:rPr>
        <w:t>E</w:t>
      </w:r>
      <w:r w:rsidR="00E8746F">
        <w:rPr>
          <w:b/>
          <w:u w:val="single"/>
        </w:rPr>
        <w:t>tude n°1</w:t>
      </w:r>
      <w:r w:rsidRPr="00EA7A88">
        <w:rPr>
          <w:b/>
          <w:u w:val="single"/>
        </w:rPr>
        <w:t> :</w:t>
      </w:r>
    </w:p>
    <w:p w:rsidR="00EA7A88" w:rsidRDefault="00EA7A88" w:rsidP="00021275">
      <w:pPr>
        <w:jc w:val="both"/>
        <w:rPr>
          <w:rFonts w:eastAsiaTheme="minorEastAsia"/>
        </w:rPr>
      </w:pPr>
      <w:r>
        <w:t xml:space="preserve">Le directeur d’une salle de </w:t>
      </w:r>
      <w:r w:rsidR="009C33DA">
        <w:t>spectacle</w:t>
      </w:r>
      <w:r>
        <w:t xml:space="preserve"> de </w:t>
      </w:r>
      <m:oMath>
        <m:r>
          <w:rPr>
            <w:rFonts w:ascii="Cambria Math" w:hAnsi="Cambria Math"/>
          </w:rPr>
          <m:t>12 000</m:t>
        </m:r>
      </m:oMath>
      <w:r>
        <w:t xml:space="preserve"> places a constaté, sur un type de spectacle particulier, que lorsque le prix d’une place </w:t>
      </w:r>
      <w:proofErr w:type="gramStart"/>
      <w:r>
        <w:t xml:space="preserve">est </w:t>
      </w:r>
      <w:proofErr w:type="gramEnd"/>
      <m:oMath>
        <m:r>
          <w:rPr>
            <w:rFonts w:ascii="Cambria Math" w:hAnsi="Cambria Math"/>
          </w:rPr>
          <m:t>50€</m:t>
        </m:r>
      </m:oMath>
      <w:r>
        <w:rPr>
          <w:rFonts w:eastAsiaTheme="minorEastAsia"/>
        </w:rPr>
        <w:t xml:space="preserve">, il ne vend que </w:t>
      </w:r>
      <m:oMath>
        <m:r>
          <w:rPr>
            <w:rFonts w:ascii="Cambria Math" w:eastAsiaTheme="minorEastAsia" w:hAnsi="Cambria Math"/>
          </w:rPr>
          <m:t>7000</m:t>
        </m:r>
      </m:oMath>
      <w:r>
        <w:rPr>
          <w:rFonts w:eastAsiaTheme="minorEastAsia"/>
        </w:rPr>
        <w:t xml:space="preserve"> places, mais qu’à chaque baisse de </w:t>
      </w:r>
      <m:oMath>
        <m:r>
          <w:rPr>
            <w:rFonts w:ascii="Cambria Math" w:eastAsiaTheme="minorEastAsia" w:hAnsi="Cambria Math"/>
          </w:rPr>
          <m:t>2€</m:t>
        </m:r>
      </m:oMath>
      <w:r>
        <w:rPr>
          <w:rFonts w:eastAsiaTheme="minorEastAsia"/>
        </w:rPr>
        <w:t xml:space="preserve"> du tarif, il attire </w:t>
      </w:r>
      <m:oMath>
        <m:r>
          <w:rPr>
            <w:rFonts w:ascii="Cambria Math" w:eastAsiaTheme="minorEastAsia" w:hAnsi="Cambria Math"/>
          </w:rPr>
          <m:t>800</m:t>
        </m:r>
      </m:oMath>
      <w:r>
        <w:rPr>
          <w:rFonts w:eastAsiaTheme="minorEastAsia"/>
        </w:rPr>
        <w:t xml:space="preserve"> spectateurs supplémentaires.</w:t>
      </w:r>
    </w:p>
    <w:p w:rsidR="00EA7A88" w:rsidRDefault="00EA7A88" w:rsidP="00021275">
      <w:pPr>
        <w:jc w:val="both"/>
      </w:pPr>
      <w:r>
        <w:t xml:space="preserve">On s’intéresse à l’élasticité-prix </w:t>
      </w:r>
      <w:r w:rsidRPr="00E8746F">
        <w:t>de la</w:t>
      </w:r>
      <w:r w:rsidR="00021275" w:rsidRPr="00E8746F">
        <w:t xml:space="preserve"> demande de</w:t>
      </w:r>
      <w:r w:rsidRPr="00E8746F">
        <w:t xml:space="preserve"> place</w:t>
      </w:r>
      <w:r w:rsidR="00021275" w:rsidRPr="00E8746F">
        <w:t>s</w:t>
      </w:r>
      <w:r>
        <w:t xml:space="preserve"> de spectacle.</w:t>
      </w:r>
    </w:p>
    <w:p w:rsidR="00657B56" w:rsidRPr="00657B56" w:rsidRDefault="009C33DA" w:rsidP="00021275">
      <w:pPr>
        <w:pStyle w:val="Paragraphedeliste"/>
        <w:numPr>
          <w:ilvl w:val="0"/>
          <w:numId w:val="2"/>
        </w:numPr>
        <w:jc w:val="both"/>
      </w:pPr>
      <w:r>
        <w:rPr>
          <w:rFonts w:eastAsiaTheme="minorEastAsia"/>
        </w:rPr>
        <w:t xml:space="preserve">a) </w:t>
      </w:r>
      <w:r w:rsidR="00657B56">
        <w:rPr>
          <w:rFonts w:eastAsiaTheme="minorEastAsia"/>
        </w:rPr>
        <w:t xml:space="preserve">Sachant que pour chaque baisse </w:t>
      </w:r>
      <w:proofErr w:type="gramStart"/>
      <w:r w:rsidR="00657B56">
        <w:rPr>
          <w:rFonts w:eastAsiaTheme="minorEastAsia"/>
        </w:rPr>
        <w:t xml:space="preserve">de </w:t>
      </w:r>
      <w:proofErr w:type="gramEnd"/>
      <m:oMath>
        <m:r>
          <w:rPr>
            <w:rFonts w:ascii="Cambria Math" w:eastAsiaTheme="minorEastAsia" w:hAnsi="Cambria Math"/>
          </w:rPr>
          <m:t>2€</m:t>
        </m:r>
      </m:oMath>
      <w:r w:rsidR="00657B56">
        <w:rPr>
          <w:rFonts w:eastAsiaTheme="minorEastAsia"/>
        </w:rPr>
        <w:t xml:space="preserve">, le nombre de demandes augmente de </w:t>
      </w:r>
      <m:oMath>
        <m:r>
          <w:rPr>
            <w:rFonts w:ascii="Cambria Math" w:eastAsiaTheme="minorEastAsia" w:hAnsi="Cambria Math"/>
          </w:rPr>
          <m:t>800</m:t>
        </m:r>
      </m:oMath>
      <w:r w:rsidR="00657B56">
        <w:rPr>
          <w:rFonts w:eastAsiaTheme="minorEastAsia"/>
        </w:rPr>
        <w:t xml:space="preserve">, expliquer pourquoi la fonction </w:t>
      </w:r>
      <m:oMath>
        <m:r>
          <w:rPr>
            <w:rFonts w:ascii="Cambria Math" w:eastAsiaTheme="minorEastAsia" w:hAnsi="Cambria Math"/>
          </w:rPr>
          <m:t>f</m:t>
        </m:r>
      </m:oMath>
      <w:r w:rsidR="00657B56">
        <w:rPr>
          <w:rFonts w:eastAsiaTheme="minorEastAsia"/>
        </w:rPr>
        <w:t xml:space="preserve"> donnant la quantité demandée en fonction du prix de vente </w:t>
      </w:r>
      <m:oMath>
        <m:r>
          <w:rPr>
            <w:rFonts w:ascii="Cambria Math" w:eastAsiaTheme="minorEastAsia" w:hAnsi="Cambria Math"/>
          </w:rPr>
          <m:t>p</m:t>
        </m:r>
      </m:oMath>
      <w:r w:rsidR="00657B56">
        <w:rPr>
          <w:rFonts w:eastAsiaTheme="minorEastAsia"/>
        </w:rPr>
        <w:t xml:space="preserve"> est donnée par l’expression :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p</m:t>
            </m:r>
          </m:e>
        </m:d>
        <m:r>
          <w:rPr>
            <w:rFonts w:ascii="Cambria Math" w:eastAsiaTheme="minorEastAsia" w:hAnsi="Cambria Math"/>
          </w:rPr>
          <m:t>=7000+800×</m:t>
        </m:r>
        <m:f>
          <m:fPr>
            <m:ctrlPr>
              <w:rPr>
                <w:rFonts w:ascii="Cambria Math" w:eastAsiaTheme="minorEastAsia" w:hAnsi="Cambria Math"/>
                <w:i/>
              </w:rPr>
            </m:ctrlPr>
          </m:fPr>
          <m:num>
            <m:r>
              <w:rPr>
                <w:rFonts w:ascii="Cambria Math" w:eastAsiaTheme="minorEastAsia" w:hAnsi="Cambria Math"/>
              </w:rPr>
              <m:t>50-p</m:t>
            </m:r>
          </m:num>
          <m:den>
            <m:r>
              <w:rPr>
                <w:rFonts w:ascii="Cambria Math" w:eastAsiaTheme="minorEastAsia" w:hAnsi="Cambria Math"/>
              </w:rPr>
              <m:t>2</m:t>
            </m:r>
          </m:den>
        </m:f>
      </m:oMath>
    </w:p>
    <w:p w:rsidR="00657B56" w:rsidRPr="00657B56" w:rsidRDefault="00657B56" w:rsidP="00021275">
      <w:pPr>
        <w:pStyle w:val="Paragraphedeliste"/>
        <w:numPr>
          <w:ilvl w:val="0"/>
          <w:numId w:val="3"/>
        </w:numPr>
        <w:jc w:val="both"/>
      </w:pPr>
      <w:r>
        <w:rPr>
          <w:rFonts w:eastAsiaTheme="minorEastAsia"/>
        </w:rPr>
        <w:t xml:space="preserve">Montrer que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p</m:t>
            </m:r>
          </m:e>
        </m:d>
        <m:r>
          <w:rPr>
            <w:rFonts w:ascii="Cambria Math" w:eastAsiaTheme="minorEastAsia" w:hAnsi="Cambria Math"/>
          </w:rPr>
          <m:t>=27 000-400p</m:t>
        </m:r>
      </m:oMath>
    </w:p>
    <w:p w:rsidR="00657B56" w:rsidRPr="0094651D" w:rsidRDefault="00657B56" w:rsidP="00021275">
      <w:pPr>
        <w:pStyle w:val="Paragraphedeliste"/>
        <w:numPr>
          <w:ilvl w:val="0"/>
          <w:numId w:val="3"/>
        </w:numPr>
        <w:jc w:val="both"/>
      </w:pPr>
      <w:r>
        <w:rPr>
          <w:rFonts w:eastAsiaTheme="minorEastAsia"/>
        </w:rPr>
        <w:t>Tracer la représentation graphique de la demande en fonction du prix de vente.</w:t>
      </w:r>
    </w:p>
    <w:p w:rsidR="0094651D" w:rsidRPr="0094651D" w:rsidRDefault="0094651D" w:rsidP="0094651D">
      <w:pPr>
        <w:pStyle w:val="Paragraphedeliste"/>
        <w:ind w:left="1080"/>
        <w:jc w:val="both"/>
        <w:rPr>
          <w:i/>
        </w:rPr>
      </w:pPr>
      <w:proofErr w:type="spellStart"/>
      <w:r w:rsidRPr="0094651D">
        <w:rPr>
          <w:i/>
        </w:rPr>
        <w:t>Rmq</w:t>
      </w:r>
      <w:proofErr w:type="spellEnd"/>
      <w:r w:rsidRPr="0094651D">
        <w:rPr>
          <w:i/>
        </w:rPr>
        <w:t> : Cette représentation graphique est celle qui est habituellement faite en mathématiques (prix en abscisses et demande en ordonnées), alors qu’en SES, on place les quantités (demandées et/ou offertes) en abscisses et le prix en ordonnées.</w:t>
      </w:r>
    </w:p>
    <w:p w:rsidR="00657B56" w:rsidRPr="00657B56" w:rsidRDefault="00657B56" w:rsidP="00021275">
      <w:pPr>
        <w:pStyle w:val="Paragraphedeliste"/>
        <w:numPr>
          <w:ilvl w:val="0"/>
          <w:numId w:val="2"/>
        </w:numPr>
        <w:jc w:val="both"/>
      </w:pPr>
      <w:r w:rsidRPr="009C33DA">
        <w:rPr>
          <w:rFonts w:eastAsiaTheme="minorEastAsia"/>
        </w:rPr>
        <w:t xml:space="preserve">Lorsque le prix passe de </w:t>
      </w:r>
      <m:oMath>
        <m:r>
          <w:rPr>
            <w:rFonts w:ascii="Cambria Math" w:eastAsiaTheme="minorEastAsia" w:hAnsi="Cambria Math"/>
          </w:rPr>
          <m:t>p</m:t>
        </m:r>
      </m:oMath>
      <w:proofErr w:type="gramStart"/>
      <w:r w:rsidRPr="009C33DA">
        <w:rPr>
          <w:rFonts w:eastAsiaTheme="minorEastAsia"/>
        </w:rPr>
        <w:t xml:space="preserve">à </w:t>
      </w:r>
      <w:proofErr w:type="gramEnd"/>
      <m:oMath>
        <m:r>
          <w:rPr>
            <w:rFonts w:ascii="Cambria Math" w:eastAsiaTheme="minorEastAsia" w:hAnsi="Cambria Math"/>
          </w:rPr>
          <m:t>p+h</m:t>
        </m:r>
      </m:oMath>
      <w:r w:rsidRPr="009C33DA">
        <w:rPr>
          <w:rFonts w:eastAsiaTheme="minorEastAsia"/>
        </w:rPr>
        <w:t xml:space="preserve">, l’élasticité de la demande par rapport au prix </w:t>
      </w:r>
      <m:oMath>
        <m:r>
          <w:rPr>
            <w:rFonts w:ascii="Cambria Math" w:eastAsiaTheme="minorEastAsia" w:hAnsi="Cambria Math"/>
          </w:rPr>
          <m:t>p</m:t>
        </m:r>
      </m:oMath>
      <w:r w:rsidRPr="009C33DA">
        <w:rPr>
          <w:rFonts w:eastAsiaTheme="minorEastAsia"/>
        </w:rPr>
        <w:t xml:space="preserve"> est égale au rapport : </w:t>
      </w:r>
    </w:p>
    <w:p w:rsidR="00657B56" w:rsidRPr="00657B56" w:rsidRDefault="008A121E" w:rsidP="00021275">
      <w:pPr>
        <w:pStyle w:val="Paragraphedeliste"/>
        <w:jc w:val="both"/>
        <w:rPr>
          <w:rFonts w:eastAsiaTheme="minorEastAsia"/>
        </w:rPr>
      </w:pPr>
      <m:oMathPara>
        <m:oMath>
          <m:f>
            <m:fPr>
              <m:ctrlPr>
                <w:rPr>
                  <w:rFonts w:ascii="Cambria Math" w:hAnsi="Cambria Math"/>
                  <w:i/>
                </w:rPr>
              </m:ctrlPr>
            </m:fPr>
            <m:num>
              <m:f>
                <m:fPr>
                  <m:ctrlPr>
                    <w:rPr>
                      <w:rFonts w:ascii="Cambria Math" w:hAnsi="Cambria Math"/>
                      <w:i/>
                    </w:rPr>
                  </m:ctrlPr>
                </m:fPr>
                <m:num>
                  <m:r>
                    <w:rPr>
                      <w:rFonts w:ascii="Cambria Math" w:hAnsi="Cambria Math"/>
                    </w:rPr>
                    <m:t>f</m:t>
                  </m:r>
                  <m:d>
                    <m:dPr>
                      <m:ctrlPr>
                        <w:rPr>
                          <w:rFonts w:ascii="Cambria Math" w:hAnsi="Cambria Math"/>
                          <w:i/>
                        </w:rPr>
                      </m:ctrlPr>
                    </m:dPr>
                    <m:e>
                      <m:r>
                        <w:rPr>
                          <w:rFonts w:ascii="Cambria Math" w:hAnsi="Cambria Math"/>
                        </w:rPr>
                        <m:t>p+h</m:t>
                      </m:r>
                    </m:e>
                  </m:d>
                  <m:r>
                    <w:rPr>
                      <w:rFonts w:ascii="Cambria Math" w:hAnsi="Cambria Math"/>
                    </w:rPr>
                    <m:t>-f(p)</m:t>
                  </m:r>
                </m:num>
                <m:den>
                  <m:r>
                    <w:rPr>
                      <w:rFonts w:ascii="Cambria Math" w:hAnsi="Cambria Math"/>
                    </w:rPr>
                    <m:t>f(p)</m:t>
                  </m:r>
                </m:den>
              </m:f>
            </m:num>
            <m:den>
              <m:f>
                <m:fPr>
                  <m:ctrlPr>
                    <w:rPr>
                      <w:rFonts w:ascii="Cambria Math" w:hAnsi="Cambria Math"/>
                      <w:i/>
                    </w:rPr>
                  </m:ctrlPr>
                </m:fPr>
                <m:num>
                  <m:r>
                    <w:rPr>
                      <w:rFonts w:ascii="Cambria Math" w:hAnsi="Cambria Math"/>
                    </w:rPr>
                    <m:t>(p+h)-p</m:t>
                  </m:r>
                </m:num>
                <m:den>
                  <m:r>
                    <w:rPr>
                      <w:rFonts w:ascii="Cambria Math" w:hAnsi="Cambria Math"/>
                    </w:rPr>
                    <m:t>p</m:t>
                  </m:r>
                </m:den>
              </m:f>
            </m:den>
          </m:f>
        </m:oMath>
      </m:oMathPara>
    </w:p>
    <w:p w:rsidR="00657B56" w:rsidRDefault="00657B56" w:rsidP="00021275">
      <w:pPr>
        <w:pStyle w:val="Paragraphedeliste"/>
        <w:jc w:val="both"/>
        <w:rPr>
          <w:rFonts w:eastAsiaTheme="minorEastAsia"/>
        </w:rPr>
      </w:pPr>
      <w:r>
        <w:rPr>
          <w:rFonts w:eastAsiaTheme="minorEastAsia"/>
        </w:rPr>
        <w:t xml:space="preserve">Expliquer pourquoi ce rapport est proche de </w:t>
      </w:r>
      <m:oMath>
        <m:f>
          <m:fPr>
            <m:ctrlPr>
              <w:rPr>
                <w:rFonts w:ascii="Cambria Math" w:eastAsiaTheme="minorEastAsia" w:hAnsi="Cambria Math"/>
                <w:i/>
              </w:rPr>
            </m:ctrlPr>
          </m:fPr>
          <m:num>
            <m:r>
              <w:rPr>
                <w:rFonts w:ascii="Cambria Math" w:eastAsiaTheme="minorEastAsia" w:hAnsi="Cambria Math"/>
              </w:rPr>
              <m:t>pf'(p)</m:t>
            </m:r>
          </m:num>
          <m:den>
            <m:r>
              <w:rPr>
                <w:rFonts w:ascii="Cambria Math" w:eastAsiaTheme="minorEastAsia" w:hAnsi="Cambria Math"/>
              </w:rPr>
              <m:t>f(p)</m:t>
            </m:r>
          </m:den>
        </m:f>
      </m:oMath>
      <w:r>
        <w:rPr>
          <w:rFonts w:eastAsiaTheme="minorEastAsia"/>
        </w:rPr>
        <w:t xml:space="preserve"> lorsque </w:t>
      </w:r>
      <m:oMath>
        <m:r>
          <w:rPr>
            <w:rFonts w:ascii="Cambria Math" w:eastAsiaTheme="minorEastAsia" w:hAnsi="Cambria Math"/>
          </w:rPr>
          <m:t>h</m:t>
        </m:r>
      </m:oMath>
      <w:r>
        <w:rPr>
          <w:rFonts w:eastAsiaTheme="minorEastAsia"/>
        </w:rPr>
        <w:t xml:space="preserve"> est proche </w:t>
      </w:r>
      <w:proofErr w:type="gramStart"/>
      <w:r>
        <w:rPr>
          <w:rFonts w:eastAsiaTheme="minorEastAsia"/>
        </w:rPr>
        <w:t xml:space="preserve">de </w:t>
      </w:r>
      <w:proofErr w:type="gramEnd"/>
      <m:oMath>
        <m:r>
          <w:rPr>
            <w:rFonts w:ascii="Cambria Math" w:eastAsiaTheme="minorEastAsia" w:hAnsi="Cambria Math"/>
          </w:rPr>
          <m:t>0</m:t>
        </m:r>
      </m:oMath>
      <w:r>
        <w:rPr>
          <w:rFonts w:eastAsiaTheme="minorEastAsia"/>
        </w:rPr>
        <w:t>.</w:t>
      </w:r>
    </w:p>
    <w:p w:rsidR="00657B56" w:rsidRDefault="00657B56" w:rsidP="00021275">
      <w:pPr>
        <w:pStyle w:val="Paragraphedeliste"/>
        <w:jc w:val="both"/>
        <w:rPr>
          <w:rFonts w:eastAsiaTheme="minorEastAsia"/>
        </w:rPr>
      </w:pPr>
      <w:r>
        <w:rPr>
          <w:rFonts w:eastAsiaTheme="minorEastAsia"/>
        </w:rPr>
        <w:t xml:space="preserve">Ce nombre, noté </w:t>
      </w:r>
      <m:oMath>
        <m:r>
          <w:rPr>
            <w:rFonts w:ascii="Cambria Math" w:eastAsiaTheme="minorEastAsia" w:hAnsi="Cambria Math"/>
          </w:rPr>
          <m:t>ε(p)</m:t>
        </m:r>
      </m:oMath>
      <w:r>
        <w:rPr>
          <w:rFonts w:eastAsiaTheme="minorEastAsia"/>
        </w:rPr>
        <w:t xml:space="preserve"> est une bonne approximation de l’élasticité de la demande par rapport au prix.</w:t>
      </w:r>
    </w:p>
    <w:p w:rsidR="00657B56" w:rsidRPr="009C33DA" w:rsidRDefault="009C33DA" w:rsidP="00021275">
      <w:pPr>
        <w:pStyle w:val="Paragraphedeliste"/>
        <w:numPr>
          <w:ilvl w:val="0"/>
          <w:numId w:val="2"/>
        </w:numPr>
        <w:jc w:val="both"/>
      </w:pPr>
      <w:r>
        <w:rPr>
          <w:rFonts w:eastAsiaTheme="minorEastAsia"/>
        </w:rPr>
        <w:t xml:space="preserve">a) Dans notre situation, exprimer </w:t>
      </w:r>
      <m:oMath>
        <m:r>
          <w:rPr>
            <w:rFonts w:ascii="Cambria Math" w:eastAsiaTheme="minorEastAsia" w:hAnsi="Cambria Math"/>
          </w:rPr>
          <m:t>ε(p)</m:t>
        </m:r>
      </m:oMath>
      <w:r>
        <w:rPr>
          <w:rFonts w:eastAsiaTheme="minorEastAsia"/>
        </w:rPr>
        <w:t xml:space="preserve"> en fonction </w:t>
      </w:r>
      <w:proofErr w:type="gramStart"/>
      <w:r>
        <w:rPr>
          <w:rFonts w:eastAsiaTheme="minorEastAsia"/>
        </w:rPr>
        <w:t xml:space="preserve">de </w:t>
      </w:r>
      <w:proofErr w:type="gramEnd"/>
      <m:oMath>
        <m:r>
          <w:rPr>
            <w:rFonts w:ascii="Cambria Math" w:eastAsiaTheme="minorEastAsia" w:hAnsi="Cambria Math"/>
          </w:rPr>
          <m:t>p</m:t>
        </m:r>
      </m:oMath>
      <w:r>
        <w:rPr>
          <w:rFonts w:eastAsiaTheme="minorEastAsia"/>
        </w:rPr>
        <w:t>.</w:t>
      </w:r>
    </w:p>
    <w:p w:rsidR="009C33DA" w:rsidRDefault="009C33DA" w:rsidP="00021275">
      <w:pPr>
        <w:pStyle w:val="Paragraphedeliste"/>
        <w:jc w:val="both"/>
        <w:rPr>
          <w:rFonts w:eastAsiaTheme="minorEastAsia"/>
        </w:rPr>
      </w:pPr>
      <w:r>
        <w:rPr>
          <w:rFonts w:eastAsiaTheme="minorEastAsia"/>
        </w:rPr>
        <w:t xml:space="preserve">b) Quel est le signe de </w:t>
      </w:r>
      <m:oMath>
        <m:r>
          <w:rPr>
            <w:rFonts w:ascii="Cambria Math" w:eastAsiaTheme="minorEastAsia" w:hAnsi="Cambria Math"/>
          </w:rPr>
          <m:t>ε(p)</m:t>
        </m:r>
      </m:oMath>
      <w:r>
        <w:rPr>
          <w:rFonts w:eastAsiaTheme="minorEastAsia"/>
        </w:rPr>
        <w:t> ?</w:t>
      </w:r>
    </w:p>
    <w:p w:rsidR="009C33DA" w:rsidRDefault="009C33DA" w:rsidP="00021275">
      <w:pPr>
        <w:pStyle w:val="Paragraphedeliste"/>
        <w:jc w:val="both"/>
        <w:rPr>
          <w:rFonts w:eastAsiaTheme="minorEastAsia"/>
        </w:rPr>
      </w:pPr>
      <w:r>
        <w:rPr>
          <w:rFonts w:eastAsiaTheme="minorEastAsia"/>
        </w:rPr>
        <w:t xml:space="preserve">c) Résoudre </w:t>
      </w:r>
      <w:proofErr w:type="gramStart"/>
      <w:r>
        <w:rPr>
          <w:rFonts w:eastAsiaTheme="minorEastAsia"/>
        </w:rPr>
        <w:t xml:space="preserve">l’équation </w:t>
      </w:r>
      <w:proofErr w:type="gramEnd"/>
      <m:oMath>
        <m:r>
          <w:rPr>
            <w:rFonts w:ascii="Cambria Math" w:eastAsiaTheme="minorEastAsia" w:hAnsi="Cambria Math"/>
          </w:rPr>
          <m:t>ε</m:t>
        </m:r>
        <m:d>
          <m:dPr>
            <m:ctrlPr>
              <w:rPr>
                <w:rFonts w:ascii="Cambria Math" w:eastAsiaTheme="minorEastAsia" w:hAnsi="Cambria Math"/>
                <w:i/>
              </w:rPr>
            </m:ctrlPr>
          </m:dPr>
          <m:e>
            <m:r>
              <w:rPr>
                <w:rFonts w:ascii="Cambria Math" w:eastAsiaTheme="minorEastAsia" w:hAnsi="Cambria Math"/>
              </w:rPr>
              <m:t>p</m:t>
            </m:r>
          </m:e>
        </m:d>
        <m:r>
          <w:rPr>
            <w:rFonts w:ascii="Cambria Math" w:eastAsiaTheme="minorEastAsia" w:hAnsi="Cambria Math"/>
          </w:rPr>
          <m:t>=-1</m:t>
        </m:r>
      </m:oMath>
      <w:r>
        <w:rPr>
          <w:rFonts w:eastAsiaTheme="minorEastAsia"/>
        </w:rPr>
        <w:t xml:space="preserve">. A quoi correspond la valeur de </w:t>
      </w:r>
      <m:oMath>
        <m:r>
          <w:rPr>
            <w:rFonts w:ascii="Cambria Math" w:eastAsiaTheme="minorEastAsia" w:hAnsi="Cambria Math"/>
          </w:rPr>
          <m:t>p</m:t>
        </m:r>
      </m:oMath>
      <w:r>
        <w:rPr>
          <w:rFonts w:eastAsiaTheme="minorEastAsia"/>
        </w:rPr>
        <w:t xml:space="preserve"> trouvée ?</w:t>
      </w:r>
    </w:p>
    <w:p w:rsidR="009C33DA" w:rsidRPr="009C33DA" w:rsidRDefault="009C33DA" w:rsidP="00021275">
      <w:pPr>
        <w:pStyle w:val="Paragraphedeliste"/>
        <w:numPr>
          <w:ilvl w:val="0"/>
          <w:numId w:val="2"/>
        </w:numPr>
        <w:jc w:val="both"/>
      </w:pPr>
      <w:r>
        <w:rPr>
          <w:rFonts w:eastAsiaTheme="minorEastAsia"/>
        </w:rPr>
        <w:t>L’acheteur est-il sensible à la variation du prix du billet de spectacle ? Un billet de spectacle peut-il considéré comme un produit de première nécessité ?</w:t>
      </w:r>
    </w:p>
    <w:p w:rsidR="009C33DA" w:rsidRDefault="009C33DA" w:rsidP="00021275">
      <w:pPr>
        <w:jc w:val="both"/>
      </w:pPr>
    </w:p>
    <w:p w:rsidR="00AC6422" w:rsidRDefault="0094651D" w:rsidP="00021275">
      <w:pPr>
        <w:jc w:val="both"/>
      </w:pPr>
      <w:r>
        <w:rPr>
          <w:b/>
          <w:u w:val="single"/>
        </w:rPr>
        <w:t>Etude n°2</w:t>
      </w:r>
      <w:r w:rsidR="005F781B">
        <w:t> :</w:t>
      </w:r>
      <w:r w:rsidR="00AC6422">
        <w:t xml:space="preserve"> doc. 1 p. 81 (manuel de SES</w:t>
      </w:r>
      <w:r w:rsidR="00014EC2">
        <w:t>, Hatier, 2015</w:t>
      </w:r>
      <w:r w:rsidR="00AC6422">
        <w:t>).</w:t>
      </w:r>
    </w:p>
    <w:p w:rsidR="00014EC2" w:rsidRDefault="00014EC2" w:rsidP="00014EC2">
      <w:pPr>
        <w:jc w:val="center"/>
      </w:pPr>
      <w:r w:rsidRPr="00014EC2">
        <w:rPr>
          <w:noProof/>
          <w:lang w:eastAsia="fr-FR"/>
        </w:rPr>
        <w:drawing>
          <wp:inline distT="0" distB="0" distL="0" distR="0">
            <wp:extent cx="5248085" cy="2404925"/>
            <wp:effectExtent l="0" t="0" r="0" b="0"/>
            <wp:docPr id="1" name="Image 1" descr="d:\Pictures\2016-03-01\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ictures\2016-03-01\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59830" cy="2410307"/>
                    </a:xfrm>
                    <a:prstGeom prst="rect">
                      <a:avLst/>
                    </a:prstGeom>
                    <a:noFill/>
                    <a:ln>
                      <a:noFill/>
                    </a:ln>
                  </pic:spPr>
                </pic:pic>
              </a:graphicData>
            </a:graphic>
          </wp:inline>
        </w:drawing>
      </w:r>
    </w:p>
    <w:p w:rsidR="00E8746F" w:rsidRDefault="00E8746F" w:rsidP="00021275">
      <w:pPr>
        <w:pStyle w:val="Paragraphedeliste"/>
        <w:numPr>
          <w:ilvl w:val="0"/>
          <w:numId w:val="4"/>
        </w:numPr>
        <w:jc w:val="both"/>
      </w:pPr>
      <w:r>
        <w:lastRenderedPageBreak/>
        <w:t>Tracez la représentation graphique de la demande de cigarettes en fonction du prix de vente.</w:t>
      </w:r>
    </w:p>
    <w:p w:rsidR="00E8746F" w:rsidRPr="0094651D" w:rsidRDefault="00E8746F" w:rsidP="00E8746F">
      <w:pPr>
        <w:pStyle w:val="Paragraphedeliste"/>
        <w:jc w:val="both"/>
        <w:rPr>
          <w:i/>
        </w:rPr>
      </w:pPr>
      <w:proofErr w:type="spellStart"/>
      <w:r w:rsidRPr="0094651D">
        <w:rPr>
          <w:i/>
        </w:rPr>
        <w:t>Rmq</w:t>
      </w:r>
      <w:proofErr w:type="spellEnd"/>
      <w:r w:rsidRPr="0094651D">
        <w:rPr>
          <w:i/>
        </w:rPr>
        <w:t> : Cette représentation graphique est celle qui est habituellement faite en mathématiques (</w:t>
      </w:r>
      <w:r w:rsidR="0094651D" w:rsidRPr="0094651D">
        <w:rPr>
          <w:i/>
        </w:rPr>
        <w:t>prix en abscisses et demande en ordonnées)</w:t>
      </w:r>
      <w:r w:rsidRPr="0094651D">
        <w:rPr>
          <w:i/>
        </w:rPr>
        <w:t>, alors qu’en SES, on</w:t>
      </w:r>
      <w:r w:rsidR="0094651D" w:rsidRPr="0094651D">
        <w:rPr>
          <w:i/>
        </w:rPr>
        <w:t xml:space="preserve"> place les quantités</w:t>
      </w:r>
      <w:r w:rsidR="00C36CAA">
        <w:rPr>
          <w:i/>
        </w:rPr>
        <w:t xml:space="preserve"> </w:t>
      </w:r>
      <w:r w:rsidR="0094651D" w:rsidRPr="0094651D">
        <w:rPr>
          <w:i/>
        </w:rPr>
        <w:t>(demandées et/ou offertes) en abscisses et le prix en ordonnées.</w:t>
      </w:r>
    </w:p>
    <w:p w:rsidR="0094651D" w:rsidRDefault="001E721C" w:rsidP="00021275">
      <w:pPr>
        <w:pStyle w:val="Paragraphedeliste"/>
        <w:numPr>
          <w:ilvl w:val="0"/>
          <w:numId w:val="4"/>
        </w:numPr>
        <w:jc w:val="both"/>
      </w:pPr>
      <w:r>
        <w:t>Tracez</w:t>
      </w:r>
      <w:r w:rsidR="001047A2">
        <w:t xml:space="preserve"> des droites de tendance pour les deux grandes périodes visibles sur </w:t>
      </w:r>
      <w:r>
        <w:t>votre graphique et calculez</w:t>
      </w:r>
      <w:r w:rsidR="001047A2">
        <w:t xml:space="preserve"> les coefficients directeur</w:t>
      </w:r>
      <w:r w:rsidR="00A06781">
        <w:t>s</w:t>
      </w:r>
      <w:r w:rsidR="001047A2">
        <w:t xml:space="preserve"> de chacune de ces droites.</w:t>
      </w:r>
    </w:p>
    <w:p w:rsidR="005F781B" w:rsidRDefault="00AC6422" w:rsidP="00021275">
      <w:pPr>
        <w:pStyle w:val="Paragraphedeliste"/>
        <w:numPr>
          <w:ilvl w:val="0"/>
          <w:numId w:val="4"/>
        </w:numPr>
        <w:jc w:val="both"/>
      </w:pPr>
      <w:r>
        <w:t>Pourquoi le prix du paquet de cigarettes a-t-il fortement augmenté entre 2000 et 2013 ?</w:t>
      </w:r>
    </w:p>
    <w:p w:rsidR="00AC6422" w:rsidRDefault="00AC6422" w:rsidP="00021275">
      <w:pPr>
        <w:pStyle w:val="Paragraphedeliste"/>
        <w:numPr>
          <w:ilvl w:val="0"/>
          <w:numId w:val="4"/>
        </w:numPr>
        <w:jc w:val="both"/>
      </w:pPr>
      <w:r>
        <w:t>Calcule</w:t>
      </w:r>
      <w:r w:rsidR="00021275">
        <w:t>z</w:t>
      </w:r>
      <w:r>
        <w:t xml:space="preserve"> l’élasticité-prix de la demande de cigarettes par rapport au prix</w:t>
      </w:r>
      <w:r w:rsidR="00711FB3">
        <w:t xml:space="preserve"> entre 2000 et 2013</w:t>
      </w:r>
      <w:r w:rsidR="00E8746F">
        <w:t xml:space="preserve">, </w:t>
      </w:r>
      <w:r w:rsidR="00711FB3">
        <w:t xml:space="preserve">entre 2003 et 2004 </w:t>
      </w:r>
      <w:r w:rsidR="00E8746F">
        <w:t>et entre 2009 et 2010</w:t>
      </w:r>
      <w:r w:rsidR="00711FB3">
        <w:t>.</w:t>
      </w:r>
    </w:p>
    <w:p w:rsidR="00711FB3" w:rsidRDefault="00711FB3" w:rsidP="00021275">
      <w:pPr>
        <w:pStyle w:val="Paragraphedeliste"/>
        <w:numPr>
          <w:ilvl w:val="0"/>
          <w:numId w:val="4"/>
        </w:numPr>
        <w:jc w:val="both"/>
      </w:pPr>
      <w:r>
        <w:t>Faites, pour chacun de ces résultats, une phrase permettant d’en comprendre la signification.</w:t>
      </w:r>
    </w:p>
    <w:p w:rsidR="00711FB3" w:rsidRDefault="00711FB3" w:rsidP="00021275">
      <w:pPr>
        <w:pStyle w:val="Paragraphedeliste"/>
        <w:numPr>
          <w:ilvl w:val="0"/>
          <w:numId w:val="4"/>
        </w:numPr>
        <w:jc w:val="both"/>
      </w:pPr>
      <w:r>
        <w:t>La consommation de cigarettes apparaît-elle sensible aux variation</w:t>
      </w:r>
      <w:r w:rsidR="005C03F8">
        <w:t>s</w:t>
      </w:r>
      <w:r>
        <w:t xml:space="preserve"> de prix ?</w:t>
      </w:r>
      <w:r w:rsidR="0094651D">
        <w:t xml:space="preserve"> Vous pourrez distinguer deux périodes en vous appuyant sur les calculs d’élasticité déjà réalisés et sur la représentation graphique.</w:t>
      </w:r>
    </w:p>
    <w:p w:rsidR="00014EC2" w:rsidRDefault="0094651D" w:rsidP="0094651D">
      <w:pPr>
        <w:jc w:val="both"/>
      </w:pPr>
      <w:r>
        <w:rPr>
          <w:b/>
          <w:u w:val="single"/>
        </w:rPr>
        <w:t>Exercice complémentaire</w:t>
      </w:r>
      <w:r w:rsidR="00014EC2">
        <w:rPr>
          <w:b/>
          <w:u w:val="single"/>
        </w:rPr>
        <w:t xml:space="preserve"> n° 1 (relatif à l’étude n°2</w:t>
      </w:r>
      <w:r w:rsidR="00014EC2" w:rsidRPr="00014EC2">
        <w:rPr>
          <w:b/>
          <w:u w:val="single"/>
        </w:rPr>
        <w:t>)</w:t>
      </w:r>
      <w:r>
        <w:t> :</w:t>
      </w:r>
      <w:r w:rsidR="00B61B56">
        <w:t xml:space="preserve"> </w:t>
      </w:r>
    </w:p>
    <w:p w:rsidR="0094651D" w:rsidRDefault="00B61B56" w:rsidP="00014EC2">
      <w:pPr>
        <w:spacing w:after="0" w:line="240" w:lineRule="auto"/>
        <w:jc w:val="both"/>
      </w:pPr>
      <w:r>
        <w:t>(</w:t>
      </w:r>
      <w:proofErr w:type="gramStart"/>
      <w:r>
        <w:t>source</w:t>
      </w:r>
      <w:proofErr w:type="gramEnd"/>
      <w:r>
        <w:t xml:space="preserve"> du document : </w:t>
      </w:r>
      <w:hyperlink r:id="rId8" w:history="1">
        <w:r w:rsidRPr="003876BC">
          <w:rPr>
            <w:rStyle w:val="Lienhypertexte"/>
          </w:rPr>
          <w:t>http://www.francetvinfo.fr</w:t>
        </w:r>
      </w:hyperlink>
      <w:r>
        <w:t>, 01/07/2013)</w:t>
      </w:r>
    </w:p>
    <w:p w:rsidR="00AC6422" w:rsidRDefault="0094651D" w:rsidP="00014EC2">
      <w:pPr>
        <w:jc w:val="center"/>
      </w:pPr>
      <w:r>
        <w:rPr>
          <w:noProof/>
          <w:lang w:eastAsia="fr-FR"/>
        </w:rPr>
        <w:drawing>
          <wp:inline distT="0" distB="0" distL="0" distR="0">
            <wp:extent cx="4313008" cy="2737467"/>
            <wp:effectExtent l="0" t="0" r="0" b="635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fectation_taxes_cigarettes.bmp"/>
                    <pic:cNvPicPr/>
                  </pic:nvPicPr>
                  <pic:blipFill>
                    <a:blip r:embed="rId9">
                      <a:extLst>
                        <a:ext uri="{28A0092B-C50C-407E-A947-70E740481C1C}">
                          <a14:useLocalDpi xmlns:a14="http://schemas.microsoft.com/office/drawing/2010/main" val="0"/>
                        </a:ext>
                      </a:extLst>
                    </a:blip>
                    <a:stretch>
                      <a:fillRect/>
                    </a:stretch>
                  </pic:blipFill>
                  <pic:spPr>
                    <a:xfrm>
                      <a:off x="0" y="0"/>
                      <a:ext cx="4315875" cy="2739286"/>
                    </a:xfrm>
                    <a:prstGeom prst="rect">
                      <a:avLst/>
                    </a:prstGeom>
                  </pic:spPr>
                </pic:pic>
              </a:graphicData>
            </a:graphic>
          </wp:inline>
        </w:drawing>
      </w:r>
    </w:p>
    <w:p w:rsidR="0094651D" w:rsidRDefault="00B61B56" w:rsidP="0094651D">
      <w:pPr>
        <w:pStyle w:val="Paragraphedeliste"/>
        <w:numPr>
          <w:ilvl w:val="0"/>
          <w:numId w:val="10"/>
        </w:numPr>
        <w:jc w:val="both"/>
      </w:pPr>
      <w:r>
        <w:t>Complétez le schéma ci-dessus, en calculant les 5 pourcentages manquants.</w:t>
      </w:r>
    </w:p>
    <w:p w:rsidR="00B61B56" w:rsidRDefault="00B61B56" w:rsidP="0094651D">
      <w:pPr>
        <w:pStyle w:val="Paragraphedeliste"/>
        <w:numPr>
          <w:ilvl w:val="0"/>
          <w:numId w:val="10"/>
        </w:numPr>
        <w:jc w:val="both"/>
      </w:pPr>
      <w:r>
        <w:t>Quelle part du prix du paquet le total des taxes représente-t-il ?</w:t>
      </w:r>
    </w:p>
    <w:p w:rsidR="00B61B56" w:rsidRDefault="00B61B56" w:rsidP="0094651D">
      <w:pPr>
        <w:pStyle w:val="Paragraphedeliste"/>
        <w:numPr>
          <w:ilvl w:val="0"/>
          <w:numId w:val="10"/>
        </w:numPr>
        <w:jc w:val="both"/>
      </w:pPr>
      <w:r>
        <w:t>A quoi servent ces taxes ?</w:t>
      </w:r>
    </w:p>
    <w:p w:rsidR="00BB2510" w:rsidRDefault="00A06781">
      <w:pPr>
        <w:rPr>
          <w:b/>
          <w:u w:val="single"/>
        </w:rPr>
      </w:pPr>
      <w:r>
        <w:rPr>
          <w:b/>
          <w:u w:val="single"/>
        </w:rPr>
        <w:t>Exercice complémentaire</w:t>
      </w:r>
      <w:r w:rsidR="00014EC2">
        <w:rPr>
          <w:b/>
          <w:u w:val="single"/>
        </w:rPr>
        <w:t xml:space="preserve"> n° 2</w:t>
      </w:r>
      <w:r>
        <w:rPr>
          <w:b/>
          <w:u w:val="single"/>
        </w:rPr>
        <w:t xml:space="preserve"> (relatif à l’étude n°1) :</w:t>
      </w:r>
    </w:p>
    <w:p w:rsidR="00A06781" w:rsidRDefault="00A06781" w:rsidP="00A06781">
      <w:r>
        <w:t>Le directeur de la salle de spectacle souhaite déterminer le prix auquel il doit vendre ses places pour que sa recette soit maximal</w:t>
      </w:r>
      <w:r w:rsidR="00135219">
        <w:t>e</w:t>
      </w:r>
      <w:r>
        <w:t>.</w:t>
      </w:r>
    </w:p>
    <w:p w:rsidR="00A06781" w:rsidRDefault="00A06781" w:rsidP="00A06781">
      <w:pPr>
        <w:pStyle w:val="Paragraphedeliste"/>
        <w:numPr>
          <w:ilvl w:val="0"/>
          <w:numId w:val="15"/>
        </w:numPr>
      </w:pPr>
      <w:r>
        <w:t xml:space="preserve">On note </w:t>
      </w:r>
      <m:oMath>
        <m:r>
          <w:rPr>
            <w:rFonts w:ascii="Cambria Math" w:hAnsi="Cambria Math"/>
          </w:rPr>
          <m:t>R(p)</m:t>
        </m:r>
      </m:oMath>
      <w:r>
        <w:rPr>
          <w:rFonts w:eastAsiaTheme="minorEastAsia"/>
        </w:rPr>
        <w:t xml:space="preserve"> la recette réalisée pour un prix de vente </w:t>
      </w:r>
      <m:oMath>
        <m:r>
          <w:rPr>
            <w:rFonts w:ascii="Cambria Math" w:eastAsiaTheme="minorEastAsia" w:hAnsi="Cambria Math"/>
          </w:rPr>
          <m:t>p</m:t>
        </m:r>
      </m:oMath>
      <w:r>
        <w:rPr>
          <w:rFonts w:eastAsiaTheme="minorEastAsia"/>
        </w:rPr>
        <w:t xml:space="preserve"> de la place de spectacle. Expliquer pourquoi : </w:t>
      </w:r>
      <m:oMath>
        <m:r>
          <w:rPr>
            <w:rFonts w:ascii="Cambria Math" w:eastAsiaTheme="minorEastAsia" w:hAnsi="Cambria Math"/>
          </w:rPr>
          <m:t>R</m:t>
        </m:r>
        <m:d>
          <m:dPr>
            <m:ctrlPr>
              <w:rPr>
                <w:rFonts w:ascii="Cambria Math" w:eastAsiaTheme="minorEastAsia" w:hAnsi="Cambria Math"/>
                <w:i/>
              </w:rPr>
            </m:ctrlPr>
          </m:dPr>
          <m:e>
            <m:r>
              <w:rPr>
                <w:rFonts w:ascii="Cambria Math" w:eastAsiaTheme="minorEastAsia" w:hAnsi="Cambria Math"/>
              </w:rPr>
              <m:t>p</m:t>
            </m:r>
          </m:e>
        </m:d>
        <m:r>
          <w:rPr>
            <w:rFonts w:ascii="Cambria Math" w:eastAsiaTheme="minorEastAsia" w:hAnsi="Cambria Math"/>
          </w:rPr>
          <m:t>=pf(p)</m:t>
        </m:r>
      </m:oMath>
    </w:p>
    <w:p w:rsidR="00BB2510" w:rsidRPr="00A06781" w:rsidRDefault="00A06781" w:rsidP="00A06781">
      <w:pPr>
        <w:pStyle w:val="Paragraphedeliste"/>
        <w:numPr>
          <w:ilvl w:val="0"/>
          <w:numId w:val="15"/>
        </w:numPr>
      </w:pPr>
      <w:proofErr w:type="gramStart"/>
      <w:r>
        <w:t>Montrer</w:t>
      </w:r>
      <w:proofErr w:type="gramEnd"/>
      <w:r>
        <w:t xml:space="preserve"> que </w:t>
      </w:r>
      <m:oMath>
        <m:sSup>
          <m:sSupPr>
            <m:ctrlPr>
              <w:rPr>
                <w:rFonts w:ascii="Cambria Math" w:hAnsi="Cambria Math"/>
                <w:i/>
              </w:rPr>
            </m:ctrlPr>
          </m:sSupPr>
          <m:e>
            <m:r>
              <w:rPr>
                <w:rFonts w:ascii="Cambria Math" w:hAnsi="Cambria Math"/>
              </w:rPr>
              <m:t>R</m:t>
            </m:r>
          </m:e>
          <m:sup>
            <m:r>
              <w:rPr>
                <w:rFonts w:ascii="Cambria Math" w:hAnsi="Cambria Math"/>
              </w:rPr>
              <m:t>'</m:t>
            </m:r>
          </m:sup>
        </m:sSup>
        <m:d>
          <m:dPr>
            <m:ctrlPr>
              <w:rPr>
                <w:rFonts w:ascii="Cambria Math" w:hAnsi="Cambria Math"/>
                <w:i/>
              </w:rPr>
            </m:ctrlPr>
          </m:dPr>
          <m:e>
            <m:r>
              <w:rPr>
                <w:rFonts w:ascii="Cambria Math" w:hAnsi="Cambria Math"/>
              </w:rPr>
              <m:t>p</m:t>
            </m:r>
          </m:e>
        </m:d>
        <m:r>
          <w:rPr>
            <w:rFonts w:ascii="Cambria Math" w:hAnsi="Cambria Math"/>
          </w:rPr>
          <m:t>=0</m:t>
        </m:r>
      </m:oMath>
      <w:r>
        <w:rPr>
          <w:rFonts w:eastAsiaTheme="minorEastAsia"/>
        </w:rPr>
        <w:t xml:space="preserve"> si et seulement si </w:t>
      </w:r>
      <m:oMath>
        <m:r>
          <w:rPr>
            <w:rFonts w:ascii="Cambria Math" w:eastAsiaTheme="minorEastAsia" w:hAnsi="Cambria Math"/>
          </w:rPr>
          <m:t>p</m:t>
        </m:r>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p</m:t>
            </m:r>
          </m:e>
        </m:d>
        <m:r>
          <w:rPr>
            <w:rFonts w:ascii="Cambria Math" w:eastAsiaTheme="minorEastAsia" w:hAnsi="Cambria Math"/>
          </w:rPr>
          <m:t>=-f(p)</m:t>
        </m:r>
      </m:oMath>
    </w:p>
    <w:p w:rsidR="00B61B56" w:rsidRDefault="00A06781" w:rsidP="00000447">
      <w:pPr>
        <w:pStyle w:val="Paragraphedeliste"/>
        <w:numPr>
          <w:ilvl w:val="0"/>
          <w:numId w:val="15"/>
        </w:numPr>
      </w:pPr>
      <w:r w:rsidRPr="00014EC2">
        <w:rPr>
          <w:rFonts w:eastAsiaTheme="minorEastAsia"/>
        </w:rPr>
        <w:t xml:space="preserve">Soit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0</m:t>
            </m:r>
          </m:sub>
        </m:sSub>
      </m:oMath>
      <w:r w:rsidRPr="00014EC2">
        <w:rPr>
          <w:rFonts w:eastAsiaTheme="minorEastAsia"/>
        </w:rPr>
        <w:t xml:space="preserve"> un prix pour lequel la recette est maximale. Démontrer que l’élasticité de la demande par rapport au prix est égale à </w:t>
      </w:r>
      <m:oMath>
        <m:r>
          <w:rPr>
            <w:rFonts w:ascii="Cambria Math" w:eastAsiaTheme="minorEastAsia" w:hAnsi="Cambria Math"/>
          </w:rPr>
          <m:t>-1</m:t>
        </m:r>
        <m:r>
          <w:rPr>
            <w:rFonts w:ascii="Cambria Math" w:eastAsiaTheme="minorEastAsia" w:hAnsi="Cambria Math"/>
          </w:rPr>
          <m:t xml:space="preserve"> </m:t>
        </m:r>
      </m:oMath>
      <w:proofErr w:type="gramStart"/>
      <w:r w:rsidRPr="00014EC2">
        <w:rPr>
          <w:rFonts w:eastAsiaTheme="minorEastAsia"/>
        </w:rPr>
        <w:t xml:space="preserve">lorsque </w:t>
      </w:r>
      <w:proofErr w:type="gramEnd"/>
      <m:oMath>
        <m:r>
          <w:rPr>
            <w:rFonts w:ascii="Cambria Math" w:eastAsiaTheme="minorEastAsia" w:hAnsi="Cambria Math"/>
          </w:rPr>
          <m:t>p=</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0</m:t>
            </m:r>
          </m:sub>
        </m:sSub>
      </m:oMath>
      <w:r w:rsidRPr="00014EC2">
        <w:rPr>
          <w:rFonts w:eastAsiaTheme="minorEastAsia"/>
        </w:rPr>
        <w:t>, c’est-à-dire lorsque la recette est maximale.</w:t>
      </w:r>
      <w:r w:rsidR="00B61B56">
        <w:br w:type="page"/>
      </w:r>
    </w:p>
    <w:p w:rsidR="00B61B56" w:rsidRDefault="00B61B56" w:rsidP="00B61B56">
      <w:pPr>
        <w:ind w:left="360"/>
        <w:jc w:val="center"/>
      </w:pPr>
      <w:r>
        <w:lastRenderedPageBreak/>
        <w:t>Corrigé</w:t>
      </w:r>
    </w:p>
    <w:p w:rsidR="000C5745" w:rsidRDefault="000C5745" w:rsidP="000C5745">
      <w:pPr>
        <w:jc w:val="both"/>
        <w:rPr>
          <w:b/>
          <w:u w:val="single"/>
        </w:rPr>
      </w:pPr>
      <w:r w:rsidRPr="00EA7A88">
        <w:rPr>
          <w:b/>
          <w:u w:val="single"/>
        </w:rPr>
        <w:t>E</w:t>
      </w:r>
      <w:r>
        <w:rPr>
          <w:b/>
          <w:u w:val="single"/>
        </w:rPr>
        <w:t>tude n°1</w:t>
      </w:r>
      <w:r w:rsidRPr="00EA7A88">
        <w:rPr>
          <w:b/>
          <w:u w:val="single"/>
        </w:rPr>
        <w:t> :</w:t>
      </w:r>
    </w:p>
    <w:p w:rsidR="000C5745" w:rsidRPr="000C5745" w:rsidRDefault="000C5745" w:rsidP="000C5745">
      <w:pPr>
        <w:pStyle w:val="Paragraphedeliste"/>
        <w:numPr>
          <w:ilvl w:val="0"/>
          <w:numId w:val="12"/>
        </w:numPr>
        <w:jc w:val="both"/>
      </w:pPr>
      <w:r w:rsidRPr="000C5745">
        <w:rPr>
          <w:rFonts w:eastAsiaTheme="minorEastAsia"/>
        </w:rPr>
        <w:t xml:space="preserve">a) </w:t>
      </w:r>
    </w:p>
    <w:p w:rsidR="000C5745" w:rsidRPr="004B1E1E" w:rsidRDefault="000C5745" w:rsidP="000C5745">
      <w:pPr>
        <w:spacing w:after="0"/>
        <w:jc w:val="both"/>
        <w:rPr>
          <w:rFonts w:eastAsiaTheme="minorEastAsia"/>
          <w:color w:val="000000" w:themeColor="text1"/>
        </w:rPr>
      </w:pPr>
      <w:r w:rsidRPr="004B1E1E">
        <w:rPr>
          <w:color w:val="000000" w:themeColor="text1"/>
        </w:rPr>
        <w:t xml:space="preserve">Lorsque le prix d’une place est fixé </w:t>
      </w:r>
      <w:proofErr w:type="gramStart"/>
      <w:r w:rsidRPr="004B1E1E">
        <w:rPr>
          <w:color w:val="000000" w:themeColor="text1"/>
        </w:rPr>
        <w:t xml:space="preserve">à </w:t>
      </w:r>
      <w:proofErr w:type="gramEnd"/>
      <m:oMath>
        <m:r>
          <w:rPr>
            <w:rFonts w:ascii="Cambria Math" w:hAnsi="Cambria Math"/>
            <w:color w:val="000000" w:themeColor="text1"/>
          </w:rPr>
          <m:t>50€</m:t>
        </m:r>
      </m:oMath>
      <w:r w:rsidRPr="004B1E1E">
        <w:rPr>
          <w:rFonts w:eastAsiaTheme="minorEastAsia"/>
          <w:color w:val="000000" w:themeColor="text1"/>
        </w:rPr>
        <w:t xml:space="preserve">, </w:t>
      </w:r>
      <m:oMath>
        <m:r>
          <w:rPr>
            <w:rFonts w:ascii="Cambria Math" w:eastAsiaTheme="minorEastAsia" w:hAnsi="Cambria Math"/>
            <w:color w:val="000000" w:themeColor="text1"/>
          </w:rPr>
          <m:t>7000</m:t>
        </m:r>
      </m:oMath>
      <w:r w:rsidRPr="004B1E1E">
        <w:rPr>
          <w:rFonts w:eastAsiaTheme="minorEastAsia"/>
          <w:color w:val="000000" w:themeColor="text1"/>
        </w:rPr>
        <w:t xml:space="preserve"> places sont vendues. Lorsque le nouveau prix </w:t>
      </w:r>
      <m:oMath>
        <m:r>
          <w:rPr>
            <w:rFonts w:ascii="Cambria Math" w:eastAsiaTheme="minorEastAsia" w:hAnsi="Cambria Math"/>
            <w:color w:val="000000" w:themeColor="text1"/>
          </w:rPr>
          <m:t>p</m:t>
        </m:r>
      </m:oMath>
      <w:r w:rsidRPr="004B1E1E">
        <w:rPr>
          <w:rFonts w:eastAsiaTheme="minorEastAsia"/>
          <w:color w:val="000000" w:themeColor="text1"/>
        </w:rPr>
        <w:t xml:space="preserve"> est de </w:t>
      </w:r>
      <m:oMath>
        <m:r>
          <w:rPr>
            <w:rFonts w:ascii="Cambria Math" w:eastAsiaTheme="minorEastAsia" w:hAnsi="Cambria Math"/>
            <w:color w:val="000000" w:themeColor="text1"/>
          </w:rPr>
          <m:t>(50-2×n)</m:t>
        </m:r>
      </m:oMath>
      <w:r w:rsidRPr="004B1E1E">
        <w:rPr>
          <w:rFonts w:eastAsiaTheme="minorEastAsia"/>
          <w:color w:val="000000" w:themeColor="text1"/>
        </w:rPr>
        <w:t xml:space="preserve"> euros (où </w:t>
      </w:r>
      <m:oMath>
        <m:r>
          <w:rPr>
            <w:rFonts w:ascii="Cambria Math" w:eastAsiaTheme="minorEastAsia" w:hAnsi="Cambria Math"/>
            <w:color w:val="000000" w:themeColor="text1"/>
          </w:rPr>
          <m:t>n</m:t>
        </m:r>
      </m:oMath>
      <w:r w:rsidRPr="004B1E1E">
        <w:rPr>
          <w:rFonts w:eastAsiaTheme="minorEastAsia"/>
          <w:color w:val="000000" w:themeColor="text1"/>
        </w:rPr>
        <w:t xml:space="preserve"> est un entier compris entre </w:t>
      </w:r>
      <m:oMath>
        <m:r>
          <w:rPr>
            <w:rFonts w:ascii="Cambria Math" w:eastAsiaTheme="minorEastAsia" w:hAnsi="Cambria Math"/>
            <w:color w:val="000000" w:themeColor="text1"/>
          </w:rPr>
          <m:t>0</m:t>
        </m:r>
      </m:oMath>
      <w:proofErr w:type="gramStart"/>
      <w:r w:rsidRPr="004B1E1E">
        <w:rPr>
          <w:rFonts w:eastAsiaTheme="minorEastAsia"/>
          <w:color w:val="000000" w:themeColor="text1"/>
        </w:rPr>
        <w:t xml:space="preserve">et </w:t>
      </w:r>
      <w:proofErr w:type="gramEnd"/>
      <m:oMath>
        <m:r>
          <w:rPr>
            <w:rFonts w:ascii="Cambria Math" w:eastAsiaTheme="minorEastAsia" w:hAnsi="Cambria Math"/>
            <w:color w:val="000000" w:themeColor="text1"/>
          </w:rPr>
          <m:t>25</m:t>
        </m:r>
      </m:oMath>
      <w:r w:rsidRPr="004B1E1E">
        <w:rPr>
          <w:rFonts w:eastAsiaTheme="minorEastAsia"/>
          <w:color w:val="000000" w:themeColor="text1"/>
        </w:rPr>
        <w:t xml:space="preserve">), </w:t>
      </w:r>
      <m:oMath>
        <m:r>
          <w:rPr>
            <w:rFonts w:ascii="Cambria Math" w:eastAsiaTheme="minorEastAsia" w:hAnsi="Cambria Math"/>
            <w:color w:val="000000" w:themeColor="text1"/>
          </w:rPr>
          <m:t>7000+800×n</m:t>
        </m:r>
      </m:oMath>
      <w:r w:rsidRPr="004B1E1E">
        <w:rPr>
          <w:rFonts w:eastAsiaTheme="minorEastAsia"/>
          <w:color w:val="000000" w:themeColor="text1"/>
        </w:rPr>
        <w:t xml:space="preserve"> places sont vendues. </w:t>
      </w:r>
    </w:p>
    <w:p w:rsidR="000C5745" w:rsidRPr="004B1E1E" w:rsidRDefault="000C5745" w:rsidP="000C5745">
      <w:pPr>
        <w:spacing w:after="0"/>
        <w:jc w:val="both"/>
        <w:rPr>
          <w:rFonts w:eastAsiaTheme="minorEastAsia"/>
          <w:color w:val="000000" w:themeColor="text1"/>
        </w:rPr>
      </w:pPr>
      <m:oMathPara>
        <m:oMath>
          <m:r>
            <w:rPr>
              <w:rFonts w:ascii="Cambria Math" w:hAnsi="Cambria Math"/>
              <w:color w:val="000000" w:themeColor="text1"/>
            </w:rPr>
            <m:t>p=50-2×n⟺n=</m:t>
          </m:r>
          <m:f>
            <m:fPr>
              <m:ctrlPr>
                <w:rPr>
                  <w:rFonts w:ascii="Cambria Math" w:hAnsi="Cambria Math"/>
                  <w:i/>
                  <w:color w:val="000000" w:themeColor="text1"/>
                </w:rPr>
              </m:ctrlPr>
            </m:fPr>
            <m:num>
              <m:r>
                <w:rPr>
                  <w:rFonts w:ascii="Cambria Math" w:hAnsi="Cambria Math"/>
                  <w:color w:val="000000" w:themeColor="text1"/>
                </w:rPr>
                <m:t>50-p</m:t>
              </m:r>
            </m:num>
            <m:den>
              <m:r>
                <w:rPr>
                  <w:rFonts w:ascii="Cambria Math" w:hAnsi="Cambria Math"/>
                  <w:color w:val="000000" w:themeColor="text1"/>
                </w:rPr>
                <m:t>2</m:t>
              </m:r>
            </m:den>
          </m:f>
        </m:oMath>
      </m:oMathPara>
    </w:p>
    <w:p w:rsidR="000C5745" w:rsidRPr="004B1E1E" w:rsidRDefault="000C5745" w:rsidP="000C5745">
      <w:pPr>
        <w:spacing w:after="0"/>
        <w:jc w:val="both"/>
        <w:rPr>
          <w:color w:val="000000" w:themeColor="text1"/>
        </w:rPr>
      </w:pPr>
      <w:proofErr w:type="gramStart"/>
      <w:r w:rsidRPr="004B1E1E">
        <w:rPr>
          <w:rFonts w:eastAsiaTheme="minorEastAsia"/>
          <w:color w:val="000000" w:themeColor="text1"/>
        </w:rPr>
        <w:t>et</w:t>
      </w:r>
      <w:proofErr w:type="gramEnd"/>
      <w:r w:rsidRPr="004B1E1E">
        <w:rPr>
          <w:rFonts w:eastAsiaTheme="minorEastAsia"/>
          <w:color w:val="000000" w:themeColor="text1"/>
        </w:rPr>
        <w:t xml:space="preserve"> donc la demande </w:t>
      </w:r>
      <m:oMath>
        <m:r>
          <w:rPr>
            <w:rFonts w:ascii="Cambria Math" w:eastAsiaTheme="minorEastAsia" w:hAnsi="Cambria Math"/>
            <w:color w:val="000000" w:themeColor="text1"/>
          </w:rPr>
          <m:t>f(p)</m:t>
        </m:r>
      </m:oMath>
      <w:r w:rsidRPr="004B1E1E">
        <w:rPr>
          <w:rFonts w:eastAsiaTheme="minorEastAsia"/>
          <w:color w:val="000000" w:themeColor="text1"/>
        </w:rPr>
        <w:t xml:space="preserve"> est donnée par : </w:t>
      </w:r>
      <m:oMath>
        <m:r>
          <w:rPr>
            <w:rFonts w:ascii="Cambria Math" w:eastAsiaTheme="minorEastAsia" w:hAnsi="Cambria Math"/>
            <w:color w:val="000000" w:themeColor="text1"/>
          </w:rPr>
          <m:t>f</m:t>
        </m:r>
        <m:d>
          <m:dPr>
            <m:ctrlPr>
              <w:rPr>
                <w:rFonts w:ascii="Cambria Math" w:eastAsiaTheme="minorEastAsia" w:hAnsi="Cambria Math"/>
                <w:i/>
                <w:color w:val="000000" w:themeColor="text1"/>
              </w:rPr>
            </m:ctrlPr>
          </m:dPr>
          <m:e>
            <m:r>
              <w:rPr>
                <w:rFonts w:ascii="Cambria Math" w:eastAsiaTheme="minorEastAsia" w:hAnsi="Cambria Math"/>
                <w:color w:val="000000" w:themeColor="text1"/>
              </w:rPr>
              <m:t>p</m:t>
            </m:r>
          </m:e>
        </m:d>
        <m:r>
          <w:rPr>
            <w:rFonts w:ascii="Cambria Math" w:eastAsiaTheme="minorEastAsia" w:hAnsi="Cambria Math"/>
            <w:color w:val="000000" w:themeColor="text1"/>
          </w:rPr>
          <m:t>=7000+800×</m:t>
        </m:r>
        <m:f>
          <m:fPr>
            <m:ctrlPr>
              <w:rPr>
                <w:rFonts w:ascii="Cambria Math" w:eastAsiaTheme="minorEastAsia" w:hAnsi="Cambria Math"/>
                <w:i/>
                <w:color w:val="000000" w:themeColor="text1"/>
              </w:rPr>
            </m:ctrlPr>
          </m:fPr>
          <m:num>
            <m:r>
              <w:rPr>
                <w:rFonts w:ascii="Cambria Math" w:eastAsiaTheme="minorEastAsia" w:hAnsi="Cambria Math"/>
                <w:color w:val="000000" w:themeColor="text1"/>
              </w:rPr>
              <m:t>50-p</m:t>
            </m:r>
          </m:num>
          <m:den>
            <m:r>
              <w:rPr>
                <w:rFonts w:ascii="Cambria Math" w:eastAsiaTheme="minorEastAsia" w:hAnsi="Cambria Math"/>
                <w:color w:val="000000" w:themeColor="text1"/>
              </w:rPr>
              <m:t>2</m:t>
            </m:r>
          </m:den>
        </m:f>
      </m:oMath>
    </w:p>
    <w:p w:rsidR="000C5745" w:rsidRPr="000C5745" w:rsidRDefault="000C5745" w:rsidP="000C5745">
      <w:pPr>
        <w:pStyle w:val="Paragraphedeliste"/>
        <w:numPr>
          <w:ilvl w:val="0"/>
          <w:numId w:val="13"/>
        </w:numPr>
        <w:jc w:val="both"/>
        <w:rPr>
          <w:rFonts w:ascii="Cambria Math" w:hAnsi="Cambria Math"/>
          <w:oMath/>
        </w:rPr>
      </w:pP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p</m:t>
            </m:r>
          </m:e>
        </m:d>
        <m:r>
          <w:rPr>
            <w:rFonts w:ascii="Cambria Math" w:eastAsiaTheme="minorEastAsia" w:hAnsi="Cambria Math"/>
          </w:rPr>
          <m:t>=7000+800×</m:t>
        </m:r>
        <m:f>
          <m:fPr>
            <m:ctrlPr>
              <w:rPr>
                <w:rFonts w:ascii="Cambria Math" w:eastAsiaTheme="minorEastAsia" w:hAnsi="Cambria Math"/>
                <w:i/>
              </w:rPr>
            </m:ctrlPr>
          </m:fPr>
          <m:num>
            <m:r>
              <w:rPr>
                <w:rFonts w:ascii="Cambria Math" w:eastAsiaTheme="minorEastAsia" w:hAnsi="Cambria Math"/>
              </w:rPr>
              <m:t>50-p</m:t>
            </m:r>
          </m:num>
          <m:den>
            <m:r>
              <w:rPr>
                <w:rFonts w:ascii="Cambria Math" w:eastAsiaTheme="minorEastAsia" w:hAnsi="Cambria Math"/>
              </w:rPr>
              <m:t>2</m:t>
            </m:r>
          </m:den>
        </m:f>
        <m:r>
          <w:rPr>
            <w:rFonts w:ascii="Cambria Math" w:hAnsi="Cambria Math"/>
          </w:rPr>
          <m:t>=7000+800×</m:t>
        </m:r>
        <m:f>
          <m:fPr>
            <m:ctrlPr>
              <w:rPr>
                <w:rFonts w:ascii="Cambria Math" w:hAnsi="Cambria Math"/>
                <w:i/>
              </w:rPr>
            </m:ctrlPr>
          </m:fPr>
          <m:num>
            <m:r>
              <w:rPr>
                <w:rFonts w:ascii="Cambria Math" w:hAnsi="Cambria Math"/>
              </w:rPr>
              <m:t>50</m:t>
            </m:r>
          </m:num>
          <m:den>
            <m:r>
              <w:rPr>
                <w:rFonts w:ascii="Cambria Math" w:hAnsi="Cambria Math"/>
              </w:rPr>
              <m:t>2</m:t>
            </m:r>
          </m:den>
        </m:f>
        <m:r>
          <w:rPr>
            <w:rFonts w:ascii="Cambria Math" w:hAnsi="Cambria Math"/>
          </w:rPr>
          <m:t>+800×</m:t>
        </m:r>
        <m:d>
          <m:dPr>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p</m:t>
                </m:r>
              </m:num>
              <m:den>
                <m:r>
                  <w:rPr>
                    <w:rFonts w:ascii="Cambria Math" w:hAnsi="Cambria Math"/>
                  </w:rPr>
                  <m:t>2</m:t>
                </m:r>
              </m:den>
            </m:f>
          </m:e>
        </m:d>
      </m:oMath>
    </w:p>
    <w:p w:rsidR="000C5745" w:rsidRPr="000C5745" w:rsidRDefault="000C5745" w:rsidP="000C5745">
      <w:pPr>
        <w:pStyle w:val="Paragraphedeliste"/>
        <w:ind w:left="1080"/>
        <w:jc w:val="both"/>
        <w:rPr>
          <w:rFonts w:eastAsiaTheme="minorEastAsia"/>
        </w:rPr>
      </w:pPr>
      <m:oMathPara>
        <m:oMath>
          <m:r>
            <w:rPr>
              <w:rFonts w:ascii="Cambria Math" w:hAnsi="Cambria Math"/>
            </w:rPr>
            <m:t>=7000+20000-400p</m:t>
          </m:r>
        </m:oMath>
      </m:oMathPara>
    </w:p>
    <w:p w:rsidR="000C5745" w:rsidRPr="000C5745" w:rsidRDefault="000C5745" w:rsidP="000C5745">
      <w:pPr>
        <w:pStyle w:val="Paragraphedeliste"/>
        <w:ind w:left="1080"/>
        <w:jc w:val="both"/>
        <w:rPr>
          <w:rFonts w:eastAsiaTheme="minorEastAsia"/>
        </w:rPr>
      </w:pPr>
      <m:oMathPara>
        <m:oMath>
          <m:r>
            <w:rPr>
              <w:rFonts w:ascii="Cambria Math" w:eastAsiaTheme="minorEastAsia" w:hAnsi="Cambria Math"/>
            </w:rPr>
            <m:t>=27000-400p</m:t>
          </m:r>
        </m:oMath>
      </m:oMathPara>
    </w:p>
    <w:p w:rsidR="000C5745" w:rsidRPr="000C5745" w:rsidRDefault="000C5745" w:rsidP="000C5745">
      <w:pPr>
        <w:pStyle w:val="Paragraphedeliste"/>
        <w:numPr>
          <w:ilvl w:val="0"/>
          <w:numId w:val="13"/>
        </w:numPr>
        <w:jc w:val="both"/>
      </w:pPr>
      <w:r>
        <w:rPr>
          <w:noProof/>
          <w:lang w:eastAsia="fr-FR"/>
        </w:rPr>
        <w:drawing>
          <wp:anchor distT="0" distB="0" distL="114300" distR="114300" simplePos="0" relativeHeight="251658240" behindDoc="1" locked="0" layoutInCell="1" allowOverlap="1">
            <wp:simplePos x="0" y="0"/>
            <wp:positionH relativeFrom="column">
              <wp:posOffset>109855</wp:posOffset>
            </wp:positionH>
            <wp:positionV relativeFrom="paragraph">
              <wp:posOffset>208280</wp:posOffset>
            </wp:positionV>
            <wp:extent cx="5762625" cy="2819400"/>
            <wp:effectExtent l="0" t="0" r="9525" b="0"/>
            <wp:wrapTight wrapText="bothSides">
              <wp:wrapPolygon edited="0">
                <wp:start x="0" y="0"/>
                <wp:lineTo x="0" y="21454"/>
                <wp:lineTo x="21564" y="21454"/>
                <wp:lineTo x="21564"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826" r="826" b="6624"/>
                    <a:stretch/>
                  </pic:blipFill>
                  <pic:spPr bwMode="auto">
                    <a:xfrm>
                      <a:off x="0" y="0"/>
                      <a:ext cx="5762625" cy="2819400"/>
                    </a:xfrm>
                    <a:prstGeom prst="rect">
                      <a:avLst/>
                    </a:prstGeom>
                    <a:noFill/>
                    <a:ln>
                      <a:noFill/>
                    </a:ln>
                    <a:extLst>
                      <a:ext uri="{53640926-AAD7-44D8-BBD7-CCE9431645EC}">
                        <a14:shadowObscured xmlns:a14="http://schemas.microsoft.com/office/drawing/2010/main"/>
                      </a:ext>
                    </a:extLst>
                  </pic:spPr>
                </pic:pic>
              </a:graphicData>
            </a:graphic>
          </wp:anchor>
        </w:drawing>
      </w:r>
    </w:p>
    <w:p w:rsidR="00BB2510" w:rsidRDefault="00BB2510" w:rsidP="00BB2510">
      <w:pPr>
        <w:jc w:val="both"/>
        <w:rPr>
          <w:rFonts w:eastAsiaTheme="minorEastAsia"/>
        </w:rPr>
      </w:pPr>
    </w:p>
    <w:p w:rsidR="00BB2510" w:rsidRPr="00657B56" w:rsidRDefault="008A121E" w:rsidP="00BB2510">
      <w:pPr>
        <w:pStyle w:val="Paragraphedeliste"/>
        <w:numPr>
          <w:ilvl w:val="0"/>
          <w:numId w:val="12"/>
        </w:numPr>
        <w:jc w:val="both"/>
        <w:rPr>
          <w:rFonts w:eastAsiaTheme="minorEastAsia"/>
        </w:rPr>
      </w:pPr>
      <m:oMath>
        <m:f>
          <m:fPr>
            <m:ctrlPr>
              <w:rPr>
                <w:rFonts w:ascii="Cambria Math" w:hAnsi="Cambria Math"/>
                <w:i/>
              </w:rPr>
            </m:ctrlPr>
          </m:fPr>
          <m:num>
            <m:f>
              <m:fPr>
                <m:ctrlPr>
                  <w:rPr>
                    <w:rFonts w:ascii="Cambria Math" w:hAnsi="Cambria Math"/>
                    <w:i/>
                  </w:rPr>
                </m:ctrlPr>
              </m:fPr>
              <m:num>
                <m:r>
                  <w:rPr>
                    <w:rFonts w:ascii="Cambria Math" w:hAnsi="Cambria Math"/>
                  </w:rPr>
                  <m:t>f</m:t>
                </m:r>
                <m:d>
                  <m:dPr>
                    <m:ctrlPr>
                      <w:rPr>
                        <w:rFonts w:ascii="Cambria Math" w:hAnsi="Cambria Math"/>
                        <w:i/>
                      </w:rPr>
                    </m:ctrlPr>
                  </m:dPr>
                  <m:e>
                    <m:r>
                      <w:rPr>
                        <w:rFonts w:ascii="Cambria Math" w:hAnsi="Cambria Math"/>
                      </w:rPr>
                      <m:t>p+h</m:t>
                    </m:r>
                  </m:e>
                </m:d>
                <m:r>
                  <w:rPr>
                    <w:rFonts w:ascii="Cambria Math" w:hAnsi="Cambria Math"/>
                  </w:rPr>
                  <m:t>-f(p)</m:t>
                </m:r>
              </m:num>
              <m:den>
                <m:r>
                  <w:rPr>
                    <w:rFonts w:ascii="Cambria Math" w:hAnsi="Cambria Math"/>
                  </w:rPr>
                  <m:t>f(p)</m:t>
                </m:r>
              </m:den>
            </m:f>
          </m:num>
          <m:den>
            <m:f>
              <m:fPr>
                <m:ctrlPr>
                  <w:rPr>
                    <w:rFonts w:ascii="Cambria Math" w:hAnsi="Cambria Math"/>
                    <w:i/>
                  </w:rPr>
                </m:ctrlPr>
              </m:fPr>
              <m:num>
                <m:r>
                  <w:rPr>
                    <w:rFonts w:ascii="Cambria Math" w:hAnsi="Cambria Math"/>
                  </w:rPr>
                  <m:t>(p+h)-p</m:t>
                </m:r>
              </m:num>
              <m:den>
                <m:r>
                  <w:rPr>
                    <w:rFonts w:ascii="Cambria Math" w:hAnsi="Cambria Math"/>
                  </w:rPr>
                  <m:t>p</m:t>
                </m:r>
              </m:den>
            </m:f>
          </m:den>
        </m:f>
        <m:r>
          <w:rPr>
            <w:rFonts w:ascii="Cambria Math" w:hAnsi="Cambria Math"/>
          </w:rPr>
          <m:t>=</m:t>
        </m:r>
        <m:f>
          <m:fPr>
            <m:ctrlPr>
              <w:rPr>
                <w:rFonts w:ascii="Cambria Math" w:hAnsi="Cambria Math"/>
                <w:i/>
              </w:rPr>
            </m:ctrlPr>
          </m:fPr>
          <m:num>
            <m:r>
              <w:rPr>
                <w:rFonts w:ascii="Cambria Math" w:hAnsi="Cambria Math"/>
              </w:rPr>
              <m:t>f</m:t>
            </m:r>
            <m:d>
              <m:dPr>
                <m:ctrlPr>
                  <w:rPr>
                    <w:rFonts w:ascii="Cambria Math" w:hAnsi="Cambria Math"/>
                    <w:i/>
                  </w:rPr>
                </m:ctrlPr>
              </m:dPr>
              <m:e>
                <m:r>
                  <w:rPr>
                    <w:rFonts w:ascii="Cambria Math" w:hAnsi="Cambria Math"/>
                  </w:rPr>
                  <m:t>p+h</m:t>
                </m:r>
              </m:e>
            </m:d>
            <m:r>
              <w:rPr>
                <w:rFonts w:ascii="Cambria Math" w:hAnsi="Cambria Math"/>
              </w:rPr>
              <m:t>-f(p)</m:t>
            </m:r>
          </m:num>
          <m:den>
            <m:d>
              <m:dPr>
                <m:ctrlPr>
                  <w:rPr>
                    <w:rFonts w:ascii="Cambria Math" w:hAnsi="Cambria Math"/>
                    <w:i/>
                  </w:rPr>
                </m:ctrlPr>
              </m:dPr>
              <m:e>
                <m:r>
                  <w:rPr>
                    <w:rFonts w:ascii="Cambria Math" w:hAnsi="Cambria Math"/>
                  </w:rPr>
                  <m:t>p+h</m:t>
                </m:r>
              </m:e>
            </m:d>
            <m:r>
              <w:rPr>
                <w:rFonts w:ascii="Cambria Math" w:hAnsi="Cambria Math"/>
              </w:rPr>
              <m:t>-p</m:t>
            </m:r>
          </m:den>
        </m:f>
        <m:r>
          <w:rPr>
            <w:rFonts w:ascii="Cambria Math" w:hAnsi="Cambria Math"/>
          </w:rPr>
          <m:t>×</m:t>
        </m:r>
        <m:f>
          <m:fPr>
            <m:ctrlPr>
              <w:rPr>
                <w:rFonts w:ascii="Cambria Math" w:hAnsi="Cambria Math"/>
                <w:i/>
              </w:rPr>
            </m:ctrlPr>
          </m:fPr>
          <m:num>
            <m:r>
              <w:rPr>
                <w:rFonts w:ascii="Cambria Math" w:hAnsi="Cambria Math"/>
              </w:rPr>
              <m:t>p</m:t>
            </m:r>
          </m:num>
          <m:den>
            <m:r>
              <w:rPr>
                <w:rFonts w:ascii="Cambria Math" w:hAnsi="Cambria Math"/>
              </w:rPr>
              <m:t>f(p)</m:t>
            </m:r>
          </m:den>
        </m:f>
        <m:r>
          <w:rPr>
            <w:rFonts w:ascii="Cambria Math" w:hAnsi="Cambria Math"/>
          </w:rPr>
          <m:t>=</m:t>
        </m:r>
        <m:f>
          <m:fPr>
            <m:ctrlPr>
              <w:rPr>
                <w:rFonts w:ascii="Cambria Math" w:hAnsi="Cambria Math"/>
                <w:i/>
              </w:rPr>
            </m:ctrlPr>
          </m:fPr>
          <m:num>
            <m:r>
              <w:rPr>
                <w:rFonts w:ascii="Cambria Math" w:hAnsi="Cambria Math"/>
              </w:rPr>
              <m:t>f</m:t>
            </m:r>
            <m:d>
              <m:dPr>
                <m:ctrlPr>
                  <w:rPr>
                    <w:rFonts w:ascii="Cambria Math" w:hAnsi="Cambria Math"/>
                    <w:i/>
                  </w:rPr>
                </m:ctrlPr>
              </m:dPr>
              <m:e>
                <m:r>
                  <w:rPr>
                    <w:rFonts w:ascii="Cambria Math" w:hAnsi="Cambria Math"/>
                  </w:rPr>
                  <m:t>p+h</m:t>
                </m:r>
              </m:e>
            </m:d>
            <m:r>
              <w:rPr>
                <w:rFonts w:ascii="Cambria Math" w:hAnsi="Cambria Math"/>
              </w:rPr>
              <m:t>-f(p)</m:t>
            </m:r>
          </m:num>
          <m:den>
            <m:r>
              <w:rPr>
                <w:rFonts w:ascii="Cambria Math" w:hAnsi="Cambria Math"/>
              </w:rPr>
              <m:t>h</m:t>
            </m:r>
          </m:den>
        </m:f>
        <m:r>
          <w:rPr>
            <w:rFonts w:ascii="Cambria Math" w:hAnsi="Cambria Math"/>
          </w:rPr>
          <m:t>×</m:t>
        </m:r>
        <m:f>
          <m:fPr>
            <m:ctrlPr>
              <w:rPr>
                <w:rFonts w:ascii="Cambria Math" w:hAnsi="Cambria Math"/>
                <w:i/>
              </w:rPr>
            </m:ctrlPr>
          </m:fPr>
          <m:num>
            <m:r>
              <w:rPr>
                <w:rFonts w:ascii="Cambria Math" w:hAnsi="Cambria Math"/>
              </w:rPr>
              <m:t>p</m:t>
            </m:r>
          </m:num>
          <m:den>
            <m:r>
              <w:rPr>
                <w:rFonts w:ascii="Cambria Math" w:hAnsi="Cambria Math"/>
              </w:rPr>
              <m:t>f(p)</m:t>
            </m:r>
          </m:den>
        </m:f>
      </m:oMath>
    </w:p>
    <w:p w:rsidR="00BB2510" w:rsidRDefault="00BB2510" w:rsidP="00BB2510">
      <w:pPr>
        <w:pStyle w:val="Paragraphedeliste"/>
        <w:ind w:left="0"/>
        <w:jc w:val="both"/>
        <w:rPr>
          <w:rFonts w:eastAsiaTheme="minorEastAsia"/>
        </w:rPr>
      </w:pPr>
      <w:r>
        <w:rPr>
          <w:rFonts w:eastAsiaTheme="minorEastAsia"/>
        </w:rPr>
        <w:t xml:space="preserve">Lorsque </w:t>
      </w:r>
      <m:oMath>
        <m:r>
          <w:rPr>
            <w:rFonts w:ascii="Cambria Math" w:eastAsiaTheme="minorEastAsia" w:hAnsi="Cambria Math"/>
          </w:rPr>
          <m:t>h</m:t>
        </m:r>
      </m:oMath>
      <w:r>
        <w:rPr>
          <w:rFonts w:eastAsiaTheme="minorEastAsia"/>
        </w:rPr>
        <w:t xml:space="preserve"> est proche </w:t>
      </w:r>
      <w:proofErr w:type="gramStart"/>
      <w:r>
        <w:rPr>
          <w:rFonts w:eastAsiaTheme="minorEastAsia"/>
        </w:rPr>
        <w:t xml:space="preserve">de </w:t>
      </w:r>
      <w:proofErr w:type="gramEnd"/>
      <m:oMath>
        <m:r>
          <w:rPr>
            <w:rFonts w:ascii="Cambria Math" w:eastAsiaTheme="minorEastAsia" w:hAnsi="Cambria Math"/>
          </w:rPr>
          <m:t>0</m:t>
        </m:r>
      </m:oMath>
      <w:r>
        <w:rPr>
          <w:rFonts w:eastAsiaTheme="minorEastAsia"/>
        </w:rPr>
        <w:t xml:space="preserve">, le taux d’accroissement  </w:t>
      </w:r>
      <m:oMath>
        <m:f>
          <m:fPr>
            <m:ctrlPr>
              <w:rPr>
                <w:rFonts w:ascii="Cambria Math" w:hAnsi="Cambria Math"/>
                <w:i/>
              </w:rPr>
            </m:ctrlPr>
          </m:fPr>
          <m:num>
            <m:r>
              <w:rPr>
                <w:rFonts w:ascii="Cambria Math" w:hAnsi="Cambria Math"/>
              </w:rPr>
              <m:t>f</m:t>
            </m:r>
            <m:d>
              <m:dPr>
                <m:ctrlPr>
                  <w:rPr>
                    <w:rFonts w:ascii="Cambria Math" w:hAnsi="Cambria Math"/>
                    <w:i/>
                  </w:rPr>
                </m:ctrlPr>
              </m:dPr>
              <m:e>
                <m:r>
                  <w:rPr>
                    <w:rFonts w:ascii="Cambria Math" w:hAnsi="Cambria Math"/>
                  </w:rPr>
                  <m:t>p+h</m:t>
                </m:r>
              </m:e>
            </m:d>
            <m:r>
              <w:rPr>
                <w:rFonts w:ascii="Cambria Math" w:hAnsi="Cambria Math"/>
              </w:rPr>
              <m:t>-f(p)</m:t>
            </m:r>
          </m:num>
          <m:den>
            <m:r>
              <w:rPr>
                <w:rFonts w:ascii="Cambria Math" w:hAnsi="Cambria Math"/>
              </w:rPr>
              <m:t>h</m:t>
            </m:r>
          </m:den>
        </m:f>
      </m:oMath>
      <w:r>
        <w:rPr>
          <w:rFonts w:eastAsiaTheme="minorEastAsia"/>
        </w:rPr>
        <w:t xml:space="preserve"> est proche de </w:t>
      </w:r>
      <m:oMath>
        <m:r>
          <w:rPr>
            <w:rFonts w:ascii="Cambria Math" w:eastAsiaTheme="minorEastAsia" w:hAnsi="Cambria Math"/>
          </w:rPr>
          <m:t>f'(p)</m:t>
        </m:r>
      </m:oMath>
      <w:r>
        <w:rPr>
          <w:rFonts w:eastAsiaTheme="minorEastAsia"/>
        </w:rPr>
        <w:t>.</w:t>
      </w:r>
    </w:p>
    <w:p w:rsidR="00BB2510" w:rsidRDefault="00BB2510" w:rsidP="00BB2510">
      <w:pPr>
        <w:pStyle w:val="Paragraphedeliste"/>
        <w:ind w:left="0"/>
        <w:jc w:val="both"/>
        <w:rPr>
          <w:rFonts w:eastAsiaTheme="minorEastAsia"/>
        </w:rPr>
      </w:pPr>
      <w:r>
        <w:rPr>
          <w:rFonts w:eastAsiaTheme="minorEastAsia"/>
        </w:rPr>
        <w:t xml:space="preserve">On en déduit que lorsque </w:t>
      </w:r>
      <m:oMath>
        <m:r>
          <w:rPr>
            <w:rFonts w:ascii="Cambria Math" w:eastAsiaTheme="minorEastAsia" w:hAnsi="Cambria Math"/>
          </w:rPr>
          <m:t>h</m:t>
        </m:r>
      </m:oMath>
      <w:r>
        <w:rPr>
          <w:rFonts w:eastAsiaTheme="minorEastAsia"/>
        </w:rPr>
        <w:t xml:space="preserve"> est proche </w:t>
      </w:r>
      <w:proofErr w:type="gramStart"/>
      <w:r>
        <w:rPr>
          <w:rFonts w:eastAsiaTheme="minorEastAsia"/>
        </w:rPr>
        <w:t xml:space="preserve">de </w:t>
      </w:r>
      <w:proofErr w:type="gramEnd"/>
      <m:oMath>
        <m:r>
          <w:rPr>
            <w:rFonts w:ascii="Cambria Math" w:eastAsiaTheme="minorEastAsia" w:hAnsi="Cambria Math"/>
          </w:rPr>
          <m:t>0</m:t>
        </m:r>
      </m:oMath>
      <w:r>
        <w:rPr>
          <w:rFonts w:eastAsiaTheme="minorEastAsia"/>
        </w:rPr>
        <w:t xml:space="preserve">, </w:t>
      </w:r>
      <m:oMath>
        <m:f>
          <m:fPr>
            <m:ctrlPr>
              <w:rPr>
                <w:rFonts w:ascii="Cambria Math" w:hAnsi="Cambria Math"/>
                <w:i/>
              </w:rPr>
            </m:ctrlPr>
          </m:fPr>
          <m:num>
            <m:f>
              <m:fPr>
                <m:ctrlPr>
                  <w:rPr>
                    <w:rFonts w:ascii="Cambria Math" w:hAnsi="Cambria Math"/>
                    <w:i/>
                  </w:rPr>
                </m:ctrlPr>
              </m:fPr>
              <m:num>
                <m:r>
                  <w:rPr>
                    <w:rFonts w:ascii="Cambria Math" w:hAnsi="Cambria Math"/>
                  </w:rPr>
                  <m:t>f</m:t>
                </m:r>
                <m:d>
                  <m:dPr>
                    <m:ctrlPr>
                      <w:rPr>
                        <w:rFonts w:ascii="Cambria Math" w:hAnsi="Cambria Math"/>
                        <w:i/>
                      </w:rPr>
                    </m:ctrlPr>
                  </m:dPr>
                  <m:e>
                    <m:r>
                      <w:rPr>
                        <w:rFonts w:ascii="Cambria Math" w:hAnsi="Cambria Math"/>
                      </w:rPr>
                      <m:t>p+h</m:t>
                    </m:r>
                  </m:e>
                </m:d>
                <m:r>
                  <w:rPr>
                    <w:rFonts w:ascii="Cambria Math" w:hAnsi="Cambria Math"/>
                  </w:rPr>
                  <m:t>-f(p)</m:t>
                </m:r>
              </m:num>
              <m:den>
                <m:r>
                  <w:rPr>
                    <w:rFonts w:ascii="Cambria Math" w:hAnsi="Cambria Math"/>
                  </w:rPr>
                  <m:t>f(p)</m:t>
                </m:r>
              </m:den>
            </m:f>
          </m:num>
          <m:den>
            <m:f>
              <m:fPr>
                <m:ctrlPr>
                  <w:rPr>
                    <w:rFonts w:ascii="Cambria Math" w:hAnsi="Cambria Math"/>
                    <w:i/>
                  </w:rPr>
                </m:ctrlPr>
              </m:fPr>
              <m:num>
                <m:r>
                  <w:rPr>
                    <w:rFonts w:ascii="Cambria Math" w:hAnsi="Cambria Math"/>
                  </w:rPr>
                  <m:t>(p+h)-p</m:t>
                </m:r>
              </m:num>
              <m:den>
                <m:r>
                  <w:rPr>
                    <w:rFonts w:ascii="Cambria Math" w:hAnsi="Cambria Math"/>
                  </w:rPr>
                  <m:t>p</m:t>
                </m:r>
              </m:den>
            </m:f>
          </m:den>
        </m:f>
      </m:oMath>
      <w:r>
        <w:rPr>
          <w:rFonts w:eastAsiaTheme="minorEastAsia"/>
        </w:rPr>
        <w:t xml:space="preserve"> est proche de </w:t>
      </w:r>
      <m:oMath>
        <m:f>
          <m:fPr>
            <m:ctrlPr>
              <w:rPr>
                <w:rFonts w:ascii="Cambria Math" w:eastAsiaTheme="minorEastAsia" w:hAnsi="Cambria Math"/>
                <w:i/>
              </w:rPr>
            </m:ctrlPr>
          </m:fPr>
          <m:num>
            <m:r>
              <w:rPr>
                <w:rFonts w:ascii="Cambria Math" w:eastAsiaTheme="minorEastAsia" w:hAnsi="Cambria Math"/>
              </w:rPr>
              <m:t>pf'(p)</m:t>
            </m:r>
          </m:num>
          <m:den>
            <m:r>
              <w:rPr>
                <w:rFonts w:ascii="Cambria Math" w:eastAsiaTheme="minorEastAsia" w:hAnsi="Cambria Math"/>
              </w:rPr>
              <m:t>f(p)</m:t>
            </m:r>
          </m:den>
        </m:f>
      </m:oMath>
    </w:p>
    <w:p w:rsidR="00BB2510" w:rsidRPr="00BB2510" w:rsidRDefault="000C5745" w:rsidP="000C5745">
      <w:pPr>
        <w:pStyle w:val="Paragraphedeliste"/>
        <w:numPr>
          <w:ilvl w:val="0"/>
          <w:numId w:val="12"/>
        </w:numPr>
        <w:jc w:val="both"/>
        <w:rPr>
          <w:rFonts w:eastAsiaTheme="minorEastAsia"/>
        </w:rPr>
      </w:pPr>
      <w:r w:rsidRPr="00BB2510">
        <w:rPr>
          <w:rFonts w:eastAsiaTheme="minorEastAsia"/>
        </w:rPr>
        <w:t xml:space="preserve">a) </w:t>
      </w:r>
      <w:r w:rsidR="00BB2510" w:rsidRPr="00BB2510">
        <w:rPr>
          <w:rFonts w:eastAsiaTheme="minorEastAsia"/>
        </w:rPr>
        <w:t xml:space="preserve">Pour tout </w:t>
      </w:r>
      <w:r w:rsidR="00BB2510">
        <w:rPr>
          <w:rFonts w:eastAsiaTheme="minorEastAsia"/>
        </w:rPr>
        <w:t>ré</w:t>
      </w:r>
      <w:r w:rsidR="00BB2510" w:rsidRPr="00BB2510">
        <w:rPr>
          <w:rFonts w:eastAsiaTheme="minorEastAsia"/>
        </w:rPr>
        <w:t xml:space="preserve">el </w:t>
      </w:r>
      <m:oMath>
        <m:r>
          <w:rPr>
            <w:rFonts w:ascii="Cambria Math" w:eastAsiaTheme="minorEastAsia" w:hAnsi="Cambria Math"/>
            <w:lang w:val="en-US"/>
          </w:rPr>
          <m:t>p</m:t>
        </m:r>
      </m:oMath>
      <w:r w:rsidR="00BB2510" w:rsidRPr="00BB2510">
        <w:rPr>
          <w:rFonts w:eastAsiaTheme="minorEastAsia"/>
        </w:rPr>
        <w:t xml:space="preserve"> : </w:t>
      </w:r>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p</m:t>
            </m:r>
          </m:e>
        </m:d>
        <m:r>
          <w:rPr>
            <w:rFonts w:ascii="Cambria Math" w:eastAsiaTheme="minorEastAsia" w:hAnsi="Cambria Math"/>
          </w:rPr>
          <m:t>=-400</m:t>
        </m:r>
      </m:oMath>
      <w:r w:rsidR="00BB2510">
        <w:rPr>
          <w:rFonts w:eastAsiaTheme="minorEastAsia"/>
        </w:rPr>
        <w:t xml:space="preserve"> donc </w:t>
      </w:r>
      <m:oMath>
        <m:r>
          <w:rPr>
            <w:rFonts w:ascii="Cambria Math" w:eastAsiaTheme="minorEastAsia" w:hAnsi="Cambria Math"/>
          </w:rPr>
          <m:t>ε</m:t>
        </m:r>
        <m:d>
          <m:dPr>
            <m:ctrlPr>
              <w:rPr>
                <w:rFonts w:ascii="Cambria Math" w:eastAsiaTheme="minorEastAsia" w:hAnsi="Cambria Math"/>
                <w:i/>
              </w:rPr>
            </m:ctrlPr>
          </m:dPr>
          <m:e>
            <m:r>
              <w:rPr>
                <w:rFonts w:ascii="Cambria Math" w:eastAsiaTheme="minorEastAsia" w:hAnsi="Cambria Math"/>
              </w:rPr>
              <m:t>p</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-400p</m:t>
            </m:r>
          </m:num>
          <m:den>
            <m:r>
              <w:rPr>
                <w:rFonts w:ascii="Cambria Math" w:eastAsiaTheme="minorEastAsia" w:hAnsi="Cambria Math"/>
              </w:rPr>
              <m:t>27000-400p</m:t>
            </m:r>
          </m:den>
        </m:f>
      </m:oMath>
    </w:p>
    <w:p w:rsidR="000C5745" w:rsidRPr="00BB2510" w:rsidRDefault="000C5745" w:rsidP="00BB2510">
      <w:pPr>
        <w:pStyle w:val="Paragraphedeliste"/>
        <w:jc w:val="both"/>
        <w:rPr>
          <w:rFonts w:eastAsiaTheme="minorEastAsia"/>
        </w:rPr>
      </w:pPr>
      <w:r w:rsidRPr="00BB2510">
        <w:rPr>
          <w:rFonts w:eastAsiaTheme="minorEastAsia"/>
        </w:rPr>
        <w:t xml:space="preserve">b) </w:t>
      </w:r>
      <m:oMath>
        <m:r>
          <w:rPr>
            <w:rFonts w:ascii="Cambria Math" w:eastAsiaTheme="minorEastAsia" w:hAnsi="Cambria Math"/>
          </w:rPr>
          <m:t>ε(p)</m:t>
        </m:r>
      </m:oMath>
      <w:r w:rsidR="00BB2510">
        <w:rPr>
          <w:rFonts w:eastAsiaTheme="minorEastAsia"/>
        </w:rPr>
        <w:t xml:space="preserve"> est négatif pour tout </w:t>
      </w:r>
      <m:oMath>
        <m:r>
          <w:rPr>
            <w:rFonts w:ascii="Cambria Math" w:eastAsiaTheme="minorEastAsia" w:hAnsi="Cambria Math"/>
          </w:rPr>
          <m:t>p</m:t>
        </m:r>
      </m:oMath>
      <w:r w:rsidR="00BB2510">
        <w:rPr>
          <w:rFonts w:eastAsiaTheme="minorEastAsia"/>
        </w:rPr>
        <w:t xml:space="preserve"> de l’intervalle </w:t>
      </w:r>
      <m:oMath>
        <m:r>
          <w:rPr>
            <w:rFonts w:ascii="Cambria Math" w:eastAsiaTheme="minorEastAsia" w:hAnsi="Cambria Math"/>
          </w:rPr>
          <m:t>[0;25]</m:t>
        </m:r>
      </m:oMath>
    </w:p>
    <w:p w:rsidR="00BB2510" w:rsidRDefault="00BB2510" w:rsidP="00BB2510">
      <w:pPr>
        <w:pStyle w:val="Paragraphedeliste"/>
        <w:numPr>
          <w:ilvl w:val="0"/>
          <w:numId w:val="13"/>
        </w:numPr>
        <w:jc w:val="both"/>
        <w:rPr>
          <w:rFonts w:eastAsiaTheme="minorEastAsia"/>
        </w:rPr>
      </w:pPr>
      <m:oMath>
        <m:r>
          <w:rPr>
            <w:rFonts w:ascii="Cambria Math" w:eastAsiaTheme="minorEastAsia" w:hAnsi="Cambria Math"/>
          </w:rPr>
          <m:t>ε</m:t>
        </m:r>
        <m:d>
          <m:dPr>
            <m:ctrlPr>
              <w:rPr>
                <w:rFonts w:ascii="Cambria Math" w:eastAsiaTheme="minorEastAsia" w:hAnsi="Cambria Math"/>
                <w:i/>
              </w:rPr>
            </m:ctrlPr>
          </m:dPr>
          <m:e>
            <m:r>
              <w:rPr>
                <w:rFonts w:ascii="Cambria Math" w:eastAsiaTheme="minorEastAsia" w:hAnsi="Cambria Math"/>
              </w:rPr>
              <m:t>p</m:t>
            </m:r>
          </m:e>
        </m:d>
        <m:r>
          <w:rPr>
            <w:rFonts w:ascii="Cambria Math" w:eastAsiaTheme="minorEastAsia" w:hAnsi="Cambria Math"/>
          </w:rPr>
          <m:t>=-1⟺-400p=-27000+400p⟺800p=27000⟺p=33,75</m:t>
        </m:r>
      </m:oMath>
      <w:r w:rsidR="004B1E1E">
        <w:rPr>
          <w:rFonts w:eastAsiaTheme="minorEastAsia"/>
        </w:rPr>
        <w:t>.  Ce prix est celui pour lequel le taux de variation du prix est égal à l’opposé du taux de variation de la quantité demandée.</w:t>
      </w:r>
    </w:p>
    <w:p w:rsidR="000C5745" w:rsidRPr="009C33DA" w:rsidRDefault="00BB2510" w:rsidP="00BB2510">
      <w:pPr>
        <w:pStyle w:val="Paragraphedeliste"/>
        <w:numPr>
          <w:ilvl w:val="0"/>
          <w:numId w:val="12"/>
        </w:numPr>
        <w:jc w:val="both"/>
      </w:pPr>
      <w:r>
        <w:rPr>
          <w:rFonts w:eastAsiaTheme="minorEastAsia"/>
        </w:rPr>
        <w:t>Répondre à partir du graphique</w:t>
      </w:r>
      <w:r w:rsidR="004B1E1E">
        <w:rPr>
          <w:rFonts w:eastAsiaTheme="minorEastAsia"/>
        </w:rPr>
        <w:t xml:space="preserve"> : </w:t>
      </w:r>
      <w:proofErr w:type="spellStart"/>
      <w:r w:rsidR="004B1E1E">
        <w:rPr>
          <w:rFonts w:eastAsiaTheme="minorEastAsia"/>
        </w:rPr>
        <w:t>coeff</w:t>
      </w:r>
      <w:proofErr w:type="spellEnd"/>
      <w:r w:rsidR="004B1E1E">
        <w:rPr>
          <w:rFonts w:eastAsiaTheme="minorEastAsia"/>
        </w:rPr>
        <w:t xml:space="preserve">. directeur : </w:t>
      </w:r>
      <m:oMath>
        <m:r>
          <w:rPr>
            <w:rFonts w:ascii="Cambria Math" w:eastAsiaTheme="minorEastAsia" w:hAnsi="Cambria Math"/>
          </w:rPr>
          <m:t>-400</m:t>
        </m:r>
      </m:oMath>
    </w:p>
    <w:p w:rsidR="000C5745" w:rsidRDefault="000C5745" w:rsidP="00B61B56">
      <w:pPr>
        <w:jc w:val="both"/>
        <w:rPr>
          <w:b/>
          <w:u w:val="single"/>
        </w:rPr>
      </w:pPr>
    </w:p>
    <w:p w:rsidR="00B61B56" w:rsidRDefault="00B61B56" w:rsidP="00B61B56">
      <w:pPr>
        <w:jc w:val="both"/>
      </w:pPr>
      <w:r>
        <w:rPr>
          <w:b/>
          <w:u w:val="single"/>
        </w:rPr>
        <w:lastRenderedPageBreak/>
        <w:t>Etude n°2</w:t>
      </w:r>
      <w:r>
        <w:t> : doc. 1 p. 81 (manuel de SES).</w:t>
      </w:r>
    </w:p>
    <w:p w:rsidR="004B1E1E" w:rsidRDefault="004B1E1E" w:rsidP="004B1E1E">
      <w:pPr>
        <w:pStyle w:val="Paragraphedeliste"/>
        <w:numPr>
          <w:ilvl w:val="0"/>
          <w:numId w:val="11"/>
        </w:numPr>
        <w:jc w:val="both"/>
      </w:pPr>
      <w:r>
        <w:t>Version tableur :</w:t>
      </w:r>
    </w:p>
    <w:p w:rsidR="004B1E1E" w:rsidRDefault="004B1E1E" w:rsidP="004B1E1E">
      <w:pPr>
        <w:ind w:left="360"/>
        <w:jc w:val="both"/>
      </w:pPr>
      <w:r>
        <w:rPr>
          <w:noProof/>
          <w:lang w:eastAsia="fr-FR"/>
        </w:rPr>
        <w:drawing>
          <wp:inline distT="0" distB="0" distL="0" distR="0">
            <wp:extent cx="5753100" cy="211455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2114550"/>
                    </a:xfrm>
                    <a:prstGeom prst="rect">
                      <a:avLst/>
                    </a:prstGeom>
                    <a:noFill/>
                    <a:ln>
                      <a:noFill/>
                    </a:ln>
                  </pic:spPr>
                </pic:pic>
              </a:graphicData>
            </a:graphic>
          </wp:inline>
        </w:drawing>
      </w:r>
    </w:p>
    <w:p w:rsidR="004B1E1E" w:rsidRDefault="004B1E1E" w:rsidP="004B1E1E">
      <w:pPr>
        <w:ind w:left="360"/>
        <w:jc w:val="both"/>
      </w:pPr>
      <w:r>
        <w:t>Version manuelle (comme les élèves) </w:t>
      </w:r>
      <w:r w:rsidR="001047A2">
        <w:t xml:space="preserve">sans relier forcément les points mais en traçant des « droites de tendance » pour évaluer les coefficients directeurs </w:t>
      </w:r>
      <w:r>
        <w:t>:</w:t>
      </w:r>
    </w:p>
    <w:p w:rsidR="001047A2" w:rsidRDefault="001047A2" w:rsidP="004B1E1E">
      <w:pPr>
        <w:ind w:left="360"/>
        <w:jc w:val="both"/>
      </w:pPr>
      <w:r>
        <w:rPr>
          <w:noProof/>
          <w:lang w:eastAsia="fr-FR"/>
        </w:rPr>
        <w:drawing>
          <wp:inline distT="0" distB="0" distL="0" distR="0">
            <wp:extent cx="5762625" cy="2667000"/>
            <wp:effectExtent l="0" t="0" r="952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2625" cy="2667000"/>
                    </a:xfrm>
                    <a:prstGeom prst="rect">
                      <a:avLst/>
                    </a:prstGeom>
                    <a:noFill/>
                    <a:ln>
                      <a:noFill/>
                    </a:ln>
                  </pic:spPr>
                </pic:pic>
              </a:graphicData>
            </a:graphic>
          </wp:inline>
        </w:drawing>
      </w:r>
    </w:p>
    <w:p w:rsidR="004B1E1E" w:rsidRDefault="001047A2" w:rsidP="001047A2">
      <w:pPr>
        <w:pStyle w:val="Paragraphedeliste"/>
        <w:numPr>
          <w:ilvl w:val="0"/>
          <w:numId w:val="11"/>
        </w:numPr>
        <w:jc w:val="both"/>
      </w:pPr>
      <w:r>
        <w:t xml:space="preserve">Sur la première période, le coefficient directeur est </w:t>
      </w:r>
      <w:proofErr w:type="gramStart"/>
      <w:r>
        <w:t xml:space="preserve">environ </w:t>
      </w:r>
      <w:proofErr w:type="gramEnd"/>
      <m:oMath>
        <m:r>
          <w:rPr>
            <w:rFonts w:ascii="Cambria Math" w:hAnsi="Cambria Math"/>
          </w:rPr>
          <m:t>-18</m:t>
        </m:r>
      </m:oMath>
      <w:r w:rsidRPr="001047A2">
        <w:rPr>
          <w:rFonts w:eastAsiaTheme="minorEastAsia"/>
        </w:rPr>
        <w:t xml:space="preserve">. Sur la deuxième période, il est </w:t>
      </w:r>
      <w:proofErr w:type="gramStart"/>
      <w:r w:rsidRPr="001047A2">
        <w:rPr>
          <w:rFonts w:eastAsiaTheme="minorEastAsia"/>
        </w:rPr>
        <w:t xml:space="preserve">d’environ </w:t>
      </w:r>
      <w:proofErr w:type="gramEnd"/>
      <m:oMath>
        <m:r>
          <w:rPr>
            <w:rFonts w:ascii="Cambria Math" w:eastAsiaTheme="minorEastAsia" w:hAnsi="Cambria Math"/>
          </w:rPr>
          <m:t>-4</m:t>
        </m:r>
      </m:oMath>
      <w:r w:rsidRPr="001047A2">
        <w:rPr>
          <w:rFonts w:eastAsiaTheme="minorEastAsia"/>
        </w:rPr>
        <w:t>.</w:t>
      </w:r>
    </w:p>
    <w:p w:rsidR="00B61B56" w:rsidRDefault="00B61B56" w:rsidP="00B61B56">
      <w:pPr>
        <w:pStyle w:val="Paragraphedeliste"/>
        <w:numPr>
          <w:ilvl w:val="0"/>
          <w:numId w:val="11"/>
        </w:numPr>
        <w:jc w:val="both"/>
      </w:pPr>
      <w:r>
        <w:t>Pourquoi le prix du paquet de cigarettes a-t-il fortement augmenté entre 2000 et 2013 ?</w:t>
      </w:r>
    </w:p>
    <w:p w:rsidR="00B61B56" w:rsidRDefault="00B61B56" w:rsidP="00B61B56">
      <w:pPr>
        <w:pStyle w:val="Paragraphedeliste"/>
        <w:jc w:val="both"/>
      </w:pPr>
      <w:r>
        <w:t>Hausse des taxes pour diminuer la conso. = politique de santé publique. Cf. infographie ci-dessous (où vont les taxes prélevées sur votre paquet de cigarettes ?).</w:t>
      </w:r>
    </w:p>
    <w:p w:rsidR="00B61B56" w:rsidRDefault="00B61B56" w:rsidP="00B61B56">
      <w:pPr>
        <w:pStyle w:val="Paragraphedeliste"/>
        <w:numPr>
          <w:ilvl w:val="0"/>
          <w:numId w:val="11"/>
        </w:numPr>
        <w:jc w:val="both"/>
      </w:pPr>
      <w:r>
        <w:t>Calculez l’élasticité-prix de la demande de cigarettes par rapport au prix entre 2000 et 2013, entre 2003 et 2004 et entre 2009 et 2010.</w:t>
      </w:r>
    </w:p>
    <w:p w:rsidR="00B61B56" w:rsidRPr="00B34B36" w:rsidRDefault="00B61B56" w:rsidP="00B61B56">
      <w:pPr>
        <w:pStyle w:val="Paragraphedeliste"/>
        <w:jc w:val="both"/>
        <w:rPr>
          <w:lang w:val="en-US"/>
        </w:rPr>
      </w:pPr>
      <w:r w:rsidRPr="00B34B36">
        <w:rPr>
          <w:lang w:val="en-US"/>
        </w:rPr>
        <w:t>2000-</w:t>
      </w:r>
      <w:proofErr w:type="gramStart"/>
      <w:r w:rsidRPr="00B34B36">
        <w:rPr>
          <w:lang w:val="en-US"/>
        </w:rPr>
        <w:t>2013 :</w:t>
      </w:r>
      <w:proofErr w:type="gramEnd"/>
      <w:r w:rsidRPr="00B34B36">
        <w:rPr>
          <w:lang w:val="en-US"/>
        </w:rPr>
        <w:t xml:space="preserve"> TV P = 109,375 %</w:t>
      </w:r>
      <w:r w:rsidRPr="00B34B36">
        <w:rPr>
          <w:lang w:val="en-US"/>
        </w:rPr>
        <w:tab/>
      </w:r>
      <w:r w:rsidRPr="00B34B36">
        <w:rPr>
          <w:lang w:val="en-US"/>
        </w:rPr>
        <w:tab/>
        <w:t>TV D = - 42,42 %</w:t>
      </w:r>
      <w:r w:rsidRPr="00B34B36">
        <w:rPr>
          <w:lang w:val="en-US"/>
        </w:rPr>
        <w:tab/>
        <w:t>e = - 0,39</w:t>
      </w:r>
    </w:p>
    <w:p w:rsidR="00B61B56" w:rsidRPr="00B34B36" w:rsidRDefault="00B61B56" w:rsidP="00B61B56">
      <w:pPr>
        <w:pStyle w:val="Paragraphedeliste"/>
        <w:jc w:val="both"/>
        <w:rPr>
          <w:lang w:val="en-US"/>
        </w:rPr>
      </w:pPr>
      <w:r w:rsidRPr="00B34B36">
        <w:rPr>
          <w:lang w:val="en-US"/>
        </w:rPr>
        <w:t>2003-</w:t>
      </w:r>
      <w:proofErr w:type="gramStart"/>
      <w:r w:rsidRPr="00B34B36">
        <w:rPr>
          <w:lang w:val="en-US"/>
        </w:rPr>
        <w:t>2004 :</w:t>
      </w:r>
      <w:proofErr w:type="gramEnd"/>
      <w:r w:rsidRPr="00B34B36">
        <w:rPr>
          <w:lang w:val="en-US"/>
        </w:rPr>
        <w:t xml:space="preserve"> TV P = 22,55 %</w:t>
      </w:r>
      <w:r w:rsidRPr="00B34B36">
        <w:rPr>
          <w:lang w:val="en-US"/>
        </w:rPr>
        <w:tab/>
      </w:r>
      <w:r w:rsidRPr="00B34B36">
        <w:rPr>
          <w:lang w:val="en-US"/>
        </w:rPr>
        <w:tab/>
        <w:t>TV D = - 21,12 %</w:t>
      </w:r>
      <w:r w:rsidRPr="00B34B36">
        <w:rPr>
          <w:lang w:val="en-US"/>
        </w:rPr>
        <w:tab/>
        <w:t>e = - 0,94</w:t>
      </w:r>
    </w:p>
    <w:p w:rsidR="00B61B56" w:rsidRPr="00E8746F" w:rsidRDefault="00B61B56" w:rsidP="00B61B56">
      <w:pPr>
        <w:pStyle w:val="Paragraphedeliste"/>
        <w:jc w:val="both"/>
      </w:pPr>
      <w:r w:rsidRPr="00E8746F">
        <w:t xml:space="preserve">2009-2010 : TV P = </w:t>
      </w:r>
      <w:r>
        <w:t>5</w:t>
      </w:r>
      <w:r w:rsidRPr="00E8746F">
        <w:t>,</w:t>
      </w:r>
      <w:r>
        <w:t>61</w:t>
      </w:r>
      <w:r w:rsidRPr="00E8746F">
        <w:t xml:space="preserve"> %</w:t>
      </w:r>
      <w:r w:rsidRPr="00E8746F">
        <w:tab/>
      </w:r>
      <w:r w:rsidRPr="00E8746F">
        <w:tab/>
        <w:t>TV D = - 0,36 %</w:t>
      </w:r>
      <w:r>
        <w:tab/>
      </w:r>
      <w:r w:rsidRPr="00E8746F">
        <w:tab/>
        <w:t>e = - 0,</w:t>
      </w:r>
      <w:r>
        <w:t>06</w:t>
      </w:r>
    </w:p>
    <w:p w:rsidR="00B61B56" w:rsidRDefault="00B61B56" w:rsidP="00B61B56">
      <w:pPr>
        <w:pStyle w:val="Paragraphedeliste"/>
        <w:numPr>
          <w:ilvl w:val="0"/>
          <w:numId w:val="11"/>
        </w:numPr>
        <w:jc w:val="both"/>
      </w:pPr>
      <w:r>
        <w:t>Faites, pour chacun de ces résultats, une phrase permettant d’en comprendre la signification.</w:t>
      </w:r>
    </w:p>
    <w:p w:rsidR="00B61B56" w:rsidRDefault="00B61B56" w:rsidP="00B61B56">
      <w:pPr>
        <w:pStyle w:val="Paragraphedeliste"/>
        <w:jc w:val="both"/>
      </w:pPr>
      <w:r>
        <w:t>U</w:t>
      </w:r>
      <w:r w:rsidRPr="005C03F8">
        <w:t xml:space="preserve">ne augmentation de 1 % du prix des cigarettes </w:t>
      </w:r>
      <w:r>
        <w:t xml:space="preserve">entre 2000 et 2013 </w:t>
      </w:r>
      <w:r w:rsidRPr="005C03F8">
        <w:t>s’accompagne d’une diminution de la quantité consommée de 0,39 %.</w:t>
      </w:r>
    </w:p>
    <w:p w:rsidR="00B61B56" w:rsidRDefault="00B61B56" w:rsidP="00B61B56">
      <w:pPr>
        <w:pStyle w:val="Paragraphedeliste"/>
        <w:jc w:val="both"/>
      </w:pPr>
      <w:r>
        <w:lastRenderedPageBreak/>
        <w:t>Lorsque le prix du paquet de cigarettes augmente de 1 % entre 2003 et 2004, la consommation de cigarettes diminue de 0,94 %.</w:t>
      </w:r>
    </w:p>
    <w:p w:rsidR="00B61B56" w:rsidRDefault="00B61B56" w:rsidP="00B61B56">
      <w:pPr>
        <w:pStyle w:val="Paragraphedeliste"/>
        <w:jc w:val="both"/>
      </w:pPr>
      <w:r>
        <w:t>Lorsque le prix du paquet de cigarettes augmente de 1 % entre 2009 et 2010, la consommation de cigarettes diminue de 0,06 %.</w:t>
      </w:r>
    </w:p>
    <w:p w:rsidR="00B61B56" w:rsidRDefault="00B61B56" w:rsidP="00B61B56">
      <w:pPr>
        <w:pStyle w:val="Paragraphedeliste"/>
        <w:numPr>
          <w:ilvl w:val="0"/>
          <w:numId w:val="11"/>
        </w:numPr>
        <w:jc w:val="both"/>
      </w:pPr>
      <w:r>
        <w:t>La consommation de cigarettes apparaît-elle sensible aux variations de prix ? Vous pourrez distinguer deux périodes en vous appuyant sur les calculs d’élasticité déjà réalisés et sur la représentation graphique.</w:t>
      </w:r>
    </w:p>
    <w:p w:rsidR="00B61B56" w:rsidRPr="00E07DB4" w:rsidRDefault="00B61B56" w:rsidP="00B61B56">
      <w:pPr>
        <w:pStyle w:val="Paragraphedeliste"/>
        <w:jc w:val="both"/>
      </w:pPr>
      <w:r>
        <w:t xml:space="preserve">Dans les 3 cas, l’élasticité est </w:t>
      </w:r>
      <w:r w:rsidRPr="00E07DB4">
        <w:t xml:space="preserve">négative : </w:t>
      </w:r>
      <w:r w:rsidRPr="00E07DB4">
        <w:rPr>
          <w:rFonts w:cs="OfficinaSansStd-Book"/>
        </w:rPr>
        <w:t>la consommation de tabac diminue quand le prix des cigarettes augmente. Ceci peut s’expliquer par le fait que certains consommateurs s’arrêtent ou ne commencent pas de fumer en raison de l’augmentation des prix ; que les consommateurs se tournent vers des substituts</w:t>
      </w:r>
      <w:r>
        <w:rPr>
          <w:rFonts w:cs="OfficinaSansStd-Book"/>
        </w:rPr>
        <w:t xml:space="preserve"> (cigarette électronique)</w:t>
      </w:r>
      <w:r w:rsidRPr="00E07DB4">
        <w:rPr>
          <w:rFonts w:cs="OfficinaSansStd-Book"/>
        </w:rPr>
        <w:t>, vers le marché parallèle ou les achats à l’étranger.</w:t>
      </w:r>
    </w:p>
    <w:p w:rsidR="00B61B56" w:rsidRDefault="00B61B56" w:rsidP="00B61B56">
      <w:pPr>
        <w:pStyle w:val="Paragraphedeliste"/>
        <w:jc w:val="both"/>
      </w:pPr>
      <w:r>
        <w:t>Dans les 3 cas, l’élasticité est comprise entre -1 et 0. Il s’agit donc d’une faible élasticité de la demande. La consommation de cigarettes est donc sensible aux variations de prix, mais faiblement. En effet, il s’agit d’un bien dont il est difficile de se passer (effet d’addiction).</w:t>
      </w:r>
    </w:p>
    <w:p w:rsidR="00B61B56" w:rsidRDefault="00B61B56" w:rsidP="00B61B56">
      <w:pPr>
        <w:pStyle w:val="Paragraphedeliste"/>
        <w:jc w:val="both"/>
      </w:pPr>
      <w:r>
        <w:t>Remarquons que la sensibilité au prix est plus forte (élasticité plus forte de la demande) lorsque la hausse des prix à court terme est elle-même plus forte (e = - 0,94 entre 2003 et 2004, alors que le prix du paquet augmente 22,55 %). A l’inverse, l’élasticité est très faible entre 2009 et 2010 (e = - 0,06 : la demande est quasiment inélastique) pour une hausse du prix de 5,61 %.</w:t>
      </w:r>
    </w:p>
    <w:p w:rsidR="00B61B56" w:rsidRDefault="00B61B56" w:rsidP="00B61B56">
      <w:pPr>
        <w:pStyle w:val="Paragraphedeliste"/>
        <w:jc w:val="both"/>
      </w:pPr>
      <w:r>
        <w:t>Cf. doc. 2 p. 81 : « il y a un effet significatif sur la consommation des fumeurs à partir de 10 % ».</w:t>
      </w:r>
    </w:p>
    <w:p w:rsidR="00B61B56" w:rsidRDefault="00B61B56" w:rsidP="00B61B56">
      <w:pPr>
        <w:pStyle w:val="Paragraphedeliste"/>
        <w:jc w:val="both"/>
        <w:rPr>
          <w:rFonts w:cs="OfficinaSansStd-Book"/>
        </w:rPr>
      </w:pPr>
      <w:r>
        <w:t xml:space="preserve">Remarque (issue du doc. 2 également) : </w:t>
      </w:r>
      <w:r w:rsidRPr="00E07DB4">
        <w:rPr>
          <w:rFonts w:cs="OfficinaSansStd-Book"/>
        </w:rPr>
        <w:t>La sensibilité des consommateurs aux variations de prix est différente selon les consommateurs. Elle est plus forte chez les populations dont les revenus sont faibles qui, précisément en raison de la faiblesse de leurs revenus, ne peuvent pas maintenir leur consommation de tabac lorsque le prix de celui-ci augmente.</w:t>
      </w:r>
    </w:p>
    <w:p w:rsidR="00B61B56" w:rsidRDefault="00B61B56" w:rsidP="00B61B56">
      <w:pPr>
        <w:ind w:left="360"/>
        <w:jc w:val="center"/>
      </w:pPr>
    </w:p>
    <w:p w:rsidR="00BD1CF5" w:rsidRDefault="0094651D" w:rsidP="00021275">
      <w:pPr>
        <w:jc w:val="both"/>
      </w:pPr>
      <w:r>
        <w:rPr>
          <w:noProof/>
          <w:lang w:eastAsia="fr-FR"/>
        </w:rPr>
        <w:drawing>
          <wp:inline distT="0" distB="0" distL="0" distR="0">
            <wp:extent cx="5760720" cy="3235960"/>
            <wp:effectExtent l="0" t="0" r="0" b="2540"/>
            <wp:docPr id="3" name="Image 3" descr="Voici o&amp;ugrave; sont affect&amp;eacute;es les taxes que vous acquittez sur vos cigaret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ici o&amp;ugrave; sont affect&amp;eacute;es les taxes que vous acquittez sur vos cigarett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3235960"/>
                    </a:xfrm>
                    <a:prstGeom prst="rect">
                      <a:avLst/>
                    </a:prstGeom>
                    <a:noFill/>
                    <a:ln>
                      <a:noFill/>
                    </a:ln>
                  </pic:spPr>
                </pic:pic>
              </a:graphicData>
            </a:graphic>
          </wp:inline>
        </w:drawing>
      </w:r>
    </w:p>
    <w:p w:rsidR="00A06781" w:rsidRDefault="00A06781" w:rsidP="00A06781">
      <w:pPr>
        <w:rPr>
          <w:b/>
          <w:u w:val="single"/>
        </w:rPr>
      </w:pPr>
      <w:r>
        <w:rPr>
          <w:b/>
          <w:u w:val="single"/>
        </w:rPr>
        <w:lastRenderedPageBreak/>
        <w:t xml:space="preserve">Exercice complémentaire </w:t>
      </w:r>
      <w:r w:rsidR="00014EC2">
        <w:rPr>
          <w:b/>
          <w:u w:val="single"/>
        </w:rPr>
        <w:t xml:space="preserve">n° 2 </w:t>
      </w:r>
      <w:r>
        <w:rPr>
          <w:b/>
          <w:u w:val="single"/>
        </w:rPr>
        <w:t>(relatif à l’étude n°1) :</w:t>
      </w:r>
    </w:p>
    <w:p w:rsidR="00A06781" w:rsidRDefault="00A06781" w:rsidP="00A06781">
      <w:r>
        <w:t>Le directeur de la salle de spectacle souhaite déterminer le prix auquel il doit vendre ses places pour que sa recette soit maximal</w:t>
      </w:r>
      <w:r w:rsidR="007D06EE">
        <w:t>e</w:t>
      </w:r>
      <w:r>
        <w:t>.</w:t>
      </w:r>
    </w:p>
    <w:p w:rsidR="00A06781" w:rsidRDefault="00A06781" w:rsidP="00A06781">
      <w:pPr>
        <w:pStyle w:val="Paragraphedeliste"/>
        <w:numPr>
          <w:ilvl w:val="0"/>
          <w:numId w:val="16"/>
        </w:numPr>
      </w:pPr>
      <w:r>
        <w:t>La recette est le produit du prix de vente par la quantité vendue (demande)</w:t>
      </w:r>
    </w:p>
    <w:p w:rsidR="00A06781" w:rsidRPr="00A06781" w:rsidRDefault="008A121E" w:rsidP="00A06781">
      <w:pPr>
        <w:pStyle w:val="Paragraphedeliste"/>
        <w:numPr>
          <w:ilvl w:val="0"/>
          <w:numId w:val="16"/>
        </w:numPr>
        <w:rPr>
          <w:rFonts w:ascii="Cambria Math" w:hAnsi="Cambria Math"/>
          <w:oMath/>
        </w:rPr>
      </w:pPr>
      <m:oMath>
        <m:sSup>
          <m:sSupPr>
            <m:ctrlPr>
              <w:rPr>
                <w:rFonts w:ascii="Cambria Math" w:hAnsi="Cambria Math"/>
                <w:i/>
              </w:rPr>
            </m:ctrlPr>
          </m:sSupPr>
          <m:e>
            <m:r>
              <w:rPr>
                <w:rFonts w:ascii="Cambria Math" w:hAnsi="Cambria Math"/>
              </w:rPr>
              <m:t>R</m:t>
            </m:r>
          </m:e>
          <m:sup>
            <m:r>
              <w:rPr>
                <w:rFonts w:ascii="Cambria Math" w:hAnsi="Cambria Math"/>
              </w:rPr>
              <m:t>'</m:t>
            </m:r>
          </m:sup>
        </m:sSup>
        <m:d>
          <m:dPr>
            <m:ctrlPr>
              <w:rPr>
                <w:rFonts w:ascii="Cambria Math" w:hAnsi="Cambria Math"/>
                <w:i/>
              </w:rPr>
            </m:ctrlPr>
          </m:dPr>
          <m:e>
            <m:r>
              <w:rPr>
                <w:rFonts w:ascii="Cambria Math" w:hAnsi="Cambria Math"/>
              </w:rPr>
              <m:t>p</m:t>
            </m:r>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pf</m:t>
                </m:r>
                <m:d>
                  <m:dPr>
                    <m:ctrlPr>
                      <w:rPr>
                        <w:rFonts w:ascii="Cambria Math" w:hAnsi="Cambria Math"/>
                        <w:i/>
                      </w:rPr>
                    </m:ctrlPr>
                  </m:dPr>
                  <m:e>
                    <m:r>
                      <w:rPr>
                        <w:rFonts w:ascii="Cambria Math" w:hAnsi="Cambria Math"/>
                      </w:rPr>
                      <m:t>p</m:t>
                    </m:r>
                  </m:e>
                </m:d>
              </m:e>
            </m:d>
          </m:e>
          <m:sup>
            <m:r>
              <w:rPr>
                <w:rFonts w:ascii="Cambria Math" w:hAnsi="Cambria Math"/>
              </w:rPr>
              <m:t>'</m:t>
            </m:r>
          </m:sup>
        </m:sSup>
        <m:r>
          <w:rPr>
            <w:rFonts w:ascii="Cambria Math" w:hAnsi="Cambria Math"/>
          </w:rPr>
          <m:t>=f</m:t>
        </m:r>
        <m:d>
          <m:dPr>
            <m:ctrlPr>
              <w:rPr>
                <w:rFonts w:ascii="Cambria Math" w:hAnsi="Cambria Math"/>
                <w:i/>
              </w:rPr>
            </m:ctrlPr>
          </m:dPr>
          <m:e>
            <m:r>
              <w:rPr>
                <w:rFonts w:ascii="Cambria Math" w:hAnsi="Cambria Math"/>
              </w:rPr>
              <m:t>p</m:t>
            </m:r>
          </m:e>
        </m:d>
        <m:r>
          <w:rPr>
            <w:rFonts w:ascii="Cambria Math" w:hAnsi="Cambria Math"/>
          </w:rPr>
          <m:t>+pf'(p)</m:t>
        </m:r>
      </m:oMath>
      <w:r w:rsidR="00A06781">
        <w:rPr>
          <w:rFonts w:eastAsiaTheme="minorEastAsia"/>
        </w:rPr>
        <w:t xml:space="preserve"> donc </w:t>
      </w:r>
      <m:oMath>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p</m:t>
            </m:r>
          </m:e>
        </m:d>
        <m:r>
          <w:rPr>
            <w:rFonts w:ascii="Cambria Math" w:eastAsiaTheme="minorEastAsia" w:hAnsi="Cambria Math"/>
          </w:rPr>
          <m:t>=0⟺p</m:t>
        </m:r>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p</m:t>
            </m:r>
          </m:e>
        </m:d>
        <m:r>
          <w:rPr>
            <w:rFonts w:ascii="Cambria Math" w:eastAsiaTheme="minorEastAsia" w:hAnsi="Cambria Math"/>
          </w:rPr>
          <m:t>=-f(p)</m:t>
        </m:r>
      </m:oMath>
    </w:p>
    <w:p w:rsidR="00A06781" w:rsidRPr="003B5477" w:rsidRDefault="00A06781" w:rsidP="00A06781">
      <w:pPr>
        <w:pStyle w:val="Paragraphedeliste"/>
        <w:numPr>
          <w:ilvl w:val="0"/>
          <w:numId w:val="16"/>
        </w:numPr>
      </w:pPr>
      <w:r>
        <w:rPr>
          <w:rFonts w:eastAsiaTheme="minorEastAsia"/>
        </w:rPr>
        <w:t xml:space="preserve">Soit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0</m:t>
            </m:r>
          </m:sub>
        </m:sSub>
      </m:oMath>
      <w:r>
        <w:rPr>
          <w:rFonts w:eastAsiaTheme="minorEastAsia"/>
        </w:rPr>
        <w:t xml:space="preserve"> un prix pour lequel la recette est maximale. Démontrer que l’élasticité de la demande par rapport au prix est égale à </w:t>
      </w:r>
      <m:oMath>
        <m:r>
          <w:rPr>
            <w:rFonts w:ascii="Cambria Math" w:eastAsiaTheme="minorEastAsia" w:hAnsi="Cambria Math"/>
          </w:rPr>
          <m:t>-1</m:t>
        </m:r>
      </m:oMath>
      <w:r w:rsidR="007D06EE">
        <w:rPr>
          <w:rFonts w:eastAsiaTheme="minorEastAsia"/>
        </w:rPr>
        <w:t xml:space="preserve"> </w:t>
      </w:r>
      <w:proofErr w:type="gramStart"/>
      <w:r>
        <w:rPr>
          <w:rFonts w:eastAsiaTheme="minorEastAsia"/>
        </w:rPr>
        <w:t xml:space="preserve">lorsque </w:t>
      </w:r>
      <w:proofErr w:type="gramEnd"/>
      <m:oMath>
        <m:r>
          <w:rPr>
            <w:rFonts w:ascii="Cambria Math" w:eastAsiaTheme="minorEastAsia" w:hAnsi="Cambria Math"/>
          </w:rPr>
          <m:t>p=</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0</m:t>
            </m:r>
          </m:sub>
        </m:sSub>
      </m:oMath>
      <w:r>
        <w:rPr>
          <w:rFonts w:eastAsiaTheme="minorEastAsia"/>
        </w:rPr>
        <w:t>, c’est-à-dire lorsque la recette est maximale.</w:t>
      </w:r>
    </w:p>
    <w:p w:rsidR="00A06781" w:rsidRDefault="003B5477" w:rsidP="003B5477">
      <w:pPr>
        <w:pStyle w:val="Paragraphedeliste"/>
        <w:rPr>
          <w:rFonts w:eastAsiaTheme="minorEastAsia"/>
        </w:rPr>
      </w:pPr>
      <w:r>
        <w:t xml:space="preserve">Lorsque la recette est maximale : </w:t>
      </w:r>
      <m:oMath>
        <m:sSup>
          <m:sSupPr>
            <m:ctrlPr>
              <w:rPr>
                <w:rFonts w:ascii="Cambria Math" w:hAnsi="Cambria Math"/>
                <w:i/>
              </w:rPr>
            </m:ctrlPr>
          </m:sSupPr>
          <m:e>
            <m:r>
              <w:rPr>
                <w:rFonts w:ascii="Cambria Math" w:hAnsi="Cambria Math"/>
              </w:rPr>
              <m:t>R</m:t>
            </m:r>
          </m:e>
          <m:sup>
            <m:r>
              <w:rPr>
                <w:rFonts w:ascii="Cambria Math" w:hAnsi="Cambria Math"/>
              </w:rPr>
              <m:t>'</m:t>
            </m:r>
          </m:sup>
        </m:sSup>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0</m:t>
                </m:r>
              </m:sub>
            </m:sSub>
          </m:e>
        </m:d>
        <m:r>
          <w:rPr>
            <w:rFonts w:ascii="Cambria Math" w:hAnsi="Cambria Math"/>
          </w:rPr>
          <m:t>=0</m:t>
        </m:r>
      </m:oMath>
      <w:r>
        <w:rPr>
          <w:rFonts w:eastAsiaTheme="minorEastAsia"/>
        </w:rPr>
        <w:t xml:space="preserve"> donc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0</m:t>
            </m:r>
          </m:sub>
        </m:sSub>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0</m:t>
                </m:r>
              </m:sub>
            </m:sSub>
          </m:e>
        </m:d>
        <m:r>
          <w:rPr>
            <w:rFonts w:ascii="Cambria Math" w:eastAsiaTheme="minorEastAsia" w:hAnsi="Cambria Math"/>
          </w:rPr>
          <m:t>=-f(</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0</m:t>
            </m:r>
          </m:sub>
        </m:sSub>
        <m:r>
          <w:rPr>
            <w:rFonts w:ascii="Cambria Math" w:eastAsiaTheme="minorEastAsia" w:hAnsi="Cambria Math"/>
          </w:rPr>
          <m:t>)</m:t>
        </m:r>
      </m:oMath>
    </w:p>
    <w:p w:rsidR="003B5477" w:rsidRDefault="003B5477" w:rsidP="003B5477">
      <w:pPr>
        <w:pStyle w:val="Paragraphedeliste"/>
        <w:rPr>
          <w:rFonts w:eastAsiaTheme="minorEastAsia"/>
        </w:rPr>
      </w:pPr>
      <w:r>
        <w:rPr>
          <w:rFonts w:eastAsiaTheme="minorEastAsia"/>
        </w:rPr>
        <w:t xml:space="preserve">Or </w:t>
      </w:r>
      <m:oMath>
        <m:r>
          <w:rPr>
            <w:rFonts w:ascii="Cambria Math" w:eastAsiaTheme="minorEastAsia" w:hAnsi="Cambria Math"/>
          </w:rPr>
          <m:t>p</m:t>
        </m:r>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p</m:t>
            </m:r>
          </m:e>
        </m:d>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p</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p</m:t>
            </m:r>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p</m:t>
                </m:r>
              </m:e>
            </m:d>
          </m:num>
          <m:den>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p</m:t>
                </m:r>
              </m:e>
            </m:d>
          </m:den>
        </m:f>
        <m:r>
          <w:rPr>
            <w:rFonts w:ascii="Cambria Math" w:eastAsiaTheme="minorEastAsia" w:hAnsi="Cambria Math"/>
          </w:rPr>
          <m:t>=-1</m:t>
        </m:r>
      </m:oMath>
      <w:r>
        <w:rPr>
          <w:rFonts w:eastAsiaTheme="minorEastAsia"/>
        </w:rPr>
        <w:t xml:space="preserve"> et ceci est l’élasticité de la demande par rapport au prix d’après l’étude n°1.</w:t>
      </w:r>
    </w:p>
    <w:p w:rsidR="00E44509" w:rsidRDefault="00E44509" w:rsidP="003B5477">
      <w:pPr>
        <w:pStyle w:val="Paragraphedeliste"/>
        <w:rPr>
          <w:rFonts w:eastAsiaTheme="minorEastAsia"/>
        </w:rPr>
      </w:pPr>
    </w:p>
    <w:p w:rsidR="00E44509" w:rsidRPr="00EA7A88" w:rsidRDefault="00E44509" w:rsidP="00E44509">
      <w:pPr>
        <w:pStyle w:val="Paragraphedeliste"/>
        <w:jc w:val="right"/>
      </w:pPr>
      <w:r>
        <w:rPr>
          <w:rFonts w:eastAsiaTheme="minorEastAsia"/>
        </w:rPr>
        <w:t xml:space="preserve">Margaux </w:t>
      </w:r>
      <w:proofErr w:type="spellStart"/>
      <w:r>
        <w:rPr>
          <w:rFonts w:eastAsiaTheme="minorEastAsia"/>
        </w:rPr>
        <w:t>Paquier</w:t>
      </w:r>
      <w:proofErr w:type="spellEnd"/>
      <w:r>
        <w:rPr>
          <w:rFonts w:eastAsiaTheme="minorEastAsia"/>
        </w:rPr>
        <w:t xml:space="preserve"> (maths) et Céline </w:t>
      </w:r>
      <w:proofErr w:type="spellStart"/>
      <w:r>
        <w:rPr>
          <w:rFonts w:eastAsiaTheme="minorEastAsia"/>
        </w:rPr>
        <w:t>Grandclément</w:t>
      </w:r>
      <w:proofErr w:type="spellEnd"/>
      <w:r>
        <w:rPr>
          <w:rFonts w:eastAsiaTheme="minorEastAsia"/>
        </w:rPr>
        <w:t xml:space="preserve"> (SES)</w:t>
      </w:r>
      <w:bookmarkStart w:id="0" w:name="_GoBack"/>
      <w:bookmarkEnd w:id="0"/>
    </w:p>
    <w:sectPr w:rsidR="00E44509" w:rsidRPr="00EA7A88" w:rsidSect="00C538D9">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21E" w:rsidRDefault="008A121E" w:rsidP="004E2CD5">
      <w:pPr>
        <w:spacing w:after="0" w:line="240" w:lineRule="auto"/>
      </w:pPr>
      <w:r>
        <w:separator/>
      </w:r>
    </w:p>
  </w:endnote>
  <w:endnote w:type="continuationSeparator" w:id="0">
    <w:p w:rsidR="008A121E" w:rsidRDefault="008A121E" w:rsidP="004E2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OfficinaSansStd-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21E" w:rsidRDefault="008A121E" w:rsidP="004E2CD5">
      <w:pPr>
        <w:spacing w:after="0" w:line="240" w:lineRule="auto"/>
      </w:pPr>
      <w:r>
        <w:separator/>
      </w:r>
    </w:p>
  </w:footnote>
  <w:footnote w:type="continuationSeparator" w:id="0">
    <w:p w:rsidR="008A121E" w:rsidRDefault="008A121E" w:rsidP="004E2C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CD5" w:rsidRDefault="004E2CD5">
    <w:pPr>
      <w:pStyle w:val="En-tte"/>
    </w:pPr>
    <w:r>
      <w:t>AP : Elasticité</w:t>
    </w:r>
    <w:r w:rsidR="00C36CAA">
      <w:t xml:space="preserve"> Maths-SES – niveau 1</w:t>
    </w:r>
    <w:r w:rsidR="00C36CAA" w:rsidRPr="00C36CAA">
      <w:rPr>
        <w:vertAlign w:val="superscript"/>
      </w:rPr>
      <w:t>ère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56015"/>
    <w:multiLevelType w:val="hybridMultilevel"/>
    <w:tmpl w:val="FA2ACBC6"/>
    <w:lvl w:ilvl="0" w:tplc="72BAD1E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4203497"/>
    <w:multiLevelType w:val="hybridMultilevel"/>
    <w:tmpl w:val="6FCC8254"/>
    <w:lvl w:ilvl="0" w:tplc="166ED1BA">
      <w:start w:val="1"/>
      <w:numFmt w:val="decimal"/>
      <w:lvlText w:val="%1-"/>
      <w:lvlJc w:val="left"/>
      <w:pPr>
        <w:ind w:left="720" w:hanging="360"/>
      </w:pPr>
      <w:rPr>
        <w:rFonts w:eastAsiaTheme="minorEastAsia"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A6F48AB"/>
    <w:multiLevelType w:val="hybridMultilevel"/>
    <w:tmpl w:val="FA2ACBC6"/>
    <w:lvl w:ilvl="0" w:tplc="72BAD1E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4657CA0"/>
    <w:multiLevelType w:val="hybridMultilevel"/>
    <w:tmpl w:val="E2E028A2"/>
    <w:lvl w:ilvl="0" w:tplc="983E1FB6">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10F4D12"/>
    <w:multiLevelType w:val="hybridMultilevel"/>
    <w:tmpl w:val="D228BEE8"/>
    <w:lvl w:ilvl="0" w:tplc="562892D6">
      <w:start w:val="2"/>
      <w:numFmt w:val="lowerLetter"/>
      <w:lvlText w:val="%1)"/>
      <w:lvlJc w:val="left"/>
      <w:pPr>
        <w:ind w:left="1080" w:hanging="360"/>
      </w:pPr>
      <w:rPr>
        <w:rFonts w:eastAsiaTheme="minorEastAsia" w:hint="default"/>
        <w:i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32C15EC0"/>
    <w:multiLevelType w:val="hybridMultilevel"/>
    <w:tmpl w:val="9378FFCE"/>
    <w:lvl w:ilvl="0" w:tplc="000E6016">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93614D7"/>
    <w:multiLevelType w:val="hybridMultilevel"/>
    <w:tmpl w:val="FA2ACBC6"/>
    <w:lvl w:ilvl="0" w:tplc="72BAD1E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13651D1"/>
    <w:multiLevelType w:val="hybridMultilevel"/>
    <w:tmpl w:val="B75CD970"/>
    <w:lvl w:ilvl="0" w:tplc="831A05C6">
      <w:start w:val="1"/>
      <w:numFmt w:val="decimal"/>
      <w:lvlText w:val="%1-"/>
      <w:lvlJc w:val="left"/>
      <w:pPr>
        <w:ind w:left="720" w:hanging="360"/>
      </w:pPr>
      <w:rPr>
        <w:rFonts w:eastAsiaTheme="minorEastAsia"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3DC2DEF"/>
    <w:multiLevelType w:val="hybridMultilevel"/>
    <w:tmpl w:val="03123EE8"/>
    <w:lvl w:ilvl="0" w:tplc="867E2DDE">
      <w:numFmt w:val="bullet"/>
      <w:lvlText w:val="-"/>
      <w:lvlJc w:val="left"/>
      <w:pPr>
        <w:ind w:left="1080" w:hanging="360"/>
      </w:pPr>
      <w:rPr>
        <w:rFonts w:ascii="Calibri" w:eastAsia="Times New Roman" w:hAnsi="Calibri" w:cstheme="minorHAns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669C33DB"/>
    <w:multiLevelType w:val="hybridMultilevel"/>
    <w:tmpl w:val="3FFE5EDE"/>
    <w:lvl w:ilvl="0" w:tplc="28E06CE6">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8D61B02"/>
    <w:multiLevelType w:val="hybridMultilevel"/>
    <w:tmpl w:val="EB6E90FC"/>
    <w:lvl w:ilvl="0" w:tplc="7172BBA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A2153FC"/>
    <w:multiLevelType w:val="hybridMultilevel"/>
    <w:tmpl w:val="21563B40"/>
    <w:lvl w:ilvl="0" w:tplc="7EC00612">
      <w:start w:val="2"/>
      <w:numFmt w:val="lowerLetter"/>
      <w:lvlText w:val="%1)"/>
      <w:lvlJc w:val="left"/>
      <w:pPr>
        <w:ind w:left="1080" w:hanging="360"/>
      </w:pPr>
      <w:rPr>
        <w:rFonts w:eastAsiaTheme="minorEastAsia"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nsid w:val="6D50542A"/>
    <w:multiLevelType w:val="hybridMultilevel"/>
    <w:tmpl w:val="EFF4F712"/>
    <w:lvl w:ilvl="0" w:tplc="01706794">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0943185"/>
    <w:multiLevelType w:val="hybridMultilevel"/>
    <w:tmpl w:val="E0AE157E"/>
    <w:lvl w:ilvl="0" w:tplc="E5744FBC">
      <w:start w:val="1"/>
      <w:numFmt w:val="decimal"/>
      <w:lvlText w:val="%1-"/>
      <w:lvlJc w:val="left"/>
      <w:pPr>
        <w:ind w:left="720" w:hanging="360"/>
      </w:pPr>
      <w:rPr>
        <w:rFonts w:hint="default"/>
        <w:b w:val="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DCD6ED6"/>
    <w:multiLevelType w:val="hybridMultilevel"/>
    <w:tmpl w:val="5BB4A35A"/>
    <w:lvl w:ilvl="0" w:tplc="5782867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FEA0ED3"/>
    <w:multiLevelType w:val="hybridMultilevel"/>
    <w:tmpl w:val="5BB4A35A"/>
    <w:lvl w:ilvl="0" w:tplc="5782867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10"/>
  </w:num>
  <w:num w:numId="3">
    <w:abstractNumId w:val="11"/>
  </w:num>
  <w:num w:numId="4">
    <w:abstractNumId w:val="0"/>
  </w:num>
  <w:num w:numId="5">
    <w:abstractNumId w:val="5"/>
  </w:num>
  <w:num w:numId="6">
    <w:abstractNumId w:val="3"/>
  </w:num>
  <w:num w:numId="7">
    <w:abstractNumId w:val="8"/>
  </w:num>
  <w:num w:numId="8">
    <w:abstractNumId w:val="12"/>
  </w:num>
  <w:num w:numId="9">
    <w:abstractNumId w:val="9"/>
  </w:num>
  <w:num w:numId="10">
    <w:abstractNumId w:val="6"/>
  </w:num>
  <w:num w:numId="11">
    <w:abstractNumId w:val="2"/>
  </w:num>
  <w:num w:numId="12">
    <w:abstractNumId w:val="1"/>
  </w:num>
  <w:num w:numId="13">
    <w:abstractNumId w:val="4"/>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CD5"/>
    <w:rsid w:val="000007B8"/>
    <w:rsid w:val="00014EC2"/>
    <w:rsid w:val="00021275"/>
    <w:rsid w:val="00064851"/>
    <w:rsid w:val="000C5745"/>
    <w:rsid w:val="001047A2"/>
    <w:rsid w:val="00135219"/>
    <w:rsid w:val="001E721C"/>
    <w:rsid w:val="00240D58"/>
    <w:rsid w:val="002D10F6"/>
    <w:rsid w:val="003B5477"/>
    <w:rsid w:val="004B1E1E"/>
    <w:rsid w:val="004E2CD5"/>
    <w:rsid w:val="005871EA"/>
    <w:rsid w:val="005C03F8"/>
    <w:rsid w:val="005F781B"/>
    <w:rsid w:val="00657B56"/>
    <w:rsid w:val="00711FB3"/>
    <w:rsid w:val="007870AE"/>
    <w:rsid w:val="007D06EE"/>
    <w:rsid w:val="007F368F"/>
    <w:rsid w:val="0083388C"/>
    <w:rsid w:val="008A121E"/>
    <w:rsid w:val="008F1544"/>
    <w:rsid w:val="009276FA"/>
    <w:rsid w:val="0094651D"/>
    <w:rsid w:val="0098724E"/>
    <w:rsid w:val="009C33DA"/>
    <w:rsid w:val="00A06781"/>
    <w:rsid w:val="00A1184B"/>
    <w:rsid w:val="00A60012"/>
    <w:rsid w:val="00AC4D81"/>
    <w:rsid w:val="00AC6422"/>
    <w:rsid w:val="00B34B36"/>
    <w:rsid w:val="00B37BC2"/>
    <w:rsid w:val="00B61B56"/>
    <w:rsid w:val="00BB2510"/>
    <w:rsid w:val="00BC41C5"/>
    <w:rsid w:val="00BD1CF5"/>
    <w:rsid w:val="00C36CAA"/>
    <w:rsid w:val="00C538D9"/>
    <w:rsid w:val="00D554D8"/>
    <w:rsid w:val="00DB4E60"/>
    <w:rsid w:val="00E07DB4"/>
    <w:rsid w:val="00E43E58"/>
    <w:rsid w:val="00E44509"/>
    <w:rsid w:val="00E77407"/>
    <w:rsid w:val="00E8746F"/>
    <w:rsid w:val="00EA7A88"/>
    <w:rsid w:val="00ED7C56"/>
    <w:rsid w:val="00F27CD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D00BD4-3AEA-41B1-9FE6-3C646F177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8D9"/>
  </w:style>
  <w:style w:type="paragraph" w:styleId="Titre1">
    <w:name w:val="heading 1"/>
    <w:basedOn w:val="Normal"/>
    <w:link w:val="Titre1Car"/>
    <w:uiPriority w:val="9"/>
    <w:qFormat/>
    <w:rsid w:val="00B37B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E2CD5"/>
    <w:pPr>
      <w:tabs>
        <w:tab w:val="center" w:pos="4536"/>
        <w:tab w:val="right" w:pos="9072"/>
      </w:tabs>
      <w:spacing w:after="0" w:line="240" w:lineRule="auto"/>
    </w:pPr>
  </w:style>
  <w:style w:type="character" w:customStyle="1" w:styleId="En-tteCar">
    <w:name w:val="En-tête Car"/>
    <w:basedOn w:val="Policepardfaut"/>
    <w:link w:val="En-tte"/>
    <w:uiPriority w:val="99"/>
    <w:rsid w:val="004E2CD5"/>
  </w:style>
  <w:style w:type="paragraph" w:styleId="Pieddepage">
    <w:name w:val="footer"/>
    <w:basedOn w:val="Normal"/>
    <w:link w:val="PieddepageCar"/>
    <w:uiPriority w:val="99"/>
    <w:unhideWhenUsed/>
    <w:rsid w:val="004E2CD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E2CD5"/>
  </w:style>
  <w:style w:type="character" w:styleId="Textedelespacerserv">
    <w:name w:val="Placeholder Text"/>
    <w:basedOn w:val="Policepardfaut"/>
    <w:uiPriority w:val="99"/>
    <w:semiHidden/>
    <w:rsid w:val="00EA7A88"/>
    <w:rPr>
      <w:color w:val="808080"/>
    </w:rPr>
  </w:style>
  <w:style w:type="paragraph" w:styleId="Textedebulles">
    <w:name w:val="Balloon Text"/>
    <w:basedOn w:val="Normal"/>
    <w:link w:val="TextedebullesCar"/>
    <w:uiPriority w:val="99"/>
    <w:semiHidden/>
    <w:unhideWhenUsed/>
    <w:rsid w:val="00EA7A8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A7A88"/>
    <w:rPr>
      <w:rFonts w:ascii="Tahoma" w:hAnsi="Tahoma" w:cs="Tahoma"/>
      <w:sz w:val="16"/>
      <w:szCs w:val="16"/>
    </w:rPr>
  </w:style>
  <w:style w:type="paragraph" w:styleId="Paragraphedeliste">
    <w:name w:val="List Paragraph"/>
    <w:basedOn w:val="Normal"/>
    <w:uiPriority w:val="34"/>
    <w:qFormat/>
    <w:rsid w:val="00EA7A88"/>
    <w:pPr>
      <w:ind w:left="720"/>
      <w:contextualSpacing/>
    </w:pPr>
  </w:style>
  <w:style w:type="table" w:styleId="Grilledutableau">
    <w:name w:val="Table Grid"/>
    <w:basedOn w:val="TableauNormal"/>
    <w:uiPriority w:val="59"/>
    <w:rsid w:val="00B37B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B37BC2"/>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unhideWhenUsed/>
    <w:rsid w:val="00B61B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72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ancetvinfo.fr" TargetMode="Externa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1323</Words>
  <Characters>7282</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admin.profil</dc:creator>
  <cp:lastModifiedBy>WIN7</cp:lastModifiedBy>
  <cp:revision>3</cp:revision>
  <dcterms:created xsi:type="dcterms:W3CDTF">2016-03-01T07:44:00Z</dcterms:created>
  <dcterms:modified xsi:type="dcterms:W3CDTF">2016-03-01T07:52:00Z</dcterms:modified>
</cp:coreProperties>
</file>