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B9" w:rsidRPr="007266B9" w:rsidRDefault="007266B9" w:rsidP="007266B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8"/>
          <w:szCs w:val="28"/>
          <w:lang w:eastAsia="fr-FR"/>
        </w:rPr>
        <w:t>2.3 : Comment les réseaux fonctionnent-ils ?</w:t>
      </w:r>
    </w:p>
    <w:p w:rsidR="007266B9" w:rsidRPr="007266B9" w:rsidRDefault="007266B9" w:rsidP="007266B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8"/>
          <w:szCs w:val="28"/>
          <w:lang w:eastAsia="fr-FR"/>
        </w:rPr>
        <w:t> </w:t>
      </w:r>
    </w:p>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Rappel du programme :</w:t>
      </w:r>
    </w:p>
    <w:tbl>
      <w:tblPr>
        <w:tblW w:w="0" w:type="auto"/>
        <w:tblInd w:w="55" w:type="dxa"/>
        <w:tblCellMar>
          <w:left w:w="0" w:type="dxa"/>
          <w:right w:w="0" w:type="dxa"/>
        </w:tblCellMar>
        <w:tblLook w:val="04A0" w:firstRow="1" w:lastRow="0" w:firstColumn="1" w:lastColumn="0" w:noHBand="0" w:noVBand="1"/>
      </w:tblPr>
      <w:tblGrid>
        <w:gridCol w:w="2039"/>
        <w:gridCol w:w="1492"/>
        <w:gridCol w:w="5596"/>
      </w:tblGrid>
      <w:tr w:rsidR="007266B9" w:rsidRPr="007266B9" w:rsidTr="007266B9">
        <w:tc>
          <w:tcPr>
            <w:tcW w:w="9712"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7266B9" w:rsidRPr="007266B9" w:rsidRDefault="007266B9" w:rsidP="007266B9">
            <w:pPr>
              <w:spacing w:before="100" w:beforeAutospacing="1" w:after="100" w:afterAutospacing="1" w:line="240" w:lineRule="auto"/>
              <w:jc w:val="both"/>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b/>
                <w:bCs/>
                <w:color w:val="000000"/>
                <w:sz w:val="20"/>
                <w:szCs w:val="20"/>
                <w:lang w:eastAsia="fr-FR"/>
              </w:rPr>
              <w:t>2. Groupes et réseaux sociaux</w:t>
            </w:r>
          </w:p>
        </w:tc>
      </w:tr>
      <w:tr w:rsidR="007266B9" w:rsidRPr="007266B9" w:rsidTr="007266B9">
        <w:tc>
          <w:tcPr>
            <w:tcW w:w="2105" w:type="dxa"/>
            <w:tcBorders>
              <w:top w:val="nil"/>
              <w:left w:val="single" w:sz="8" w:space="0" w:color="auto"/>
              <w:bottom w:val="single" w:sz="8" w:space="0" w:color="auto"/>
              <w:right w:val="nil"/>
            </w:tcBorders>
            <w:tcMar>
              <w:top w:w="55" w:type="dxa"/>
              <w:left w:w="55" w:type="dxa"/>
              <w:bottom w:w="55" w:type="dxa"/>
              <w:right w:w="55" w:type="dxa"/>
            </w:tcMar>
            <w:hideMark/>
          </w:tcPr>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2.3 Comment les réseaux sociaux fonctionnent-ils ?</w:t>
            </w:r>
          </w:p>
        </w:tc>
        <w:tc>
          <w:tcPr>
            <w:tcW w:w="1540" w:type="dxa"/>
            <w:tcBorders>
              <w:top w:val="nil"/>
              <w:left w:val="single" w:sz="8" w:space="0" w:color="auto"/>
              <w:bottom w:val="single" w:sz="8" w:space="0" w:color="auto"/>
              <w:right w:val="nil"/>
            </w:tcBorders>
            <w:tcMar>
              <w:top w:w="55" w:type="dxa"/>
              <w:left w:w="55" w:type="dxa"/>
              <w:bottom w:w="55" w:type="dxa"/>
              <w:right w:w="55" w:type="dxa"/>
            </w:tcMar>
            <w:hideMark/>
          </w:tcPr>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Capital social, formes de sociabilité</w:t>
            </w:r>
          </w:p>
        </w:tc>
        <w:tc>
          <w:tcPr>
            <w:tcW w:w="606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On montrera que les réseaux sociaux constituent une forme spécifique de coordination entre acteurs et de sociabilité (réseaux internet, associations d'anciens élèves, etc.). On pourra présenter quelques exemples très simples de structuration de réseaux sans entrer dans la théorie des graphes. On s'intéressera surtout au rôle des réseaux en matière de recherche d'emploi en discutant plus particulièrement la thèse de « la force des liens faibles ».</w:t>
            </w:r>
          </w:p>
        </w:tc>
      </w:tr>
    </w:tbl>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Durée : 5 heures </w:t>
      </w:r>
    </w:p>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Les élèves doivent être capables de :</w:t>
      </w:r>
    </w:p>
    <w:tbl>
      <w:tblPr>
        <w:tblW w:w="5000" w:type="pct"/>
        <w:tblCellSpacing w:w="0" w:type="dxa"/>
        <w:tblCellMar>
          <w:left w:w="0" w:type="dxa"/>
          <w:right w:w="0" w:type="dxa"/>
        </w:tblCellMar>
        <w:tblLook w:val="04A0" w:firstRow="1" w:lastRow="0" w:firstColumn="1" w:lastColumn="0" w:noHBand="0" w:noVBand="1"/>
      </w:tblPr>
      <w:tblGrid>
        <w:gridCol w:w="220"/>
        <w:gridCol w:w="8852"/>
      </w:tblGrid>
      <w:tr w:rsidR="007266B9" w:rsidRPr="007266B9" w:rsidTr="007266B9">
        <w:trPr>
          <w:tblCellSpacing w:w="0" w:type="dxa"/>
        </w:trPr>
        <w:tc>
          <w:tcPr>
            <w:tcW w:w="630" w:type="dxa"/>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39700" cy="139700"/>
                  <wp:effectExtent l="0" t="0" r="0" b="0"/>
                  <wp:docPr id="6" name="Imag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distinguer les différentes formes de réseaux et les types de liens et sociabilité qui les caractérisent. Dans ce cadre, différents types d'exemples seront étudiés tels que les associations d'anciens élèves, le réseau de la bourgeoisie, Facebook...</w:t>
            </w:r>
          </w:p>
        </w:tc>
      </w:tr>
      <w:tr w:rsidR="007266B9" w:rsidRPr="007266B9" w:rsidTr="007266B9">
        <w:trPr>
          <w:tblCellSpacing w:w="0" w:type="dxa"/>
        </w:trPr>
        <w:tc>
          <w:tcPr>
            <w:tcW w:w="630" w:type="dxa"/>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39700" cy="139700"/>
                  <wp:effectExtent l="0" t="0" r="0" b="0"/>
                  <wp:docPr id="5" name="Imag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Définir le réseau social et distinguer cette notion de celle de groupe social</w:t>
            </w:r>
          </w:p>
        </w:tc>
      </w:tr>
      <w:tr w:rsidR="007266B9" w:rsidRPr="007266B9" w:rsidTr="007266B9">
        <w:trPr>
          <w:tblCellSpacing w:w="0" w:type="dxa"/>
        </w:trPr>
        <w:tc>
          <w:tcPr>
            <w:tcW w:w="630" w:type="dxa"/>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39700" cy="139700"/>
                  <wp:effectExtent l="0" t="0" r="0" b="0"/>
                  <wp:docPr id="4" name="Imag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analyser le rôle des réseaux sociaux dans le cadre de la recherche d'emploi en sachant que seuls certains réseaux sociaux constituent une ressource dans ce domaine.</w:t>
            </w:r>
          </w:p>
        </w:tc>
      </w:tr>
      <w:tr w:rsidR="007266B9" w:rsidRPr="007266B9" w:rsidTr="007266B9">
        <w:trPr>
          <w:tblCellSpacing w:w="0" w:type="dxa"/>
        </w:trPr>
        <w:tc>
          <w:tcPr>
            <w:tcW w:w="630" w:type="dxa"/>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39700" cy="139700"/>
                  <wp:effectExtent l="0" t="0" r="0" b="0"/>
                  <wp:docPr id="3" name="Imag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Comprendre le capital social comme ressource individuelle mais aussi collective</w:t>
            </w:r>
          </w:p>
        </w:tc>
      </w:tr>
      <w:tr w:rsidR="007266B9" w:rsidRPr="007266B9" w:rsidTr="007266B9">
        <w:trPr>
          <w:tblCellSpacing w:w="0" w:type="dxa"/>
        </w:trPr>
        <w:tc>
          <w:tcPr>
            <w:tcW w:w="630" w:type="dxa"/>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39700" cy="139700"/>
                  <wp:effectExtent l="0" t="0" r="0" b="0"/>
                  <wp:docPr id="2" name="Imag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5000" w:type="pct"/>
            <w:hideMark/>
          </w:tcPr>
          <w:p w:rsidR="007266B9" w:rsidRPr="007266B9" w:rsidRDefault="007266B9" w:rsidP="007266B9">
            <w:pPr>
              <w:spacing w:after="0"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Distinguer la notion de sociabilité de socialisation.</w:t>
            </w:r>
          </w:p>
        </w:tc>
      </w:tr>
    </w:tbl>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Parmi les difficultés que l'on peut rencontrer au cours de l'étude de cette question, on a repéré :</w:t>
      </w:r>
    </w:p>
    <w:p w:rsidR="007266B9" w:rsidRPr="007266B9" w:rsidRDefault="007266B9" w:rsidP="007266B9">
      <w:pPr>
        <w:spacing w:before="100" w:beforeAutospacing="1" w:after="100" w:afterAutospacing="1" w:line="240" w:lineRule="auto"/>
        <w:ind w:left="780" w:hanging="360"/>
        <w:jc w:val="both"/>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 xml:space="preserve">Une représentation réductrice des réseaux sociaux : les élèves limitant les réseaux sociaux au domaine de l'internet (Facebook, </w:t>
      </w:r>
      <w:proofErr w:type="spellStart"/>
      <w:r w:rsidRPr="007266B9">
        <w:rPr>
          <w:rFonts w:ascii="Times New Roman" w:eastAsia="Times New Roman" w:hAnsi="Times New Roman" w:cs="Times New Roman"/>
          <w:color w:val="000000"/>
          <w:sz w:val="24"/>
          <w:szCs w:val="24"/>
          <w:lang w:eastAsia="fr-FR"/>
        </w:rPr>
        <w:t>Twitter</w:t>
      </w:r>
      <w:proofErr w:type="spellEnd"/>
      <w:r w:rsidRPr="007266B9">
        <w:rPr>
          <w:rFonts w:ascii="Times New Roman" w:eastAsia="Times New Roman" w:hAnsi="Times New Roman" w:cs="Times New Roman"/>
          <w:color w:val="000000"/>
          <w:sz w:val="24"/>
          <w:szCs w:val="24"/>
          <w:lang w:eastAsia="fr-FR"/>
        </w:rPr>
        <w:t>...)</w:t>
      </w:r>
    </w:p>
    <w:p w:rsidR="007266B9" w:rsidRPr="007266B9" w:rsidRDefault="007266B9" w:rsidP="007266B9">
      <w:pPr>
        <w:spacing w:before="100" w:beforeAutospacing="1" w:after="100" w:afterAutospacing="1" w:line="240" w:lineRule="auto"/>
        <w:ind w:left="780" w:hanging="360"/>
        <w:jc w:val="both"/>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L'usage de graphes pour présenter la structure des réseaux sociaux nous paraît utile, malgré la consigne dans la troisième colonne du programme de ne pas « entrer dans la théorie des graphes ». </w:t>
      </w:r>
    </w:p>
    <w:p w:rsidR="007266B9" w:rsidRPr="007266B9" w:rsidRDefault="007266B9" w:rsidP="007266B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Éléments de réflexion pour un cours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FF0000"/>
          <w:sz w:val="28"/>
          <w:szCs w:val="28"/>
          <w:lang w:eastAsia="fr-FR"/>
        </w:rPr>
        <w:t> </w:t>
      </w:r>
      <w:r w:rsidRPr="007266B9">
        <w:rPr>
          <w:rFonts w:ascii="Times New Roman" w:eastAsia="Times New Roman" w:hAnsi="Times New Roman" w:cs="Times New Roman"/>
          <w:b/>
          <w:bCs/>
          <w:color w:val="FF0000"/>
          <w:sz w:val="28"/>
          <w:szCs w:val="28"/>
          <w:u w:val="single"/>
          <w:lang w:eastAsia="fr-FR"/>
        </w:rPr>
        <w:t>Sensibilisation : Qu’est-ce qu’un réseau social ?</w:t>
      </w: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Deux propositions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1) A faire en classe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Demander aux élèves de faire deux listes les plus précises possibles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lastRenderedPageBreak/>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Listez toutes les personnes qui interviennent dans le choix de vos vêtements.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Listez maintenant toutes les personnes à qui vous demanderiez conseil pour trouver un job d’été.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Mutualisation au tableau et discussion avec les élèves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Dans la liste n°1 : s’attendre à des oublis</w:t>
      </w:r>
    </w:p>
    <w:p w:rsidR="007266B9" w:rsidRPr="007266B9" w:rsidRDefault="007266B9" w:rsidP="007266B9">
      <w:pPr>
        <w:spacing w:before="100" w:beforeAutospacing="1" w:after="100" w:afterAutospacing="1" w:line="240" w:lineRule="auto"/>
        <w:ind w:left="72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Pas seulement amis et famille, mais aussi d’autres élèves ou voisins qu’ils ne connaissent pas : éviter des moqueries. Montrer qu’il n’y a pas que les liens forts qui comptent, mais aussi les liens faibles.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Dans la liste n°2 : comprendre l’importance des relations que l’on peut mobiliser pour atteindre un but. Notion de capital social, force des liens faibles.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2) A faire à la maison</w:t>
      </w: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A donner une semaine avant de commencer le cours.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Consigne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Dessinez votre réseau social en vous plaçant au centre.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u w:val="single"/>
          <w:lang w:eastAsia="fr-FR"/>
        </w:rPr>
        <w:t>Ou</w:t>
      </w:r>
      <w:r w:rsidRPr="007266B9">
        <w:rPr>
          <w:rFonts w:ascii="Times New Roman" w:eastAsia="Times New Roman" w:hAnsi="Times New Roman" w:cs="Times New Roman"/>
          <w:color w:val="000000"/>
          <w:sz w:val="24"/>
          <w:szCs w:val="24"/>
          <w:lang w:eastAsia="fr-FR"/>
        </w:rPr>
        <w:t xml:space="preserve"> Dessinez le réseau social d’une personne connue (N Sarkozy, M. Aubry) ou de vos parents.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Vous devez scanner votre document afin d’en proposer une version numérique à votre professeur.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 professeur dessine aussi le sien (version professionnelle)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266B9">
        <w:rPr>
          <w:rFonts w:ascii="Times New Roman" w:eastAsia="Times New Roman" w:hAnsi="Times New Roman" w:cs="Times New Roman"/>
          <w:color w:val="000000"/>
          <w:sz w:val="24"/>
          <w:szCs w:val="24"/>
          <w:lang w:eastAsia="fr-FR"/>
        </w:rPr>
        <w:t>Vidéoprojection</w:t>
      </w:r>
      <w:proofErr w:type="spellEnd"/>
      <w:r w:rsidRPr="007266B9">
        <w:rPr>
          <w:rFonts w:ascii="Times New Roman" w:eastAsia="Times New Roman" w:hAnsi="Times New Roman" w:cs="Times New Roman"/>
          <w:color w:val="000000"/>
          <w:sz w:val="24"/>
          <w:szCs w:val="24"/>
          <w:lang w:eastAsia="fr-FR"/>
        </w:rPr>
        <w:t xml:space="preserve"> des réseaux des élèves et du professeur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Questions en classe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a) Pourquoi dit-on de vos dessins qu’ils représentent un réseau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(Connexion des personnes entre elles)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b) Quelle est la différence entre un groupe et un réseau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w:t>
      </w:r>
      <w:proofErr w:type="gramStart"/>
      <w:r w:rsidRPr="007266B9">
        <w:rPr>
          <w:rFonts w:ascii="Times New Roman" w:eastAsia="Times New Roman" w:hAnsi="Times New Roman" w:cs="Times New Roman"/>
          <w:color w:val="000000"/>
          <w:sz w:val="24"/>
          <w:szCs w:val="24"/>
          <w:lang w:eastAsia="fr-FR"/>
        </w:rPr>
        <w:t>un</w:t>
      </w:r>
      <w:proofErr w:type="gramEnd"/>
      <w:r w:rsidRPr="007266B9">
        <w:rPr>
          <w:rFonts w:ascii="Times New Roman" w:eastAsia="Times New Roman" w:hAnsi="Times New Roman" w:cs="Times New Roman"/>
          <w:color w:val="000000"/>
          <w:sz w:val="24"/>
          <w:szCs w:val="24"/>
          <w:lang w:eastAsia="fr-FR"/>
        </w:rPr>
        <w:t xml:space="preserve"> réseau peut être constitué de différents groupes : amis du lycée, famille, voisins, collègues, adhérents à une association…)</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 Proposez une définition du réseau social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Définition du réseau social</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Doc 2 </w:t>
      </w:r>
      <w:proofErr w:type="gramStart"/>
      <w:r w:rsidRPr="007266B9">
        <w:rPr>
          <w:rFonts w:ascii="Times New Roman" w:eastAsia="Times New Roman" w:hAnsi="Times New Roman" w:cs="Times New Roman"/>
          <w:color w:val="000000"/>
          <w:sz w:val="24"/>
          <w:szCs w:val="24"/>
          <w:lang w:eastAsia="fr-FR"/>
        </w:rPr>
        <w:t>page</w:t>
      </w:r>
      <w:proofErr w:type="gramEnd"/>
      <w:r w:rsidRPr="007266B9">
        <w:rPr>
          <w:rFonts w:ascii="Times New Roman" w:eastAsia="Times New Roman" w:hAnsi="Times New Roman" w:cs="Times New Roman"/>
          <w:color w:val="000000"/>
          <w:sz w:val="24"/>
          <w:szCs w:val="24"/>
          <w:lang w:eastAsia="fr-FR"/>
        </w:rPr>
        <w:t xml:space="preserve"> 216 BORDAS : il s’agit d’une notion ancienne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lastRenderedPageBreak/>
        <w:t xml:space="preserve">Rappeler aux élèves que nous avons déjà </w:t>
      </w:r>
      <w:proofErr w:type="gramStart"/>
      <w:r w:rsidRPr="007266B9">
        <w:rPr>
          <w:rFonts w:ascii="Times New Roman" w:eastAsia="Times New Roman" w:hAnsi="Times New Roman" w:cs="Times New Roman"/>
          <w:color w:val="000000"/>
          <w:sz w:val="24"/>
          <w:szCs w:val="24"/>
          <w:lang w:eastAsia="fr-FR"/>
        </w:rPr>
        <w:t>évoqué</w:t>
      </w:r>
      <w:proofErr w:type="gramEnd"/>
      <w:r w:rsidRPr="007266B9">
        <w:rPr>
          <w:rFonts w:ascii="Times New Roman" w:eastAsia="Times New Roman" w:hAnsi="Times New Roman" w:cs="Times New Roman"/>
          <w:color w:val="000000"/>
          <w:sz w:val="24"/>
          <w:szCs w:val="24"/>
          <w:lang w:eastAsia="fr-FR"/>
        </w:rPr>
        <w:t xml:space="preserve"> des réseaux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Question 2.1 : le réseau social des familles bourgeoises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Question 2.2 : le réseau social syndical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99CC00"/>
          <w:sz w:val="24"/>
          <w:szCs w:val="24"/>
          <w:lang w:eastAsia="fr-FR"/>
        </w:rPr>
        <w:t>A. Comment s’organise un réseau social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Des individus « encastrés »  dans une diversité de réseaux</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Une forme spécifique de coordination entre les hommes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1.</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Diversité dans leur forme  </w:t>
      </w:r>
    </w:p>
    <w:p w:rsidR="007266B9" w:rsidRPr="007266B9" w:rsidRDefault="007266B9" w:rsidP="007266B9">
      <w:pPr>
        <w:spacing w:before="100" w:beforeAutospacing="1" w:after="100" w:afterAutospacing="1" w:line="240" w:lineRule="auto"/>
        <w:ind w:left="144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 xml:space="preserve">Des réseaux virtuels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Vidéo : </w:t>
      </w:r>
      <w:hyperlink r:id="rId6" w:history="1">
        <w:r w:rsidRPr="007266B9">
          <w:rPr>
            <w:rFonts w:ascii="Times New Roman" w:eastAsia="Times New Roman" w:hAnsi="Times New Roman" w:cs="Times New Roman"/>
            <w:color w:val="0000FF"/>
            <w:sz w:val="24"/>
            <w:szCs w:val="24"/>
            <w:u w:val="single"/>
            <w:lang w:eastAsia="fr-FR"/>
          </w:rPr>
          <w:t>http://www.dailymotion.com/video/xbrewo_les-reseaux-sociaux-et-la-recherche_school</w:t>
        </w:r>
      </w:hyperlink>
      <w:r w:rsidRPr="007266B9">
        <w:rPr>
          <w:rFonts w:ascii="Times New Roman" w:eastAsia="Times New Roman" w:hAnsi="Times New Roman" w:cs="Times New Roman"/>
          <w:color w:val="000000"/>
          <w:sz w:val="24"/>
          <w:szCs w:val="24"/>
          <w:lang w:eastAsia="fr-FR"/>
        </w:rPr>
        <w:t xml:space="preserve"> Jacques Froissant, directeur du cabinet de recrutement </w:t>
      </w:r>
      <w:proofErr w:type="spellStart"/>
      <w:r w:rsidRPr="007266B9">
        <w:rPr>
          <w:rFonts w:ascii="Times New Roman" w:eastAsia="Times New Roman" w:hAnsi="Times New Roman" w:cs="Times New Roman"/>
          <w:color w:val="000000"/>
          <w:sz w:val="24"/>
          <w:szCs w:val="24"/>
          <w:lang w:eastAsia="fr-FR"/>
        </w:rPr>
        <w:t>Altaïde</w:t>
      </w:r>
      <w:proofErr w:type="spellEnd"/>
      <w:r w:rsidRPr="007266B9">
        <w:rPr>
          <w:rFonts w:ascii="Times New Roman" w:eastAsia="Times New Roman" w:hAnsi="Times New Roman" w:cs="Times New Roman"/>
          <w:color w:val="000000"/>
          <w:sz w:val="24"/>
          <w:szCs w:val="24"/>
          <w:lang w:eastAsia="fr-FR"/>
        </w:rPr>
        <w:t xml:space="preserv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Conférence sur l’utilisation des réseaux sociaux pour la recherche d’emploi</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- 12 min </w:t>
      </w:r>
      <w:r w:rsidRPr="007266B9">
        <w:rPr>
          <w:rFonts w:ascii="Wingdings" w:eastAsia="Times New Roman" w:hAnsi="Wingdings" w:cs="Times New Roman"/>
          <w:color w:val="000000"/>
          <w:sz w:val="24"/>
          <w:szCs w:val="24"/>
          <w:lang w:eastAsia="fr-FR"/>
        </w:rPr>
        <w:t></w:t>
      </w:r>
      <w:r w:rsidRPr="007266B9">
        <w:rPr>
          <w:rFonts w:ascii="Times New Roman" w:eastAsia="Times New Roman" w:hAnsi="Times New Roman" w:cs="Times New Roman"/>
          <w:color w:val="000000"/>
          <w:sz w:val="24"/>
          <w:szCs w:val="24"/>
          <w:lang w:eastAsia="fr-FR"/>
        </w:rPr>
        <w:t xml:space="preserve"> 15’30 : exemple du réseau social professionnel </w:t>
      </w:r>
      <w:proofErr w:type="spellStart"/>
      <w:r w:rsidRPr="007266B9">
        <w:rPr>
          <w:rFonts w:ascii="Times New Roman" w:eastAsia="Times New Roman" w:hAnsi="Times New Roman" w:cs="Times New Roman"/>
          <w:color w:val="000000"/>
          <w:sz w:val="24"/>
          <w:szCs w:val="24"/>
          <w:lang w:eastAsia="fr-FR"/>
        </w:rPr>
        <w:t>Linkedln</w:t>
      </w:r>
      <w:proofErr w:type="spellEnd"/>
      <w:r w:rsidRPr="007266B9">
        <w:rPr>
          <w:rFonts w:ascii="Times New Roman" w:eastAsia="Times New Roman" w:hAnsi="Times New Roman" w:cs="Times New Roman"/>
          <w:color w:val="000000"/>
          <w:sz w:val="24"/>
          <w:szCs w:val="24"/>
          <w:lang w:eastAsia="fr-FR"/>
        </w:rPr>
        <w:t xml:space="preserve"> + explication de la force des liens faibles</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- 15’30 </w:t>
      </w:r>
      <w:r w:rsidRPr="007266B9">
        <w:rPr>
          <w:rFonts w:ascii="Wingdings" w:eastAsia="Times New Roman" w:hAnsi="Wingdings" w:cs="Times New Roman"/>
          <w:color w:val="000000"/>
          <w:sz w:val="24"/>
          <w:szCs w:val="24"/>
          <w:lang w:eastAsia="fr-FR"/>
        </w:rPr>
        <w:t></w:t>
      </w:r>
      <w:r w:rsidRPr="007266B9">
        <w:rPr>
          <w:rFonts w:ascii="Times New Roman" w:eastAsia="Times New Roman" w:hAnsi="Times New Roman" w:cs="Times New Roman"/>
          <w:color w:val="000000"/>
          <w:sz w:val="24"/>
          <w:szCs w:val="24"/>
          <w:lang w:eastAsia="fr-FR"/>
        </w:rPr>
        <w:t xml:space="preserve"> 18’ : principe sur le réseau, « il faut donner pour recevoir » préciser son profil pour pouvoir aider les autres + mettre à jour son profil</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proofErr w:type="spellStart"/>
      <w:r w:rsidRPr="007266B9">
        <w:rPr>
          <w:rFonts w:ascii="Times New Roman" w:eastAsia="Times New Roman" w:hAnsi="Times New Roman" w:cs="Times New Roman"/>
          <w:color w:val="000000"/>
          <w:sz w:val="24"/>
          <w:szCs w:val="24"/>
          <w:lang w:eastAsia="fr-FR"/>
        </w:rPr>
        <w:t>Viadeo</w:t>
      </w:r>
      <w:proofErr w:type="spellEnd"/>
      <w:r w:rsidRPr="007266B9">
        <w:rPr>
          <w:rFonts w:ascii="Times New Roman" w:eastAsia="Times New Roman" w:hAnsi="Times New Roman" w:cs="Times New Roman"/>
          <w:color w:val="000000"/>
          <w:sz w:val="24"/>
          <w:szCs w:val="24"/>
          <w:lang w:eastAsia="fr-FR"/>
        </w:rPr>
        <w:t xml:space="preserve"> autre site de réseau social professionnel</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- 28’50 </w:t>
      </w:r>
      <w:r w:rsidRPr="007266B9">
        <w:rPr>
          <w:rFonts w:ascii="Wingdings" w:eastAsia="Times New Roman" w:hAnsi="Wingdings" w:cs="Times New Roman"/>
          <w:color w:val="000000"/>
          <w:sz w:val="24"/>
          <w:szCs w:val="24"/>
          <w:lang w:eastAsia="fr-FR"/>
        </w:rPr>
        <w:t></w:t>
      </w:r>
      <w:r w:rsidRPr="007266B9">
        <w:rPr>
          <w:rFonts w:ascii="Times New Roman" w:eastAsia="Times New Roman" w:hAnsi="Times New Roman" w:cs="Times New Roman"/>
          <w:color w:val="000000"/>
          <w:sz w:val="24"/>
          <w:szCs w:val="24"/>
          <w:lang w:eastAsia="fr-FR"/>
        </w:rPr>
        <w:t xml:space="preserve"> 30’16 : les communautés (Groupe ou Hubs) sur un sujet</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- 30’27 </w:t>
      </w:r>
      <w:r w:rsidRPr="007266B9">
        <w:rPr>
          <w:rFonts w:ascii="Wingdings" w:eastAsia="Times New Roman" w:hAnsi="Wingdings" w:cs="Times New Roman"/>
          <w:color w:val="000000"/>
          <w:sz w:val="24"/>
          <w:szCs w:val="24"/>
          <w:lang w:eastAsia="fr-FR"/>
        </w:rPr>
        <w:t></w:t>
      </w:r>
      <w:r w:rsidRPr="007266B9">
        <w:rPr>
          <w:rFonts w:ascii="Times New Roman" w:eastAsia="Times New Roman" w:hAnsi="Times New Roman" w:cs="Times New Roman"/>
          <w:color w:val="000000"/>
          <w:sz w:val="24"/>
          <w:szCs w:val="24"/>
          <w:lang w:eastAsia="fr-FR"/>
        </w:rPr>
        <w:t xml:space="preserve"> 38’40   : Facebook a-t-il une utilité pour le recrutement ? Non et oui mais attention peu de séparation vie privée/ professionnelle. De plus en plus utilisé pour les offres d’emplois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u w:val="single"/>
          <w:lang w:eastAsia="fr-FR"/>
        </w:rPr>
        <w:t>Ou</w:t>
      </w:r>
      <w:r w:rsidRPr="007266B9">
        <w:rPr>
          <w:rFonts w:ascii="Times New Roman" w:eastAsia="Times New Roman" w:hAnsi="Times New Roman" w:cs="Times New Roman"/>
          <w:color w:val="000000"/>
          <w:sz w:val="24"/>
          <w:szCs w:val="24"/>
          <w:lang w:eastAsia="fr-FR"/>
        </w:rPr>
        <w:t xml:space="preserve"> doc « découvrir » page 250 Nathan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u w:val="single"/>
          <w:lang w:eastAsia="fr-FR"/>
        </w:rPr>
        <w:t xml:space="preserve">Ou </w:t>
      </w:r>
      <w:r w:rsidRPr="007266B9">
        <w:rPr>
          <w:rFonts w:ascii="Times New Roman" w:eastAsia="Times New Roman" w:hAnsi="Times New Roman" w:cs="Times New Roman"/>
          <w:color w:val="000000"/>
          <w:sz w:val="24"/>
          <w:szCs w:val="24"/>
          <w:lang w:eastAsia="fr-FR"/>
        </w:rPr>
        <w:t>vidéo</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Première table ronde de PARIS 2.0 : </w:t>
      </w:r>
      <w:r w:rsidRPr="007266B9">
        <w:rPr>
          <w:rFonts w:ascii="Times New Roman" w:eastAsia="Times New Roman" w:hAnsi="Times New Roman" w:cs="Times New Roman"/>
          <w:b/>
          <w:bCs/>
          <w:color w:val="000000"/>
          <w:sz w:val="24"/>
          <w:szCs w:val="24"/>
          <w:lang w:eastAsia="fr-FR"/>
        </w:rPr>
        <w:t>Colloque sur les réseaux sociaux et les innovations sociales,</w:t>
      </w:r>
      <w:r w:rsidRPr="007266B9">
        <w:rPr>
          <w:rFonts w:ascii="Times New Roman" w:eastAsia="Times New Roman" w:hAnsi="Times New Roman" w:cs="Times New Roman"/>
          <w:color w:val="000000"/>
          <w:sz w:val="24"/>
          <w:szCs w:val="24"/>
          <w:lang w:eastAsia="fr-FR"/>
        </w:rPr>
        <w:t xml:space="preserve"> 6 interventions inégales d’environ 20 min chacune sur le sujet des réseaux sociaux dans les entreprises et dans la société plus globalement.</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7" w:history="1">
        <w:r w:rsidRPr="007266B9">
          <w:rPr>
            <w:rFonts w:ascii="Times New Roman" w:eastAsia="Times New Roman" w:hAnsi="Times New Roman" w:cs="Times New Roman"/>
            <w:color w:val="0000FF"/>
            <w:sz w:val="24"/>
            <w:szCs w:val="24"/>
            <w:u w:val="single"/>
            <w:lang w:eastAsia="fr-FR"/>
          </w:rPr>
          <w:t>http://www.dailymotion.com/video/xcmtrw_paris-2-0-pourquoi-l-annee-2010-ser_tech</w:t>
        </w:r>
      </w:hyperlink>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Un diaporama constitué pour cette occasion</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8" w:history="1">
        <w:r w:rsidRPr="007266B9">
          <w:rPr>
            <w:rFonts w:ascii="Times New Roman" w:eastAsia="Times New Roman" w:hAnsi="Times New Roman" w:cs="Times New Roman"/>
            <w:color w:val="0000FF"/>
            <w:sz w:val="24"/>
            <w:szCs w:val="24"/>
            <w:u w:val="single"/>
            <w:lang w:eastAsia="fr-FR"/>
          </w:rPr>
          <w:t>http://www.slideshare.net/psst/introduction-de-paris-20-interactions-20-des-contenus-x-des-reseaux-x-des-gens-par-jeremy-dumont-planneur-strategique-tendances-2010-2011</w:t>
        </w:r>
      </w:hyperlink>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lastRenderedPageBreak/>
        <w:t></w:t>
      </w:r>
      <w:r w:rsidRPr="007266B9">
        <w:rPr>
          <w:rFonts w:ascii="Times New Roman" w:eastAsia="Times New Roman" w:hAnsi="Times New Roman" w:cs="Times New Roman"/>
          <w:color w:val="000000"/>
          <w:sz w:val="14"/>
          <w:szCs w:val="14"/>
          <w:lang w:eastAsia="fr-FR"/>
        </w:rPr>
        <w:t xml:space="preserve">        </w:t>
      </w:r>
      <w:proofErr w:type="gramStart"/>
      <w:r w:rsidRPr="007266B9">
        <w:rPr>
          <w:rFonts w:ascii="Times New Roman" w:eastAsia="Times New Roman" w:hAnsi="Times New Roman" w:cs="Times New Roman"/>
          <w:color w:val="000000"/>
          <w:sz w:val="24"/>
          <w:szCs w:val="24"/>
          <w:lang w:eastAsia="fr-FR"/>
        </w:rPr>
        <w:t>et</w:t>
      </w:r>
      <w:proofErr w:type="gramEnd"/>
      <w:r w:rsidRPr="007266B9">
        <w:rPr>
          <w:rFonts w:ascii="Times New Roman" w:eastAsia="Times New Roman" w:hAnsi="Times New Roman" w:cs="Times New Roman"/>
          <w:color w:val="000000"/>
          <w:sz w:val="24"/>
          <w:szCs w:val="24"/>
          <w:lang w:eastAsia="fr-FR"/>
        </w:rPr>
        <w:t xml:space="preserve"> des réseaux réels (exemple du réseau des élèves)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2.</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Diversité dans leur structure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Diversité dans leur structure : utiliser une image pour montrer la structuration d’un réseau.</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Objectif : montrer que les individus sont « encastrés » dans des réseaux : c'est-à-dire que leur action aura des effets plus ou moins importants sur les autres membres du réseau.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Doc 3 p 261 Hatier : 3 représentations graphiques de réseau qui en montrent la diversité</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6432550" cy="3562350"/>
            <wp:effectExtent l="0" t="0" r="6350" b="0"/>
            <wp:docPr id="1" name="Image 1" descr="CCF12062011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CF12062011_00000"/>
                    <pic:cNvPicPr>
                      <a:picLocks noChangeAspect="1" noChangeArrowheads="1"/>
                    </pic:cNvPicPr>
                  </pic:nvPicPr>
                  <pic:blipFill>
                    <a:blip r:embed="rId9">
                      <a:extLst>
                        <a:ext uri="{28A0092B-C50C-407E-A947-70E740481C1C}">
                          <a14:useLocalDpi xmlns:a14="http://schemas.microsoft.com/office/drawing/2010/main" val="0"/>
                        </a:ext>
                      </a:extLst>
                    </a:blip>
                    <a:srcRect l="10703" t="6726" r="4158" b="58908"/>
                    <a:stretch>
                      <a:fillRect/>
                    </a:stretch>
                  </pic:blipFill>
                  <pic:spPr bwMode="auto">
                    <a:xfrm>
                      <a:off x="0" y="0"/>
                      <a:ext cx="6432550" cy="3562350"/>
                    </a:xfrm>
                    <a:prstGeom prst="rect">
                      <a:avLst/>
                    </a:prstGeom>
                    <a:noFill/>
                    <a:ln>
                      <a:noFill/>
                    </a:ln>
                  </pic:spPr>
                </pic:pic>
              </a:graphicData>
            </a:graphic>
          </wp:inline>
        </w:drawing>
      </w: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Doc 3 page 259 Hatier : représentation graphique du réseau Facebook d’un utilisateur</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B050"/>
          <w:sz w:val="24"/>
          <w:szCs w:val="24"/>
          <w:lang w:eastAsia="fr-FR"/>
        </w:rPr>
        <w:t>B. Des formes de sociabilité variées</w:t>
      </w: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Doc2 page 218 : Bordas : une mesure des différents contacts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Ou aller sur les sites de l’INSEE, CEREQ ou CREDOC (« quelques aspects de la sociabilité des Français » décembre 2001)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Définition de sociabilité à ne pas confondre avec socialisation.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La sociabilité désigne une action par laquelle on entre en contact et on maintient un contact avec les autres. Ces contacts peuvent donner lieu à une socialisation, mais pas forcément. Faire rappeler aux élèves ce qu’est la socialisation.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70C0"/>
          <w:sz w:val="24"/>
          <w:szCs w:val="24"/>
          <w:lang w:eastAsia="fr-FR"/>
        </w:rPr>
        <w:t>1.</w:t>
      </w:r>
      <w:r w:rsidRPr="007266B9">
        <w:rPr>
          <w:rFonts w:ascii="Times New Roman" w:eastAsia="Times New Roman" w:hAnsi="Times New Roman" w:cs="Times New Roman"/>
          <w:b/>
          <w:bCs/>
          <w:color w:val="0070C0"/>
          <w:sz w:val="14"/>
          <w:szCs w:val="14"/>
          <w:lang w:eastAsia="fr-FR"/>
        </w:rPr>
        <w:t xml:space="preserve">      </w:t>
      </w:r>
      <w:r w:rsidRPr="007266B9">
        <w:rPr>
          <w:rFonts w:ascii="Times New Roman" w:eastAsia="Times New Roman" w:hAnsi="Times New Roman" w:cs="Times New Roman"/>
          <w:b/>
          <w:bCs/>
          <w:color w:val="0070C0"/>
          <w:sz w:val="24"/>
          <w:szCs w:val="24"/>
          <w:lang w:eastAsia="fr-FR"/>
        </w:rPr>
        <w:t>Sociabilité formelle et informelle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lastRenderedPageBreak/>
        <w:t>Doc 2 page 222 : Magnard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Sociabilité formelle : relations imposées et réglées dans le cadre d’organisation comme l’entreprise.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Sociabilité informelle : relations électives et libres.  </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70C0"/>
          <w:sz w:val="24"/>
          <w:szCs w:val="24"/>
          <w:lang w:eastAsia="fr-FR"/>
        </w:rPr>
        <w:t>2.</w:t>
      </w:r>
      <w:r w:rsidRPr="007266B9">
        <w:rPr>
          <w:rFonts w:ascii="Times New Roman" w:eastAsia="Times New Roman" w:hAnsi="Times New Roman" w:cs="Times New Roman"/>
          <w:b/>
          <w:bCs/>
          <w:color w:val="0070C0"/>
          <w:sz w:val="14"/>
          <w:szCs w:val="14"/>
          <w:lang w:eastAsia="fr-FR"/>
        </w:rPr>
        <w:t xml:space="preserve">      </w:t>
      </w:r>
      <w:r w:rsidRPr="007266B9">
        <w:rPr>
          <w:rFonts w:ascii="Times New Roman" w:eastAsia="Times New Roman" w:hAnsi="Times New Roman" w:cs="Times New Roman"/>
          <w:b/>
          <w:bCs/>
          <w:color w:val="0070C0"/>
          <w:sz w:val="24"/>
          <w:szCs w:val="24"/>
          <w:lang w:eastAsia="fr-FR"/>
        </w:rPr>
        <w:t>Des liens faibles ou des liens forts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Doc4 page 259 Hatier : comment mesurer la force du lien</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L’investissement des individus dans les relations et la fréquence de ces dernières va définir l’intensité des liens. Lien faible : une connaissance, l’ami d’ami que l’on croise parfois, la personne que l’on peut nommer sans véritablement la connaître.  </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Exercice : classez les exemples dans ce tableau </w:t>
      </w:r>
    </w:p>
    <w:p w:rsidR="007266B9" w:rsidRPr="007266B9" w:rsidRDefault="007266B9" w:rsidP="007266B9">
      <w:pPr>
        <w:spacing w:before="100" w:beforeAutospacing="1" w:after="100" w:afterAutospacing="1" w:line="240" w:lineRule="auto"/>
        <w:ind w:left="360"/>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w:t>
      </w:r>
      <w:proofErr w:type="gramStart"/>
      <w:r w:rsidRPr="007266B9">
        <w:rPr>
          <w:rFonts w:ascii="Times New Roman" w:eastAsia="Times New Roman" w:hAnsi="Times New Roman" w:cs="Times New Roman"/>
          <w:color w:val="000000"/>
          <w:sz w:val="24"/>
          <w:szCs w:val="24"/>
          <w:lang w:eastAsia="fr-FR"/>
        </w:rPr>
        <w:t>soit</w:t>
      </w:r>
      <w:proofErr w:type="gramEnd"/>
      <w:r w:rsidRPr="007266B9">
        <w:rPr>
          <w:rFonts w:ascii="Times New Roman" w:eastAsia="Times New Roman" w:hAnsi="Times New Roman" w:cs="Times New Roman"/>
          <w:color w:val="000000"/>
          <w:sz w:val="24"/>
          <w:szCs w:val="24"/>
          <w:lang w:eastAsia="fr-FR"/>
        </w:rPr>
        <w:t xml:space="preserve"> placer des exemples issus du réseau de l’élève, soit d’une personne célèbre, soit des exemples choisis par le professeur)</w:t>
      </w:r>
    </w:p>
    <w:tbl>
      <w:tblPr>
        <w:tblW w:w="0" w:type="auto"/>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4"/>
        <w:gridCol w:w="2956"/>
        <w:gridCol w:w="2968"/>
      </w:tblGrid>
      <w:tr w:rsidR="007266B9" w:rsidRPr="007266B9" w:rsidTr="007266B9">
        <w:tc>
          <w:tcPr>
            <w:tcW w:w="3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 </w:t>
            </w:r>
          </w:p>
        </w:tc>
        <w:tc>
          <w:tcPr>
            <w:tcW w:w="3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Liens forts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Liens faibles</w:t>
            </w:r>
          </w:p>
        </w:tc>
      </w:tr>
      <w:tr w:rsidR="007266B9" w:rsidRPr="007266B9" w:rsidTr="007266B9">
        <w:tc>
          <w:tcPr>
            <w:tcW w:w="3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Sociabilité formelle</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 </w:t>
            </w:r>
          </w:p>
        </w:tc>
      </w:tr>
      <w:tr w:rsidR="007266B9" w:rsidRPr="007266B9" w:rsidTr="007266B9">
        <w:tc>
          <w:tcPr>
            <w:tcW w:w="3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Sociabilité informelle</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Calibri" w:eastAsia="Times New Roman" w:hAnsi="Calibri" w:cs="Times New Roman"/>
                <w:color w:val="000000"/>
                <w:sz w:val="20"/>
                <w:szCs w:val="20"/>
                <w:lang w:eastAsia="fr-FR"/>
              </w:rPr>
            </w:pPr>
            <w:r w:rsidRPr="007266B9">
              <w:rPr>
                <w:rFonts w:ascii="Times New Roman" w:eastAsia="Times New Roman" w:hAnsi="Times New Roman" w:cs="Times New Roman"/>
                <w:color w:val="000000"/>
                <w:sz w:val="20"/>
                <w:szCs w:val="20"/>
                <w:lang w:eastAsia="fr-FR"/>
              </w:rPr>
              <w:t> </w:t>
            </w:r>
          </w:p>
        </w:tc>
      </w:tr>
    </w:tbl>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Synthèse : les réseaux sociaux sont créateurs de sociabilité : ils permettent la circulation de l’information et assurent la confiance entre les partenaires. Mais ils peuvent aussi être un obstacle parce qu’ils enferment les individus dans des rôles et des obligations sociales.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B050"/>
          <w:sz w:val="24"/>
          <w:szCs w:val="24"/>
          <w:lang w:eastAsia="fr-FR"/>
        </w:rPr>
        <w:t>C. Quels sont les rôles des réseaux sociaux ?</w:t>
      </w:r>
      <w:r w:rsidRPr="007266B9">
        <w:rPr>
          <w:rFonts w:ascii="Times New Roman" w:eastAsia="Times New Roman" w:hAnsi="Times New Roman" w:cs="Times New Roman"/>
          <w:b/>
          <w:bCs/>
          <w:color w:val="0070C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70C0"/>
          <w:sz w:val="24"/>
          <w:szCs w:val="24"/>
          <w:lang w:eastAsia="fr-FR"/>
        </w:rPr>
        <w:t xml:space="preserve">1. Le réseau est un capital social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Les relations qu’entretiennent les individus entre eux peuvent se concevoir comme des ressources utilisables pour parvenir à ses fins. C’est valable aussi bien pour un individu que pour une communauté. Ce sont toutes ces ressources que l’on appelle capital social.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pour l’individu : Doc1 et 2 page 220 Bordas : - L’appartenance à un réseau procure un avantage aux membres de la bourgeoisie (Doc 1) – Texte de P. Bourdieu définissant le capital social et son inégale répartition selon la position sociale (Doc.2)</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pour la collectivité : doc 4 </w:t>
      </w:r>
      <w:proofErr w:type="gramStart"/>
      <w:r w:rsidRPr="007266B9">
        <w:rPr>
          <w:rFonts w:ascii="Times New Roman" w:eastAsia="Times New Roman" w:hAnsi="Times New Roman" w:cs="Times New Roman"/>
          <w:color w:val="000000"/>
          <w:sz w:val="24"/>
          <w:szCs w:val="24"/>
          <w:lang w:eastAsia="fr-FR"/>
        </w:rPr>
        <w:t>page</w:t>
      </w:r>
      <w:proofErr w:type="gramEnd"/>
      <w:r w:rsidRPr="007266B9">
        <w:rPr>
          <w:rFonts w:ascii="Times New Roman" w:eastAsia="Times New Roman" w:hAnsi="Times New Roman" w:cs="Times New Roman"/>
          <w:color w:val="000000"/>
          <w:sz w:val="24"/>
          <w:szCs w:val="24"/>
          <w:lang w:eastAsia="fr-FR"/>
        </w:rPr>
        <w:t xml:space="preserve"> 221 Bordas : Présentation des travaux de </w:t>
      </w:r>
      <w:proofErr w:type="spellStart"/>
      <w:r w:rsidRPr="007266B9">
        <w:rPr>
          <w:rFonts w:ascii="Times New Roman" w:eastAsia="Times New Roman" w:hAnsi="Times New Roman" w:cs="Times New Roman"/>
          <w:color w:val="000000"/>
          <w:sz w:val="24"/>
          <w:szCs w:val="24"/>
          <w:lang w:eastAsia="fr-FR"/>
        </w:rPr>
        <w:t>Putman</w:t>
      </w:r>
      <w:proofErr w:type="spellEnd"/>
      <w:r w:rsidRPr="007266B9">
        <w:rPr>
          <w:rFonts w:ascii="Times New Roman" w:eastAsia="Times New Roman" w:hAnsi="Times New Roman" w:cs="Times New Roman"/>
          <w:color w:val="000000"/>
          <w:sz w:val="24"/>
          <w:szCs w:val="24"/>
          <w:lang w:eastAsia="fr-FR"/>
        </w:rPr>
        <w:t xml:space="preserve"> sur l’Italie (lien entre l’implication des citoyens dans la vie politique et la prospérité économique)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Synthèse : Les individus sont encastrés dans des réseaux relationnels : leurs actions doivent se comprendre à partir des relations qu’ils entretiennent avec les autres : qu’ils s’agissent de relations directes (face à face) ou indirectes (des contacts des amis, des contacts des contacts des amis, </w:t>
      </w:r>
      <w:proofErr w:type="spellStart"/>
      <w:r w:rsidRPr="007266B9">
        <w:rPr>
          <w:rFonts w:ascii="Times New Roman" w:eastAsia="Times New Roman" w:hAnsi="Times New Roman" w:cs="Times New Roman"/>
          <w:color w:val="000000"/>
          <w:sz w:val="24"/>
          <w:szCs w:val="24"/>
          <w:lang w:eastAsia="fr-FR"/>
        </w:rPr>
        <w:t>etc</w:t>
      </w:r>
      <w:proofErr w:type="spellEnd"/>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70C0"/>
          <w:sz w:val="24"/>
          <w:szCs w:val="24"/>
          <w:lang w:eastAsia="fr-FR"/>
        </w:rPr>
        <w:lastRenderedPageBreak/>
        <w:t>2. La recherche d’un emploi : la force des liens faibles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Doc 3 page 223 Bordas : tableau statistique sur les moyens de recrutement des entreprises : rôle non négligeable des connaissances.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 xml:space="preserve">Doc 2 page 222 Bordas: extrait de P, </w:t>
      </w:r>
      <w:proofErr w:type="spellStart"/>
      <w:r w:rsidRPr="007266B9">
        <w:rPr>
          <w:rFonts w:ascii="Times New Roman" w:eastAsia="Times New Roman" w:hAnsi="Times New Roman" w:cs="Times New Roman"/>
          <w:color w:val="000000"/>
          <w:sz w:val="24"/>
          <w:szCs w:val="24"/>
          <w:lang w:eastAsia="fr-FR"/>
        </w:rPr>
        <w:t>Mercklé</w:t>
      </w:r>
      <w:proofErr w:type="spellEnd"/>
      <w:r w:rsidRPr="007266B9">
        <w:rPr>
          <w:rFonts w:ascii="Times New Roman" w:eastAsia="Times New Roman" w:hAnsi="Times New Roman" w:cs="Times New Roman"/>
          <w:color w:val="000000"/>
          <w:sz w:val="24"/>
          <w:szCs w:val="24"/>
          <w:lang w:eastAsia="fr-FR"/>
        </w:rPr>
        <w:t xml:space="preserve"> sur la force de liens faibles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 xml:space="preserve">Doc11 page 248 </w:t>
      </w:r>
      <w:proofErr w:type="spellStart"/>
      <w:r w:rsidRPr="007266B9">
        <w:rPr>
          <w:rFonts w:ascii="Times New Roman" w:eastAsia="Times New Roman" w:hAnsi="Times New Roman" w:cs="Times New Roman"/>
          <w:color w:val="000000"/>
          <w:sz w:val="24"/>
          <w:szCs w:val="24"/>
          <w:lang w:eastAsia="fr-FR"/>
        </w:rPr>
        <w:t>nathan</w:t>
      </w:r>
      <w:proofErr w:type="spellEnd"/>
      <w:r w:rsidRPr="007266B9">
        <w:rPr>
          <w:rFonts w:ascii="Times New Roman" w:eastAsia="Times New Roman" w:hAnsi="Times New Roman" w:cs="Times New Roman"/>
          <w:color w:val="000000"/>
          <w:sz w:val="24"/>
          <w:szCs w:val="24"/>
          <w:lang w:eastAsia="fr-FR"/>
        </w:rPr>
        <w:t> : site des anciens élèves de Polytechnique destiné aux recruteurs</w:t>
      </w:r>
    </w:p>
    <w:p w:rsidR="007266B9" w:rsidRPr="007266B9" w:rsidRDefault="007266B9" w:rsidP="007266B9">
      <w:pPr>
        <w:spacing w:before="100" w:beforeAutospacing="1" w:after="100" w:afterAutospacing="1" w:line="240" w:lineRule="auto"/>
        <w:ind w:left="720" w:hanging="360"/>
        <w:rPr>
          <w:rFonts w:ascii="Times New Roman" w:eastAsia="Times New Roman" w:hAnsi="Times New Roman" w:cs="Times New Roman"/>
          <w:color w:val="000000"/>
          <w:sz w:val="24"/>
          <w:szCs w:val="24"/>
          <w:lang w:eastAsia="fr-FR"/>
        </w:rPr>
      </w:pPr>
      <w:r w:rsidRPr="007266B9">
        <w:rPr>
          <w:rFonts w:ascii="Symbol" w:eastAsia="Times New Roman" w:hAnsi="Symbol" w:cs="Times New Roman"/>
          <w:color w:val="000000"/>
          <w:sz w:val="24"/>
          <w:szCs w:val="24"/>
          <w:lang w:eastAsia="fr-FR"/>
        </w:rPr>
        <w:t></w:t>
      </w:r>
      <w:r w:rsidRPr="007266B9">
        <w:rPr>
          <w:rFonts w:ascii="Times New Roman" w:eastAsia="Times New Roman" w:hAnsi="Times New Roman" w:cs="Times New Roman"/>
          <w:color w:val="000000"/>
          <w:sz w:val="14"/>
          <w:szCs w:val="14"/>
          <w:lang w:eastAsia="fr-FR"/>
        </w:rPr>
        <w:t xml:space="preserve">        </w:t>
      </w:r>
      <w:r w:rsidRPr="007266B9">
        <w:rPr>
          <w:rFonts w:ascii="Times New Roman" w:eastAsia="Times New Roman" w:hAnsi="Times New Roman" w:cs="Times New Roman"/>
          <w:color w:val="000000"/>
          <w:sz w:val="24"/>
          <w:szCs w:val="24"/>
          <w:lang w:eastAsia="fr-FR"/>
        </w:rPr>
        <w:t>Doc 4 p 257 Hatier : même chose pour l’ENA</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Les liens faibles permettent à l’individu d’avoir accès à d’autres sous-réseaux et lui apportent donc des informations différentes et nouvelles.</w:t>
      </w:r>
      <w:r w:rsidRPr="007266B9">
        <w:rPr>
          <w:rFonts w:ascii="Times New Roman" w:eastAsia="Times New Roman" w:hAnsi="Times New Roman" w:cs="Times New Roman"/>
          <w:b/>
          <w:bCs/>
          <w:color w:val="0070C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Remarque : Forces des liens faibles ou des liens forts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Il s’agit ici de nuancer le rôle des liens faibles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Doc 8 page 225 Magnard : Dans les mobilisations politiques, ce sont surtout les liens forts qui rassemblent. </w:t>
      </w:r>
      <w:r w:rsidRPr="007266B9">
        <w:rPr>
          <w:rFonts w:ascii="Times New Roman" w:eastAsia="Times New Roman" w:hAnsi="Times New Roman" w:cs="Times New Roman"/>
          <w:b/>
          <w:bCs/>
          <w:color w:val="0070C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FF0000"/>
          <w:sz w:val="28"/>
          <w:szCs w:val="28"/>
          <w:lang w:eastAsia="fr-FR"/>
        </w:rPr>
        <w:t>Pour conclure : Les risques des réseaux</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En guise de résumé et d’ouverture sur les risques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Réseaux sociaux et entreprise, le face à face (vidéo 5min19, entretien avec Louis Serge Réal </w:t>
      </w:r>
      <w:proofErr w:type="spellStart"/>
      <w:r w:rsidRPr="007266B9">
        <w:rPr>
          <w:rFonts w:ascii="Times New Roman" w:eastAsia="Times New Roman" w:hAnsi="Times New Roman" w:cs="Times New Roman"/>
          <w:color w:val="000000"/>
          <w:sz w:val="24"/>
          <w:szCs w:val="24"/>
          <w:lang w:eastAsia="fr-FR"/>
        </w:rPr>
        <w:t>del</w:t>
      </w:r>
      <w:proofErr w:type="spellEnd"/>
      <w:r w:rsidRPr="007266B9">
        <w:rPr>
          <w:rFonts w:ascii="Times New Roman" w:eastAsia="Times New Roman" w:hAnsi="Times New Roman" w:cs="Times New Roman"/>
          <w:color w:val="000000"/>
          <w:sz w:val="24"/>
          <w:szCs w:val="24"/>
          <w:lang w:eastAsia="fr-FR"/>
        </w:rPr>
        <w:t xml:space="preserve"> </w:t>
      </w:r>
      <w:proofErr w:type="spellStart"/>
      <w:r w:rsidRPr="007266B9">
        <w:rPr>
          <w:rFonts w:ascii="Times New Roman" w:eastAsia="Times New Roman" w:hAnsi="Times New Roman" w:cs="Times New Roman"/>
          <w:color w:val="000000"/>
          <w:sz w:val="24"/>
          <w:szCs w:val="24"/>
          <w:lang w:eastAsia="fr-FR"/>
        </w:rPr>
        <w:t>Sarte</w:t>
      </w:r>
      <w:proofErr w:type="spellEnd"/>
      <w:r w:rsidRPr="007266B9">
        <w:rPr>
          <w:rFonts w:ascii="Times New Roman" w:eastAsia="Times New Roman" w:hAnsi="Times New Roman" w:cs="Times New Roman"/>
          <w:color w:val="000000"/>
          <w:sz w:val="24"/>
          <w:szCs w:val="24"/>
          <w:lang w:eastAsia="fr-FR"/>
        </w:rPr>
        <w:t xml:space="preserve">, expert en Réseaux Sociaux sur Internet. Consultant en stratégie Digitale, auteur </w:t>
      </w:r>
      <w:r w:rsidRPr="007266B9">
        <w:rPr>
          <w:rFonts w:ascii="Times New Roman" w:eastAsia="Times New Roman" w:hAnsi="Times New Roman" w:cs="Times New Roman"/>
          <w:color w:val="000000"/>
          <w:sz w:val="24"/>
          <w:szCs w:val="24"/>
          <w:lang w:eastAsia="fr-FR"/>
        </w:rPr>
        <w:br/>
        <w:t>du livre Les Réseaux Sociaux sur Internet aux éditions Alphée, enseignant en gestion de l'identité numérique à l'Université Paris Dauphine) Il y présente l’intérêt et les risques pour les entreprises</w:t>
      </w:r>
    </w:p>
    <w:p w:rsidR="007266B9" w:rsidRPr="007266B9" w:rsidRDefault="007266B9" w:rsidP="007266B9">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hyperlink r:id="rId10" w:history="1">
        <w:r w:rsidRPr="007266B9">
          <w:rPr>
            <w:rFonts w:ascii="Times New Roman" w:eastAsia="Times New Roman" w:hAnsi="Times New Roman" w:cs="Times New Roman"/>
            <w:color w:val="0000FF"/>
            <w:sz w:val="24"/>
            <w:szCs w:val="24"/>
            <w:u w:val="single"/>
            <w:lang w:eastAsia="fr-FR"/>
          </w:rPr>
          <w:t>http://www.dailymotion.com/video/xdps6s_reseaux-sociaux-et-entreprises-le-f_news</w:t>
        </w:r>
      </w:hyperlink>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Ressources annexes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Dossier de presse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L’expansion, juin 2011</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Challenges n°260, juin 2011</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Emissions de radio</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Service public » du 10 juin 2011. Vincent </w:t>
      </w:r>
      <w:proofErr w:type="spellStart"/>
      <w:r w:rsidRPr="007266B9">
        <w:rPr>
          <w:rFonts w:ascii="Times New Roman" w:eastAsia="Times New Roman" w:hAnsi="Times New Roman" w:cs="Times New Roman"/>
          <w:color w:val="000000"/>
          <w:sz w:val="24"/>
          <w:szCs w:val="24"/>
          <w:lang w:eastAsia="fr-FR"/>
        </w:rPr>
        <w:t>Nouzille</w:t>
      </w:r>
      <w:proofErr w:type="spellEnd"/>
      <w:r w:rsidRPr="007266B9">
        <w:rPr>
          <w:rFonts w:ascii="Times New Roman" w:eastAsia="Times New Roman" w:hAnsi="Times New Roman" w:cs="Times New Roman"/>
          <w:color w:val="000000"/>
          <w:sz w:val="24"/>
          <w:szCs w:val="24"/>
          <w:lang w:eastAsia="fr-FR"/>
        </w:rPr>
        <w:t xml:space="preserve"> (Journaliste, pour le premier livre multimédia "La France des réseaux", qui sort le 14/6)</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 La tête au carré » du 13 juin 2011 entretien avec P. </w:t>
      </w:r>
      <w:proofErr w:type="spellStart"/>
      <w:r w:rsidRPr="007266B9">
        <w:rPr>
          <w:rFonts w:ascii="Times New Roman" w:eastAsia="Times New Roman" w:hAnsi="Times New Roman" w:cs="Times New Roman"/>
          <w:color w:val="000000"/>
          <w:sz w:val="24"/>
          <w:szCs w:val="24"/>
          <w:lang w:eastAsia="fr-FR"/>
        </w:rPr>
        <w:t>Mercklé</w:t>
      </w:r>
      <w:proofErr w:type="spellEnd"/>
    </w:p>
    <w:p w:rsidR="007266B9" w:rsidRPr="007266B9" w:rsidRDefault="007266B9" w:rsidP="007266B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8"/>
          <w:szCs w:val="28"/>
          <w:lang w:eastAsia="fr-FR"/>
        </w:rPr>
        <w:lastRenderedPageBreak/>
        <w:t>Sites internet de réseaux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r w:rsidRPr="007266B9">
        <w:rPr>
          <w:rFonts w:ascii="Times New Roman" w:eastAsia="Times New Roman" w:hAnsi="Times New Roman" w:cs="Times New Roman"/>
          <w:b/>
          <w:bCs/>
          <w:color w:val="000000"/>
          <w:sz w:val="24"/>
          <w:szCs w:val="24"/>
          <w:lang w:eastAsia="fr-FR"/>
        </w:rPr>
        <w:t xml:space="preserve">Réseaux féminins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1" w:history="1">
        <w:r w:rsidRPr="007266B9">
          <w:rPr>
            <w:rFonts w:ascii="Times New Roman" w:eastAsia="Times New Roman" w:hAnsi="Times New Roman" w:cs="Times New Roman"/>
            <w:color w:val="0000FF"/>
            <w:sz w:val="24"/>
            <w:szCs w:val="24"/>
            <w:u w:val="single"/>
            <w:lang w:eastAsia="fr-FR"/>
          </w:rPr>
          <w:t>www.administrationmoderne.com</w:t>
        </w:r>
      </w:hyperlink>
      <w:r w:rsidRPr="007266B9">
        <w:rPr>
          <w:rFonts w:ascii="Times New Roman" w:eastAsia="Times New Roman" w:hAnsi="Times New Roman" w:cs="Times New Roman"/>
          <w:color w:val="000000"/>
          <w:sz w:val="24"/>
          <w:szCs w:val="24"/>
          <w:lang w:eastAsia="fr-FR"/>
        </w:rPr>
        <w:t xml:space="preserve"> : promotion de carrière de femmes </w:t>
      </w:r>
      <w:proofErr w:type="spellStart"/>
      <w:r w:rsidRPr="007266B9">
        <w:rPr>
          <w:rFonts w:ascii="Times New Roman" w:eastAsia="Times New Roman" w:hAnsi="Times New Roman" w:cs="Times New Roman"/>
          <w:color w:val="000000"/>
          <w:sz w:val="24"/>
          <w:szCs w:val="24"/>
          <w:lang w:eastAsia="fr-FR"/>
        </w:rPr>
        <w:t>haut</w:t>
      </w:r>
      <w:proofErr w:type="spellEnd"/>
      <w:r w:rsidRPr="007266B9">
        <w:rPr>
          <w:rFonts w:ascii="Times New Roman" w:eastAsia="Times New Roman" w:hAnsi="Times New Roman" w:cs="Times New Roman"/>
          <w:color w:val="000000"/>
          <w:sz w:val="24"/>
          <w:szCs w:val="24"/>
          <w:lang w:eastAsia="fr-FR"/>
        </w:rPr>
        <w:t xml:space="preserve"> fonctionnaires dans l’administration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2" w:history="1">
        <w:r w:rsidRPr="007266B9">
          <w:rPr>
            <w:rFonts w:ascii="Times New Roman" w:eastAsia="Times New Roman" w:hAnsi="Times New Roman" w:cs="Times New Roman"/>
            <w:color w:val="0000FF"/>
            <w:sz w:val="24"/>
            <w:szCs w:val="24"/>
            <w:u w:val="single"/>
            <w:lang w:eastAsia="fr-FR"/>
          </w:rPr>
          <w:t>www.bpw.fr</w:t>
        </w:r>
      </w:hyperlink>
      <w:r w:rsidRPr="007266B9">
        <w:rPr>
          <w:rFonts w:ascii="Times New Roman" w:eastAsia="Times New Roman" w:hAnsi="Times New Roman" w:cs="Times New Roman"/>
          <w:color w:val="000000"/>
          <w:sz w:val="24"/>
          <w:szCs w:val="24"/>
          <w:lang w:eastAsia="fr-FR"/>
        </w:rPr>
        <w:t> : promotion pour l’égalité des rémunérations et pour une représentation hommes-femmes aux postes décisionnaires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3" w:history="1">
        <w:r w:rsidRPr="007266B9">
          <w:rPr>
            <w:rFonts w:ascii="Times New Roman" w:eastAsia="Times New Roman" w:hAnsi="Times New Roman" w:cs="Times New Roman"/>
            <w:color w:val="0000FF"/>
            <w:sz w:val="24"/>
            <w:szCs w:val="24"/>
            <w:u w:val="single"/>
            <w:lang w:eastAsia="fr-FR"/>
          </w:rPr>
          <w:t>www.terrafemina.com</w:t>
        </w:r>
      </w:hyperlink>
      <w:r w:rsidRPr="007266B9">
        <w:rPr>
          <w:rFonts w:ascii="Times New Roman" w:eastAsia="Times New Roman" w:hAnsi="Times New Roman" w:cs="Times New Roman"/>
          <w:color w:val="000000"/>
          <w:sz w:val="24"/>
          <w:szCs w:val="24"/>
          <w:lang w:eastAsia="fr-FR"/>
        </w:rPr>
        <w:t xml:space="preserve"> : des </w:t>
      </w:r>
      <w:r w:rsidRPr="007266B9">
        <w:rPr>
          <w:rFonts w:ascii="Times New Roman" w:eastAsia="Times New Roman" w:hAnsi="Times New Roman" w:cs="Times New Roman"/>
          <w:b/>
          <w:bCs/>
          <w:color w:val="000000"/>
          <w:sz w:val="24"/>
          <w:szCs w:val="24"/>
          <w:lang w:eastAsia="fr-FR"/>
        </w:rPr>
        <w:t>sujets variés</w:t>
      </w:r>
      <w:r w:rsidRPr="007266B9">
        <w:rPr>
          <w:rFonts w:ascii="Times New Roman" w:eastAsia="Times New Roman" w:hAnsi="Times New Roman" w:cs="Times New Roman"/>
          <w:color w:val="000000"/>
          <w:sz w:val="24"/>
          <w:szCs w:val="24"/>
          <w:lang w:eastAsia="fr-FR"/>
        </w:rPr>
        <w:t xml:space="preserve"> qui parlent aux </w:t>
      </w:r>
      <w:r w:rsidRPr="007266B9">
        <w:rPr>
          <w:rFonts w:ascii="Times New Roman" w:eastAsia="Times New Roman" w:hAnsi="Times New Roman" w:cs="Times New Roman"/>
          <w:b/>
          <w:bCs/>
          <w:color w:val="000000"/>
          <w:sz w:val="24"/>
          <w:szCs w:val="24"/>
          <w:lang w:eastAsia="fr-FR"/>
        </w:rPr>
        <w:t>femmes actives, informées et solidaires</w:t>
      </w:r>
      <w:r w:rsidRPr="007266B9">
        <w:rPr>
          <w:rFonts w:ascii="Times New Roman" w:eastAsia="Times New Roman" w:hAnsi="Times New Roman" w:cs="Times New Roman"/>
          <w:color w:val="000000"/>
          <w:sz w:val="24"/>
          <w:szCs w:val="24"/>
          <w:lang w:eastAsia="fr-FR"/>
        </w:rPr>
        <w:t>, désireuses de comprendre et décrypter le monde d’aujourd’hui.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Réseaux caritatifs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4" w:history="1">
        <w:r w:rsidRPr="007266B9">
          <w:rPr>
            <w:rFonts w:ascii="Times New Roman" w:eastAsia="Times New Roman" w:hAnsi="Times New Roman" w:cs="Times New Roman"/>
            <w:color w:val="0000FF"/>
            <w:sz w:val="24"/>
            <w:szCs w:val="24"/>
            <w:u w:val="single"/>
            <w:lang w:eastAsia="fr-FR"/>
          </w:rPr>
          <w:t>www.fondation-enfance.org</w:t>
        </w:r>
      </w:hyperlink>
      <w:r w:rsidRPr="007266B9">
        <w:rPr>
          <w:rFonts w:ascii="Times New Roman" w:eastAsia="Times New Roman" w:hAnsi="Times New Roman" w:cs="Times New Roman"/>
          <w:color w:val="000000"/>
          <w:sz w:val="24"/>
          <w:szCs w:val="24"/>
          <w:lang w:eastAsia="fr-FR"/>
        </w:rPr>
        <w:t> : contribuer à l’application de la Convention internationale des droits de l’enfant</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5" w:history="1">
        <w:r w:rsidRPr="007266B9">
          <w:rPr>
            <w:rFonts w:ascii="Times New Roman" w:eastAsia="Times New Roman" w:hAnsi="Times New Roman" w:cs="Times New Roman"/>
            <w:color w:val="0000FF"/>
            <w:sz w:val="24"/>
            <w:szCs w:val="24"/>
            <w:u w:val="single"/>
            <w:lang w:eastAsia="fr-FR"/>
          </w:rPr>
          <w:t>www.fondationifrad.org</w:t>
        </w:r>
      </w:hyperlink>
      <w:r w:rsidRPr="007266B9">
        <w:rPr>
          <w:rFonts w:ascii="Times New Roman" w:eastAsia="Times New Roman" w:hAnsi="Times New Roman" w:cs="Times New Roman"/>
          <w:color w:val="000000"/>
          <w:sz w:val="24"/>
          <w:szCs w:val="24"/>
          <w:lang w:eastAsia="fr-FR"/>
        </w:rPr>
        <w:t> : La Fondation IFRAD propose à ceux qui veulent soutenir la recherche sur la maladie d'Alzheimer</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6" w:history="1">
        <w:r w:rsidRPr="007266B9">
          <w:rPr>
            <w:rFonts w:ascii="Times New Roman" w:eastAsia="Times New Roman" w:hAnsi="Times New Roman" w:cs="Times New Roman"/>
            <w:color w:val="0000FF"/>
            <w:sz w:val="24"/>
            <w:szCs w:val="24"/>
            <w:u w:val="single"/>
            <w:lang w:eastAsia="fr-FR"/>
          </w:rPr>
          <w:t>www.fondationclaudepompidou.fr</w:t>
        </w:r>
      </w:hyperlink>
      <w:r w:rsidRPr="007266B9">
        <w:rPr>
          <w:rFonts w:ascii="Times New Roman" w:eastAsia="Times New Roman" w:hAnsi="Times New Roman" w:cs="Times New Roman"/>
          <w:color w:val="000000"/>
          <w:sz w:val="24"/>
          <w:szCs w:val="24"/>
          <w:lang w:eastAsia="fr-FR"/>
        </w:rPr>
        <w:t> : venir en aide aux personnes âgées, aux malades hospitalisés ainsi qu'aux enfants handicapés.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7" w:history="1">
        <w:r w:rsidRPr="007266B9">
          <w:rPr>
            <w:rFonts w:ascii="Times New Roman" w:eastAsia="Times New Roman" w:hAnsi="Times New Roman" w:cs="Times New Roman"/>
            <w:color w:val="0000FF"/>
            <w:sz w:val="24"/>
            <w:szCs w:val="24"/>
            <w:u w:val="single"/>
            <w:lang w:eastAsia="fr-FR"/>
          </w:rPr>
          <w:t>http://www.rotary-francophone.org/</w:t>
        </w:r>
      </w:hyperlink>
      <w:r w:rsidRPr="007266B9">
        <w:rPr>
          <w:rFonts w:ascii="Times New Roman" w:eastAsia="Times New Roman" w:hAnsi="Times New Roman" w:cs="Times New Roman"/>
          <w:color w:val="000000"/>
          <w:sz w:val="24"/>
          <w:szCs w:val="24"/>
          <w:lang w:eastAsia="fr-FR"/>
        </w:rPr>
        <w:t xml:space="preserve"> : promotion </w:t>
      </w:r>
      <w:r w:rsidRPr="007266B9">
        <w:rPr>
          <w:rFonts w:ascii="Arial" w:eastAsia="Times New Roman" w:hAnsi="Arial" w:cs="Arial"/>
          <w:color w:val="000000"/>
          <w:sz w:val="20"/>
          <w:szCs w:val="20"/>
          <w:lang w:eastAsia="fr-FR"/>
        </w:rPr>
        <w:t>pour l'amélioration des conditions de vie des personnes isolées ou en détresse, dans leur proche environnement comme à l'autre bout du monde</w:t>
      </w:r>
      <w:r w:rsidRPr="007266B9">
        <w:rPr>
          <w:rFonts w:ascii="Times New Roman" w:eastAsia="Times New Roman" w:hAnsi="Times New Roman" w:cs="Times New Roman"/>
          <w:color w:val="000000"/>
          <w:sz w:val="24"/>
          <w:szCs w:val="24"/>
          <w:lang w:eastAsia="fr-FR"/>
        </w:rPr>
        <w:t>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 xml:space="preserve">Réseaux gays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8" w:history="1">
        <w:r w:rsidRPr="007266B9">
          <w:rPr>
            <w:rFonts w:ascii="Times New Roman" w:eastAsia="Times New Roman" w:hAnsi="Times New Roman" w:cs="Times New Roman"/>
            <w:color w:val="0000FF"/>
            <w:sz w:val="24"/>
            <w:szCs w:val="24"/>
            <w:u w:val="single"/>
            <w:lang w:eastAsia="fr-FR"/>
          </w:rPr>
          <w:t>www.autrecerlce.org</w:t>
        </w:r>
      </w:hyperlink>
      <w:r w:rsidRPr="007266B9">
        <w:rPr>
          <w:rFonts w:ascii="Times New Roman" w:eastAsia="Times New Roman" w:hAnsi="Times New Roman" w:cs="Times New Roman"/>
          <w:color w:val="000000"/>
          <w:sz w:val="24"/>
          <w:szCs w:val="24"/>
          <w:lang w:eastAsia="fr-FR"/>
        </w:rPr>
        <w:t> : lutte contre les discriminations dans l’entreprise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19" w:history="1">
        <w:r w:rsidRPr="007266B9">
          <w:rPr>
            <w:rFonts w:ascii="Times New Roman" w:eastAsia="Times New Roman" w:hAnsi="Times New Roman" w:cs="Times New Roman"/>
            <w:color w:val="0000FF"/>
            <w:sz w:val="24"/>
            <w:szCs w:val="24"/>
            <w:u w:val="single"/>
            <w:lang w:eastAsia="fr-FR"/>
          </w:rPr>
          <w:t>www.gaylib.org</w:t>
        </w:r>
      </w:hyperlink>
      <w:r w:rsidRPr="007266B9">
        <w:rPr>
          <w:rFonts w:ascii="Times New Roman" w:eastAsia="Times New Roman" w:hAnsi="Times New Roman" w:cs="Times New Roman"/>
          <w:color w:val="000000"/>
          <w:sz w:val="24"/>
          <w:szCs w:val="24"/>
          <w:lang w:eastAsia="fr-FR"/>
        </w:rPr>
        <w:t> : promouvoir les droits des homosexuels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0" w:history="1">
        <w:r w:rsidRPr="007266B9">
          <w:rPr>
            <w:rFonts w:ascii="Times New Roman" w:eastAsia="Times New Roman" w:hAnsi="Times New Roman" w:cs="Times New Roman"/>
            <w:color w:val="0000FF"/>
            <w:sz w:val="24"/>
            <w:szCs w:val="24"/>
            <w:u w:val="single"/>
            <w:lang w:eastAsia="fr-FR"/>
          </w:rPr>
          <w:t>www.cambaceres.net</w:t>
        </w:r>
      </w:hyperlink>
      <w:r w:rsidRPr="007266B9">
        <w:rPr>
          <w:rFonts w:ascii="Times New Roman" w:eastAsia="Times New Roman" w:hAnsi="Times New Roman" w:cs="Times New Roman"/>
          <w:color w:val="000000"/>
          <w:sz w:val="24"/>
          <w:szCs w:val="24"/>
          <w:lang w:eastAsia="fr-FR"/>
        </w:rPr>
        <w:t> : francs-maçons homosexuels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1" w:history="1">
        <w:r w:rsidRPr="007266B9">
          <w:rPr>
            <w:rFonts w:ascii="Times New Roman" w:eastAsia="Times New Roman" w:hAnsi="Times New Roman" w:cs="Times New Roman"/>
            <w:color w:val="0000FF"/>
            <w:sz w:val="24"/>
            <w:szCs w:val="24"/>
            <w:u w:val="single"/>
            <w:lang w:eastAsia="fr-FR"/>
          </w:rPr>
          <w:t>www.beit-haverim.com</w:t>
        </w:r>
      </w:hyperlink>
      <w:r w:rsidRPr="007266B9">
        <w:rPr>
          <w:rFonts w:ascii="Times New Roman" w:eastAsia="Times New Roman" w:hAnsi="Times New Roman" w:cs="Times New Roman"/>
          <w:color w:val="000000"/>
          <w:sz w:val="24"/>
          <w:szCs w:val="24"/>
          <w:lang w:eastAsia="fr-FR"/>
        </w:rPr>
        <w:t> : groupe juif gays et lesbiens de lutte contre les discriminations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2" w:history="1">
        <w:r w:rsidRPr="007266B9">
          <w:rPr>
            <w:rFonts w:ascii="Times New Roman" w:eastAsia="Times New Roman" w:hAnsi="Times New Roman" w:cs="Times New Roman"/>
            <w:color w:val="0000FF"/>
            <w:sz w:val="24"/>
            <w:szCs w:val="24"/>
            <w:u w:val="single"/>
            <w:lang w:eastAsia="fr-FR"/>
          </w:rPr>
          <w:t>www.davidetjonathan.com</w:t>
        </w:r>
      </w:hyperlink>
      <w:r w:rsidRPr="007266B9">
        <w:rPr>
          <w:rFonts w:ascii="Times New Roman" w:eastAsia="Times New Roman" w:hAnsi="Times New Roman" w:cs="Times New Roman"/>
          <w:color w:val="000000"/>
          <w:sz w:val="24"/>
          <w:szCs w:val="24"/>
          <w:lang w:eastAsia="fr-FR"/>
        </w:rPr>
        <w:t xml:space="preserve"> : groupe homosexuel chrétien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 xml:space="preserve">Réseaux numériques de professionnels: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3" w:history="1">
        <w:r w:rsidRPr="007266B9">
          <w:rPr>
            <w:rFonts w:ascii="Times New Roman" w:eastAsia="Times New Roman" w:hAnsi="Times New Roman" w:cs="Times New Roman"/>
            <w:color w:val="0000FF"/>
            <w:sz w:val="24"/>
            <w:szCs w:val="24"/>
            <w:u w:val="single"/>
            <w:lang w:eastAsia="fr-FR"/>
          </w:rPr>
          <w:t>www.viadeo.com</w:t>
        </w:r>
      </w:hyperlink>
      <w:r w:rsidRPr="007266B9">
        <w:rPr>
          <w:rFonts w:ascii="Times New Roman" w:eastAsia="Times New Roman" w:hAnsi="Times New Roman" w:cs="Times New Roman"/>
          <w:color w:val="000000"/>
          <w:sz w:val="24"/>
          <w:szCs w:val="24"/>
          <w:lang w:eastAsia="fr-FR"/>
        </w:rPr>
        <w:t> : annuaire international de professionnels axé en France. Payant : 5,95 euros par mois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4" w:history="1">
        <w:r w:rsidRPr="007266B9">
          <w:rPr>
            <w:rFonts w:ascii="Times New Roman" w:eastAsia="Times New Roman" w:hAnsi="Times New Roman" w:cs="Times New Roman"/>
            <w:color w:val="0000FF"/>
            <w:sz w:val="24"/>
            <w:szCs w:val="24"/>
            <w:u w:val="single"/>
            <w:lang w:eastAsia="fr-FR"/>
          </w:rPr>
          <w:t>www.fr.linkedln.com</w:t>
        </w:r>
      </w:hyperlink>
      <w:r w:rsidRPr="007266B9">
        <w:rPr>
          <w:rFonts w:ascii="Times New Roman" w:eastAsia="Times New Roman" w:hAnsi="Times New Roman" w:cs="Times New Roman"/>
          <w:color w:val="000000"/>
          <w:sz w:val="24"/>
          <w:szCs w:val="24"/>
          <w:lang w:eastAsia="fr-FR"/>
        </w:rPr>
        <w:t xml:space="preserve"> : 9.95 euros par mois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5" w:history="1">
        <w:r w:rsidRPr="007266B9">
          <w:rPr>
            <w:rFonts w:ascii="Times New Roman" w:eastAsia="Times New Roman" w:hAnsi="Times New Roman" w:cs="Times New Roman"/>
            <w:color w:val="0000FF"/>
            <w:sz w:val="24"/>
            <w:szCs w:val="24"/>
            <w:u w:val="single"/>
            <w:lang w:eastAsia="fr-FR"/>
          </w:rPr>
          <w:t>www.yammer.com</w:t>
        </w:r>
      </w:hyperlink>
      <w:r w:rsidRPr="007266B9">
        <w:rPr>
          <w:rFonts w:ascii="Times New Roman" w:eastAsia="Times New Roman" w:hAnsi="Times New Roman" w:cs="Times New Roman"/>
          <w:color w:val="000000"/>
          <w:sz w:val="24"/>
          <w:szCs w:val="24"/>
          <w:lang w:eastAsia="fr-FR"/>
        </w:rPr>
        <w:t xml:space="preserve">  : réseaux social d’entreprises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 xml:space="preserve">Réseaux professionnels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6" w:history="1">
        <w:r w:rsidRPr="007266B9">
          <w:rPr>
            <w:rFonts w:ascii="Times New Roman" w:eastAsia="Times New Roman" w:hAnsi="Times New Roman" w:cs="Times New Roman"/>
            <w:color w:val="0000FF"/>
            <w:sz w:val="24"/>
            <w:szCs w:val="24"/>
            <w:u w:val="single"/>
            <w:lang w:eastAsia="fr-FR"/>
          </w:rPr>
          <w:t>www.winebusinessclub.fr</w:t>
        </w:r>
      </w:hyperlink>
      <w:r w:rsidRPr="007266B9">
        <w:rPr>
          <w:rFonts w:ascii="Times New Roman" w:eastAsia="Times New Roman" w:hAnsi="Times New Roman" w:cs="Times New Roman"/>
          <w:color w:val="000000"/>
          <w:sz w:val="24"/>
          <w:szCs w:val="24"/>
          <w:lang w:eastAsia="fr-FR"/>
        </w:rPr>
        <w:t xml:space="preserve"> : où comment allier dégustation de vins et rencontre entre dirigeants d’entreprise. Droits d’entrée : 750 euros + cotisation annuelle : 4900 euros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7" w:history="1">
        <w:r w:rsidRPr="007266B9">
          <w:rPr>
            <w:rFonts w:ascii="Times New Roman" w:eastAsia="Times New Roman" w:hAnsi="Times New Roman" w:cs="Times New Roman"/>
            <w:color w:val="0000FF"/>
            <w:sz w:val="24"/>
            <w:szCs w:val="24"/>
            <w:u w:val="single"/>
            <w:lang w:eastAsia="fr-FR"/>
          </w:rPr>
          <w:t>www.apm.fr</w:t>
        </w:r>
      </w:hyperlink>
      <w:r w:rsidRPr="007266B9">
        <w:rPr>
          <w:rFonts w:ascii="Times New Roman" w:eastAsia="Times New Roman" w:hAnsi="Times New Roman" w:cs="Times New Roman"/>
          <w:color w:val="000000"/>
          <w:sz w:val="24"/>
          <w:szCs w:val="24"/>
          <w:lang w:eastAsia="fr-FR"/>
        </w:rPr>
        <w:t> : association progrès management : recherche d’une forme de management adaptée à l’environnement mondial. Adhésion : 3000 euros.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8" w:history="1">
        <w:r w:rsidRPr="007266B9">
          <w:rPr>
            <w:rFonts w:ascii="Times New Roman" w:eastAsia="Times New Roman" w:hAnsi="Times New Roman" w:cs="Times New Roman"/>
            <w:color w:val="0000FF"/>
            <w:sz w:val="24"/>
            <w:szCs w:val="24"/>
            <w:u w:val="single"/>
            <w:lang w:eastAsia="fr-FR"/>
          </w:rPr>
          <w:t>www.cjd.fr</w:t>
        </w:r>
      </w:hyperlink>
      <w:r w:rsidRPr="007266B9">
        <w:rPr>
          <w:rFonts w:ascii="Times New Roman" w:eastAsia="Times New Roman" w:hAnsi="Times New Roman" w:cs="Times New Roman"/>
          <w:color w:val="000000"/>
          <w:sz w:val="24"/>
          <w:szCs w:val="24"/>
          <w:lang w:eastAsia="fr-FR"/>
        </w:rPr>
        <w:t> : centre des jeunes dirigeants d’entreprise (jusqu’à 45 ans), promouvoir un libéralisme responsable.  Cotisation : 1680 euros.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29" w:history="1">
        <w:r w:rsidRPr="007266B9">
          <w:rPr>
            <w:rFonts w:ascii="Times New Roman" w:eastAsia="Times New Roman" w:hAnsi="Times New Roman" w:cs="Times New Roman"/>
            <w:color w:val="0000FF"/>
            <w:sz w:val="24"/>
            <w:szCs w:val="24"/>
            <w:u w:val="single"/>
            <w:lang w:eastAsia="fr-FR"/>
          </w:rPr>
          <w:t>http://www.entreprises-et-cites.com</w:t>
        </w:r>
      </w:hyperlink>
      <w:r w:rsidRPr="007266B9">
        <w:rPr>
          <w:rFonts w:ascii="Times New Roman" w:eastAsia="Times New Roman" w:hAnsi="Times New Roman" w:cs="Times New Roman"/>
          <w:color w:val="000000"/>
          <w:sz w:val="24"/>
          <w:szCs w:val="24"/>
          <w:lang w:eastAsia="fr-FR"/>
        </w:rPr>
        <w:t> : fournir aux dirigeants des informations ciblées, à jour et pertinentes pour optimiser leur visibilité et leur réactivité.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 xml:space="preserve">Réseaux sportifs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0" w:history="1">
        <w:r w:rsidRPr="007266B9">
          <w:rPr>
            <w:rFonts w:ascii="Times New Roman" w:eastAsia="Times New Roman" w:hAnsi="Times New Roman" w:cs="Times New Roman"/>
            <w:color w:val="0000FF"/>
            <w:sz w:val="24"/>
            <w:szCs w:val="24"/>
            <w:u w:val="single"/>
            <w:lang w:eastAsia="fr-FR"/>
          </w:rPr>
          <w:t>www.polodeparis.com</w:t>
        </w:r>
      </w:hyperlink>
      <w:r w:rsidRPr="007266B9">
        <w:rPr>
          <w:rFonts w:ascii="Times New Roman" w:eastAsia="Times New Roman" w:hAnsi="Times New Roman" w:cs="Times New Roman"/>
          <w:color w:val="000000"/>
          <w:sz w:val="24"/>
          <w:szCs w:val="24"/>
          <w:lang w:eastAsia="fr-FR"/>
        </w:rPr>
        <w:t> : conditions d’entrée : parrainage par deux membres, droit d’entrée de 15 000 euros, cotisation annuelle de 997 euros.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b/>
          <w:bCs/>
          <w:color w:val="000000"/>
          <w:sz w:val="24"/>
          <w:szCs w:val="24"/>
          <w:lang w:eastAsia="fr-FR"/>
        </w:rPr>
        <w:t>Réseaux  politiques et/ou philosophique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1" w:history="1">
        <w:r w:rsidRPr="007266B9">
          <w:rPr>
            <w:rFonts w:ascii="Times New Roman" w:eastAsia="Times New Roman" w:hAnsi="Times New Roman" w:cs="Times New Roman"/>
            <w:color w:val="0000FF"/>
            <w:sz w:val="24"/>
            <w:szCs w:val="24"/>
            <w:u w:val="single"/>
            <w:lang w:eastAsia="fr-FR"/>
          </w:rPr>
          <w:t>www.lesiecle.asso.fr</w:t>
        </w:r>
      </w:hyperlink>
      <w:r w:rsidRPr="007266B9">
        <w:rPr>
          <w:rFonts w:ascii="Times New Roman" w:eastAsia="Times New Roman" w:hAnsi="Times New Roman" w:cs="Times New Roman"/>
          <w:color w:val="000000"/>
          <w:sz w:val="24"/>
          <w:szCs w:val="24"/>
          <w:lang w:eastAsia="fr-FR"/>
        </w:rPr>
        <w:t> : organiser et de favoriser la rencontre de celles et ceux qui sont particulièrement attentifs à la vie publique.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2" w:history="1">
        <w:r w:rsidRPr="007266B9">
          <w:rPr>
            <w:rFonts w:ascii="Times New Roman" w:eastAsia="Times New Roman" w:hAnsi="Times New Roman" w:cs="Times New Roman"/>
            <w:color w:val="0000FF"/>
            <w:sz w:val="24"/>
            <w:szCs w:val="24"/>
            <w:u w:val="single"/>
            <w:lang w:eastAsia="fr-FR"/>
          </w:rPr>
          <w:t>http://www.logenationalefrancaise.org</w:t>
        </w:r>
      </w:hyperlink>
      <w:r w:rsidRPr="007266B9">
        <w:rPr>
          <w:rFonts w:ascii="Times New Roman" w:eastAsia="Times New Roman" w:hAnsi="Times New Roman" w:cs="Times New Roman"/>
          <w:color w:val="000000"/>
          <w:sz w:val="24"/>
          <w:szCs w:val="24"/>
          <w:lang w:eastAsia="fr-FR"/>
        </w:rPr>
        <w:t xml:space="preserve">  : </w:t>
      </w:r>
      <w:proofErr w:type="spellStart"/>
      <w:r w:rsidRPr="007266B9">
        <w:rPr>
          <w:rFonts w:ascii="Times New Roman" w:eastAsia="Times New Roman" w:hAnsi="Times New Roman" w:cs="Times New Roman"/>
          <w:color w:val="000000"/>
          <w:sz w:val="24"/>
          <w:szCs w:val="24"/>
          <w:lang w:eastAsia="fr-FR"/>
        </w:rPr>
        <w:t>fancs-maçons</w:t>
      </w:r>
      <w:proofErr w:type="spellEnd"/>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3" w:history="1">
        <w:r w:rsidRPr="007266B9">
          <w:rPr>
            <w:rFonts w:ascii="Times New Roman" w:eastAsia="Times New Roman" w:hAnsi="Times New Roman" w:cs="Times New Roman"/>
            <w:color w:val="0000FF"/>
            <w:sz w:val="24"/>
            <w:szCs w:val="24"/>
            <w:u w:val="single"/>
            <w:lang w:eastAsia="fr-FR"/>
          </w:rPr>
          <w:t>http://www.institutmontaigne.org/site/page.php</w:t>
        </w:r>
      </w:hyperlink>
      <w:r w:rsidRPr="007266B9">
        <w:rPr>
          <w:rFonts w:ascii="Times New Roman" w:eastAsia="Times New Roman" w:hAnsi="Times New Roman" w:cs="Times New Roman"/>
          <w:color w:val="000000"/>
          <w:sz w:val="24"/>
          <w:szCs w:val="24"/>
          <w:lang w:eastAsia="fr-FR"/>
        </w:rPr>
        <w:t xml:space="preserve"> : Aider à la définition des politiques publiques dans le but d'améliorer l'environnement économique et social français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4" w:history="1">
        <w:r w:rsidRPr="007266B9">
          <w:rPr>
            <w:rFonts w:ascii="Times New Roman" w:eastAsia="Times New Roman" w:hAnsi="Times New Roman" w:cs="Times New Roman"/>
            <w:color w:val="0000FF"/>
            <w:sz w:val="24"/>
            <w:szCs w:val="24"/>
            <w:u w:val="single"/>
            <w:lang w:eastAsia="fr-FR"/>
          </w:rPr>
          <w:t>www.french-american.org</w:t>
        </w:r>
      </w:hyperlink>
      <w:r w:rsidRPr="007266B9">
        <w:rPr>
          <w:rFonts w:ascii="Times New Roman" w:eastAsia="Times New Roman" w:hAnsi="Times New Roman" w:cs="Times New Roman"/>
          <w:color w:val="000000"/>
          <w:sz w:val="24"/>
          <w:szCs w:val="24"/>
          <w:lang w:eastAsia="fr-FR"/>
        </w:rPr>
        <w:t xml:space="preserve"> : la French-American </w:t>
      </w:r>
      <w:proofErr w:type="spellStart"/>
      <w:r w:rsidRPr="007266B9">
        <w:rPr>
          <w:rFonts w:ascii="Times New Roman" w:eastAsia="Times New Roman" w:hAnsi="Times New Roman" w:cs="Times New Roman"/>
          <w:color w:val="000000"/>
          <w:sz w:val="24"/>
          <w:szCs w:val="24"/>
          <w:lang w:eastAsia="fr-FR"/>
        </w:rPr>
        <w:t>Foundation</w:t>
      </w:r>
      <w:proofErr w:type="spellEnd"/>
      <w:r w:rsidRPr="007266B9">
        <w:rPr>
          <w:rFonts w:ascii="Times New Roman" w:eastAsia="Times New Roman" w:hAnsi="Times New Roman" w:cs="Times New Roman"/>
          <w:color w:val="000000"/>
          <w:sz w:val="24"/>
          <w:szCs w:val="24"/>
          <w:lang w:eastAsia="fr-FR"/>
        </w:rPr>
        <w:t xml:space="preserve"> -France a pour but d'améliorer les relations entre la France et les Etats-Unis.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Travail sur les sites :   </w:t>
      </w: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7"/>
        <w:gridCol w:w="841"/>
        <w:gridCol w:w="1279"/>
        <w:gridCol w:w="1281"/>
        <w:gridCol w:w="1207"/>
      </w:tblGrid>
      <w:tr w:rsidR="007266B9" w:rsidRPr="007266B9" w:rsidTr="007266B9">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But du réseau</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Comment devenir membre ? Sélection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Listez quelques membres (si possible),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Et leur profession,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Droit d’entrée ? cotisation annuelle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r w:rsidR="007266B9" w:rsidRPr="007266B9" w:rsidTr="007266B9">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xml:space="preserve">Terra </w:t>
            </w:r>
            <w:proofErr w:type="spellStart"/>
            <w:r w:rsidRPr="007266B9">
              <w:rPr>
                <w:rFonts w:ascii="Times New Roman" w:eastAsia="Times New Roman" w:hAnsi="Times New Roman" w:cs="Times New Roman"/>
                <w:color w:val="000000"/>
                <w:sz w:val="24"/>
                <w:szCs w:val="24"/>
                <w:lang w:eastAsia="fr-FR"/>
              </w:rPr>
              <w:t>femina</w:t>
            </w:r>
            <w:proofErr w:type="spellEnd"/>
            <w:r w:rsidRPr="007266B9">
              <w:rPr>
                <w:rFonts w:ascii="Times New Roman" w:eastAsia="Times New Roman" w:hAnsi="Times New Roman" w:cs="Times New Roman"/>
                <w:color w:val="000000"/>
                <w:sz w:val="24"/>
                <w:szCs w:val="24"/>
                <w:lang w:eastAsia="fr-FR"/>
              </w:rPr>
              <w:t xml:space="preserve"> : </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5" w:history="1">
              <w:r w:rsidRPr="007266B9">
                <w:rPr>
                  <w:rFonts w:ascii="Times New Roman" w:eastAsia="Times New Roman" w:hAnsi="Times New Roman" w:cs="Times New Roman"/>
                  <w:color w:val="0000FF"/>
                  <w:sz w:val="24"/>
                  <w:szCs w:val="24"/>
                  <w:u w:val="single"/>
                  <w:lang w:eastAsia="fr-FR"/>
                </w:rPr>
                <w:t>www.terrafemina.com</w:t>
              </w:r>
            </w:hyperlink>
            <w:r w:rsidRPr="007266B9">
              <w:rPr>
                <w:rFonts w:ascii="Times New Roman" w:eastAsia="Times New Roman" w:hAnsi="Times New Roman" w:cs="Times New Roman"/>
                <w:color w:val="000000"/>
                <w:sz w:val="24"/>
                <w:szCs w:val="24"/>
                <w:lang w:eastAsia="fr-FR"/>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r w:rsidR="007266B9" w:rsidRPr="007266B9" w:rsidTr="007266B9">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 Rotary club</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6" w:history="1">
              <w:r w:rsidRPr="007266B9">
                <w:rPr>
                  <w:rFonts w:ascii="Times New Roman" w:eastAsia="Times New Roman" w:hAnsi="Times New Roman" w:cs="Times New Roman"/>
                  <w:color w:val="0000FF"/>
                  <w:sz w:val="24"/>
                  <w:szCs w:val="24"/>
                  <w:u w:val="single"/>
                  <w:lang w:eastAsia="fr-FR"/>
                </w:rPr>
                <w:t>http://www.rotary-francophone.org/</w:t>
              </w:r>
            </w:hyperlink>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r w:rsidR="007266B9" w:rsidRPr="007266B9" w:rsidTr="007266B9">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Les francs-maçons</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7" w:history="1">
              <w:r w:rsidRPr="007266B9">
                <w:rPr>
                  <w:rFonts w:ascii="Times New Roman" w:eastAsia="Times New Roman" w:hAnsi="Times New Roman" w:cs="Times New Roman"/>
                  <w:color w:val="0000FF"/>
                  <w:sz w:val="24"/>
                  <w:szCs w:val="24"/>
                  <w:u w:val="single"/>
                  <w:lang w:eastAsia="fr-FR"/>
                </w:rPr>
                <w:t>http://www.logenationalefrancaise.org</w:t>
              </w:r>
            </w:hyperlink>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lastRenderedPageBreak/>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r w:rsidR="007266B9" w:rsidRPr="007266B9" w:rsidTr="007266B9">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lastRenderedPageBreak/>
              <w:t>Centre des jeunes dirigeants d’entreprise</w:t>
            </w:r>
          </w:p>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hyperlink r:id="rId38" w:history="1">
              <w:r w:rsidRPr="007266B9">
                <w:rPr>
                  <w:rFonts w:ascii="Times New Roman" w:eastAsia="Times New Roman" w:hAnsi="Times New Roman" w:cs="Times New Roman"/>
                  <w:color w:val="0000FF"/>
                  <w:sz w:val="24"/>
                  <w:szCs w:val="24"/>
                  <w:u w:val="single"/>
                  <w:lang w:eastAsia="fr-FR"/>
                </w:rPr>
                <w:t>http://www.jeunesdirigeants.fr/Default.aspx?tabid=48</w:t>
              </w:r>
            </w:hyperlink>
            <w:r w:rsidRPr="007266B9">
              <w:rPr>
                <w:rFonts w:ascii="Times New Roman" w:eastAsia="Times New Roman" w:hAnsi="Times New Roman" w:cs="Times New Roman"/>
                <w:color w:val="000000"/>
                <w:sz w:val="24"/>
                <w:szCs w:val="24"/>
                <w:lang w:eastAsia="fr-FR"/>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r w:rsidR="007266B9" w:rsidRPr="007266B9" w:rsidTr="007266B9">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tc>
      </w:tr>
    </w:tbl>
    <w:p w:rsidR="007266B9" w:rsidRPr="007266B9" w:rsidRDefault="007266B9" w:rsidP="007266B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266B9">
        <w:rPr>
          <w:rFonts w:ascii="Times New Roman" w:eastAsia="Times New Roman" w:hAnsi="Times New Roman" w:cs="Times New Roman"/>
          <w:color w:val="000000"/>
          <w:sz w:val="24"/>
          <w:szCs w:val="24"/>
          <w:lang w:eastAsia="fr-FR"/>
        </w:rPr>
        <w:t> </w:t>
      </w:r>
    </w:p>
    <w:p w:rsidR="00272C20" w:rsidRDefault="007266B9">
      <w:bookmarkStart w:id="0" w:name="_GoBack"/>
      <w:bookmarkEnd w:id="0"/>
    </w:p>
    <w:sectPr w:rsidR="0027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B9"/>
    <w:rsid w:val="006E45BC"/>
    <w:rsid w:val="007266B9"/>
    <w:rsid w:val="00B90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66B9"/>
    <w:rPr>
      <w:color w:val="666633"/>
      <w:u w:val="single"/>
    </w:rPr>
  </w:style>
  <w:style w:type="character" w:customStyle="1" w:styleId="normal0">
    <w:name w:val="normal"/>
    <w:basedOn w:val="Policepardfaut"/>
    <w:rsid w:val="007266B9"/>
    <w:rPr>
      <w:rFonts w:ascii="Times New Roman" w:hAnsi="Times New Roman" w:cs="Times New Roman" w:hint="default"/>
    </w:rPr>
  </w:style>
  <w:style w:type="paragraph" w:styleId="Sansinterligne">
    <w:name w:val="No Spacing"/>
    <w:basedOn w:val="Normal"/>
    <w:uiPriority w:val="1"/>
    <w:qFormat/>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contenudetableau">
    <w:name w:val="contenudetableau"/>
    <w:basedOn w:val="Normal"/>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7266B9"/>
    <w:rPr>
      <w:b/>
      <w:bCs/>
    </w:rPr>
  </w:style>
  <w:style w:type="paragraph" w:customStyle="1" w:styleId="default">
    <w:name w:val="default"/>
    <w:basedOn w:val="Normal"/>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266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66B9"/>
    <w:rPr>
      <w:color w:val="666633"/>
      <w:u w:val="single"/>
    </w:rPr>
  </w:style>
  <w:style w:type="character" w:customStyle="1" w:styleId="normal0">
    <w:name w:val="normal"/>
    <w:basedOn w:val="Policepardfaut"/>
    <w:rsid w:val="007266B9"/>
    <w:rPr>
      <w:rFonts w:ascii="Times New Roman" w:hAnsi="Times New Roman" w:cs="Times New Roman" w:hint="default"/>
    </w:rPr>
  </w:style>
  <w:style w:type="paragraph" w:styleId="Sansinterligne">
    <w:name w:val="No Spacing"/>
    <w:basedOn w:val="Normal"/>
    <w:uiPriority w:val="1"/>
    <w:qFormat/>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contenudetableau">
    <w:name w:val="contenudetableau"/>
    <w:basedOn w:val="Normal"/>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7266B9"/>
    <w:rPr>
      <w:b/>
      <w:bCs/>
    </w:rPr>
  </w:style>
  <w:style w:type="paragraph" w:customStyle="1" w:styleId="default">
    <w:name w:val="default"/>
    <w:basedOn w:val="Normal"/>
    <w:rsid w:val="007266B9"/>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266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6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15191">
      <w:bodyDiv w:val="1"/>
      <w:marLeft w:val="0"/>
      <w:marRight w:val="0"/>
      <w:marTop w:val="0"/>
      <w:marBottom w:val="0"/>
      <w:divBdr>
        <w:top w:val="none" w:sz="0" w:space="0" w:color="auto"/>
        <w:left w:val="none" w:sz="0" w:space="0" w:color="auto"/>
        <w:bottom w:val="none" w:sz="0" w:space="0" w:color="auto"/>
        <w:right w:val="none" w:sz="0" w:space="0" w:color="auto"/>
      </w:divBdr>
      <w:divsChild>
        <w:div w:id="1922441815">
          <w:marLeft w:val="0"/>
          <w:marRight w:val="0"/>
          <w:marTop w:val="0"/>
          <w:marBottom w:val="0"/>
          <w:divBdr>
            <w:top w:val="single" w:sz="4" w:space="1" w:color="auto"/>
            <w:left w:val="single" w:sz="4" w:space="4" w:color="auto"/>
            <w:bottom w:val="single" w:sz="4" w:space="1" w:color="auto"/>
            <w:right w:val="single" w:sz="4" w:space="4" w:color="auto"/>
          </w:divBdr>
        </w:div>
        <w:div w:id="1138449542">
          <w:marLeft w:val="0"/>
          <w:marRight w:val="0"/>
          <w:marTop w:val="0"/>
          <w:marBottom w:val="0"/>
          <w:divBdr>
            <w:top w:val="single" w:sz="4" w:space="1" w:color="auto"/>
            <w:left w:val="single" w:sz="4" w:space="4" w:color="auto"/>
            <w:bottom w:val="single" w:sz="4" w:space="1" w:color="auto"/>
            <w:right w:val="single" w:sz="4" w:space="4" w:color="auto"/>
          </w:divBdr>
        </w:div>
        <w:div w:id="1426027327">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rrafemina.com/" TargetMode="External"/><Relationship Id="rId18" Type="http://schemas.openxmlformats.org/officeDocument/2006/relationships/hyperlink" Target="http://www.autrecerlce.org/" TargetMode="External"/><Relationship Id="rId26" Type="http://schemas.openxmlformats.org/officeDocument/2006/relationships/hyperlink" Target="http://www.winebusinessclub.fr/" TargetMode="External"/><Relationship Id="rId39" Type="http://schemas.openxmlformats.org/officeDocument/2006/relationships/fontTable" Target="fontTable.xml"/><Relationship Id="rId21" Type="http://schemas.openxmlformats.org/officeDocument/2006/relationships/hyperlink" Target="http://www.beit-haverim.com/" TargetMode="External"/><Relationship Id="rId34" Type="http://schemas.openxmlformats.org/officeDocument/2006/relationships/hyperlink" Target="http://www.french-american.org/" TargetMode="External"/><Relationship Id="rId7" Type="http://schemas.openxmlformats.org/officeDocument/2006/relationships/hyperlink" Target="http://www.dailymotion.com/video/xcmtrw_paris-2-0-pourquoi-l-annee-2010-ser_tech" TargetMode="External"/><Relationship Id="rId12" Type="http://schemas.openxmlformats.org/officeDocument/2006/relationships/hyperlink" Target="http://www.bpw.fr/" TargetMode="External"/><Relationship Id="rId17" Type="http://schemas.openxmlformats.org/officeDocument/2006/relationships/hyperlink" Target="http://www.rotary-francophone.org/" TargetMode="External"/><Relationship Id="rId25" Type="http://schemas.openxmlformats.org/officeDocument/2006/relationships/hyperlink" Target="http://www.yammer.com/" TargetMode="External"/><Relationship Id="rId33" Type="http://schemas.openxmlformats.org/officeDocument/2006/relationships/hyperlink" Target="http://www.institutmontaigne.org/site/page.php" TargetMode="External"/><Relationship Id="rId38" Type="http://schemas.openxmlformats.org/officeDocument/2006/relationships/hyperlink" Target="http://www.jeunesdirigeants.fr/Default.aspx?tabid=48" TargetMode="External"/><Relationship Id="rId2" Type="http://schemas.microsoft.com/office/2007/relationships/stylesWithEffects" Target="stylesWithEffects.xml"/><Relationship Id="rId16" Type="http://schemas.openxmlformats.org/officeDocument/2006/relationships/hyperlink" Target="http://www.fondationclaudepompidou.fr/" TargetMode="External"/><Relationship Id="rId20" Type="http://schemas.openxmlformats.org/officeDocument/2006/relationships/hyperlink" Target="http://www.cambaceres.net/" TargetMode="External"/><Relationship Id="rId29" Type="http://schemas.openxmlformats.org/officeDocument/2006/relationships/hyperlink" Target="http://www.entreprises-et-cites.com/" TargetMode="External"/><Relationship Id="rId1" Type="http://schemas.openxmlformats.org/officeDocument/2006/relationships/styles" Target="styles.xml"/><Relationship Id="rId6" Type="http://schemas.openxmlformats.org/officeDocument/2006/relationships/hyperlink" Target="http://www.dailymotion.com/video/xbrewo_les-reseaux-sociaux-et-la-recherche_school" TargetMode="External"/><Relationship Id="rId11" Type="http://schemas.openxmlformats.org/officeDocument/2006/relationships/hyperlink" Target="http://www.administrationmoderne.com/" TargetMode="External"/><Relationship Id="rId24" Type="http://schemas.openxmlformats.org/officeDocument/2006/relationships/hyperlink" Target="http://www.fr.linkedln.com/" TargetMode="External"/><Relationship Id="rId32" Type="http://schemas.openxmlformats.org/officeDocument/2006/relationships/hyperlink" Target="http://www.logenationalefrancaise.org/" TargetMode="External"/><Relationship Id="rId37" Type="http://schemas.openxmlformats.org/officeDocument/2006/relationships/hyperlink" Target="http://www.logenationalefrancaise.org/" TargetMode="External"/><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fondationifrad.org/" TargetMode="External"/><Relationship Id="rId23" Type="http://schemas.openxmlformats.org/officeDocument/2006/relationships/hyperlink" Target="http://www.viadeo.com/" TargetMode="External"/><Relationship Id="rId28" Type="http://schemas.openxmlformats.org/officeDocument/2006/relationships/hyperlink" Target="http://www.cjd.fr/" TargetMode="External"/><Relationship Id="rId36" Type="http://schemas.openxmlformats.org/officeDocument/2006/relationships/hyperlink" Target="http://www.rotary-francophone.org/" TargetMode="External"/><Relationship Id="rId10" Type="http://schemas.openxmlformats.org/officeDocument/2006/relationships/hyperlink" Target="http://www.dailymotion.com/video/xdps6s_reseaux-sociaux-et-entreprises-le-f_news" TargetMode="External"/><Relationship Id="rId19" Type="http://schemas.openxmlformats.org/officeDocument/2006/relationships/hyperlink" Target="http://www.gaylib.org/" TargetMode="External"/><Relationship Id="rId31" Type="http://schemas.openxmlformats.org/officeDocument/2006/relationships/hyperlink" Target="http://www.lesiecle.asso.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ondation-enfance.org/" TargetMode="External"/><Relationship Id="rId22" Type="http://schemas.openxmlformats.org/officeDocument/2006/relationships/hyperlink" Target="http://www.davidetjonathan.com/" TargetMode="External"/><Relationship Id="rId27" Type="http://schemas.openxmlformats.org/officeDocument/2006/relationships/hyperlink" Target="http://www.apm.fr/" TargetMode="External"/><Relationship Id="rId30" Type="http://schemas.openxmlformats.org/officeDocument/2006/relationships/hyperlink" Target="http://www.polodeparis.com/" TargetMode="External"/><Relationship Id="rId35" Type="http://schemas.openxmlformats.org/officeDocument/2006/relationships/hyperlink" Target="http://www.terrafemina.com/" TargetMode="External"/><Relationship Id="rId8" Type="http://schemas.openxmlformats.org/officeDocument/2006/relationships/hyperlink" Target="http://www.slideshare.net/psst/introduction-de-paris-20-interactions-20-des-contenus-x-des-reseaux-x-des-gens-par-jeremy-dumont-planneur-strategique-tendances-2010-2011"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2380</Words>
  <Characters>13092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cp:lastModifiedBy>
  <cp:revision>1</cp:revision>
  <dcterms:created xsi:type="dcterms:W3CDTF">2014-12-29T11:56:00Z</dcterms:created>
  <dcterms:modified xsi:type="dcterms:W3CDTF">2014-12-29T11:57:00Z</dcterms:modified>
</cp:coreProperties>
</file>