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0CC" w:rsidRPr="00B93429" w:rsidRDefault="004F30CC" w:rsidP="004F30CC">
      <w:pPr>
        <w:jc w:val="both"/>
        <w:rPr>
          <w:rFonts w:asciiTheme="minorHAnsi" w:hAnsiTheme="minorHAnsi" w:cstheme="minorHAnsi"/>
          <w:b/>
          <w:sz w:val="36"/>
          <w:szCs w:val="36"/>
        </w:rPr>
      </w:pPr>
      <w:bookmarkStart w:id="0" w:name="_GoBack"/>
      <w:bookmarkEnd w:id="0"/>
      <w:r w:rsidRPr="00B93429">
        <w:rPr>
          <w:rFonts w:asciiTheme="minorHAnsi" w:hAnsiTheme="minorHAnsi" w:cstheme="minorHAnsi"/>
          <w:b/>
          <w:sz w:val="36"/>
          <w:szCs w:val="36"/>
        </w:rPr>
        <w:t>Partie 5 : comment devenons-nous des acteurs sociaux ?</w:t>
      </w:r>
    </w:p>
    <w:p w:rsidR="004F30CC" w:rsidRPr="00B93429" w:rsidRDefault="004F30CC" w:rsidP="004F30CC">
      <w:pPr>
        <w:jc w:val="both"/>
        <w:rPr>
          <w:rFonts w:asciiTheme="minorHAnsi" w:hAnsiTheme="minorHAnsi" w:cstheme="minorHAnsi"/>
          <w:sz w:val="22"/>
          <w:szCs w:val="22"/>
        </w:rPr>
      </w:pPr>
    </w:p>
    <w:p w:rsidR="004F30CC" w:rsidRPr="00B93429" w:rsidRDefault="004F30CC" w:rsidP="004F30CC">
      <w:pPr>
        <w:jc w:val="both"/>
        <w:rPr>
          <w:rFonts w:asciiTheme="minorHAnsi" w:hAnsiTheme="minorHAnsi" w:cstheme="minorHAnsi"/>
          <w:b/>
          <w:sz w:val="22"/>
          <w:szCs w:val="22"/>
        </w:rPr>
      </w:pPr>
      <w:r w:rsidRPr="00B93429">
        <w:rPr>
          <w:rFonts w:asciiTheme="minorHAnsi" w:hAnsiTheme="minorHAnsi" w:cstheme="minorHAnsi"/>
          <w:b/>
          <w:sz w:val="22"/>
          <w:szCs w:val="22"/>
        </w:rPr>
        <w:t>Exercice 1- Complétez le texte à trou avec les notions du programme</w:t>
      </w:r>
    </w:p>
    <w:p w:rsidR="004F30CC" w:rsidRPr="00B93429" w:rsidRDefault="004F30CC" w:rsidP="004F30CC">
      <w:pPr>
        <w:jc w:val="both"/>
        <w:rPr>
          <w:rFonts w:asciiTheme="minorHAnsi" w:hAnsiTheme="minorHAnsi" w:cstheme="minorHAnsi"/>
          <w:b/>
          <w:sz w:val="22"/>
          <w:szCs w:val="22"/>
        </w:rPr>
      </w:pPr>
    </w:p>
    <w:p w:rsidR="004F30CC" w:rsidRPr="00B93429" w:rsidRDefault="004F30CC" w:rsidP="004F30CC">
      <w:pPr>
        <w:jc w:val="both"/>
        <w:rPr>
          <w:rFonts w:asciiTheme="minorHAnsi" w:hAnsiTheme="minorHAnsi" w:cstheme="minorHAnsi"/>
          <w:b/>
          <w:sz w:val="22"/>
          <w:szCs w:val="22"/>
        </w:rPr>
      </w:pPr>
    </w:p>
    <w:p w:rsidR="004F30CC" w:rsidRPr="00F6524F" w:rsidRDefault="004F30CC" w:rsidP="004F30CC">
      <w:pPr>
        <w:spacing w:after="200" w:line="276" w:lineRule="auto"/>
        <w:ind w:left="360"/>
        <w:contextualSpacing/>
        <w:jc w:val="both"/>
        <w:rPr>
          <w:rFonts w:asciiTheme="minorHAnsi" w:eastAsia="Calibri" w:hAnsiTheme="minorHAnsi" w:cstheme="minorHAnsi"/>
          <w:sz w:val="22"/>
          <w:szCs w:val="22"/>
        </w:rPr>
      </w:pPr>
      <w:r w:rsidRPr="00F6524F">
        <w:rPr>
          <w:rFonts w:asciiTheme="minorHAnsi" w:eastAsia="Calibri" w:hAnsiTheme="minorHAnsi" w:cstheme="minorHAnsi"/>
          <w:sz w:val="22"/>
          <w:szCs w:val="22"/>
        </w:rPr>
        <w:t xml:space="preserve">La ………………………………est différente selon le milieu social, on parle alors de socialisation …………………………………. Les familles appartiennent à un groupe social et par les …………………………………..et ……………………………. </w:t>
      </w:r>
      <w:r w:rsidRPr="00B93429">
        <w:rPr>
          <w:rFonts w:asciiTheme="minorHAnsi" w:eastAsia="Calibri" w:hAnsiTheme="minorHAnsi" w:cstheme="minorHAnsi"/>
          <w:sz w:val="22"/>
          <w:szCs w:val="22"/>
        </w:rPr>
        <w:t>qu’elles</w:t>
      </w:r>
      <w:r w:rsidRPr="00F6524F">
        <w:rPr>
          <w:rFonts w:asciiTheme="minorHAnsi" w:eastAsia="Calibri" w:hAnsiTheme="minorHAnsi" w:cstheme="minorHAnsi"/>
          <w:sz w:val="22"/>
          <w:szCs w:val="22"/>
        </w:rPr>
        <w:t xml:space="preserve"> transmettent à leur enfants elles ont tendance à reproduire l’appartenance à ce milieu. </w:t>
      </w:r>
    </w:p>
    <w:p w:rsidR="004F30CC" w:rsidRPr="00B93429" w:rsidRDefault="004F30CC" w:rsidP="004F30CC">
      <w:pPr>
        <w:jc w:val="both"/>
        <w:rPr>
          <w:rFonts w:asciiTheme="minorHAnsi" w:hAnsiTheme="minorHAnsi" w:cstheme="minorHAnsi"/>
          <w:b/>
          <w:sz w:val="22"/>
          <w:szCs w:val="22"/>
        </w:rPr>
      </w:pPr>
    </w:p>
    <w:p w:rsidR="004F30CC" w:rsidRPr="00B93429" w:rsidRDefault="004F30CC" w:rsidP="004F30CC">
      <w:pPr>
        <w:jc w:val="both"/>
        <w:rPr>
          <w:rFonts w:asciiTheme="minorHAnsi" w:hAnsiTheme="minorHAnsi" w:cstheme="minorHAnsi"/>
          <w:b/>
          <w:sz w:val="22"/>
          <w:szCs w:val="22"/>
        </w:rPr>
      </w:pPr>
    </w:p>
    <w:p w:rsidR="004F30CC" w:rsidRPr="00B93429" w:rsidRDefault="004F30CC" w:rsidP="004F30CC">
      <w:pPr>
        <w:jc w:val="both"/>
        <w:rPr>
          <w:rFonts w:asciiTheme="minorHAnsi" w:hAnsiTheme="minorHAnsi" w:cstheme="minorHAnsi"/>
          <w:b/>
          <w:sz w:val="22"/>
          <w:szCs w:val="22"/>
        </w:rPr>
      </w:pPr>
    </w:p>
    <w:p w:rsidR="004F30CC" w:rsidRPr="00B93429" w:rsidRDefault="004F30CC" w:rsidP="004F30CC">
      <w:pPr>
        <w:jc w:val="both"/>
        <w:rPr>
          <w:rFonts w:asciiTheme="minorHAnsi" w:hAnsiTheme="minorHAnsi" w:cstheme="minorHAnsi"/>
          <w:b/>
          <w:sz w:val="22"/>
          <w:szCs w:val="22"/>
        </w:rPr>
      </w:pPr>
    </w:p>
    <w:p w:rsidR="004F30CC" w:rsidRPr="00B93429" w:rsidRDefault="004F30CC" w:rsidP="004F30CC">
      <w:pPr>
        <w:jc w:val="both"/>
        <w:rPr>
          <w:rFonts w:asciiTheme="minorHAnsi" w:hAnsiTheme="minorHAnsi" w:cstheme="minorHAnsi"/>
          <w:b/>
          <w:sz w:val="22"/>
          <w:szCs w:val="22"/>
        </w:rPr>
      </w:pPr>
      <w:r w:rsidRPr="00B93429">
        <w:rPr>
          <w:rFonts w:asciiTheme="minorHAnsi" w:hAnsiTheme="minorHAnsi" w:cstheme="minorHAnsi"/>
          <w:b/>
          <w:sz w:val="22"/>
          <w:szCs w:val="22"/>
        </w:rPr>
        <w:t>Exercice 2</w:t>
      </w:r>
    </w:p>
    <w:p w:rsidR="004F30CC" w:rsidRPr="00B93429" w:rsidRDefault="004F30CC" w:rsidP="004F30CC">
      <w:pPr>
        <w:jc w:val="both"/>
        <w:rPr>
          <w:rFonts w:asciiTheme="minorHAnsi" w:hAnsiTheme="minorHAnsi" w:cstheme="minorHAnsi"/>
          <w:sz w:val="22"/>
          <w:szCs w:val="22"/>
        </w:rPr>
      </w:pPr>
      <w:r w:rsidRPr="00B93429">
        <w:rPr>
          <w:rFonts w:asciiTheme="minorHAnsi" w:hAnsiTheme="minorHAnsi" w:cstheme="minorHAnsi"/>
          <w:sz w:val="22"/>
          <w:szCs w:val="22"/>
        </w:rPr>
        <w:t>Compétences évaluées : réutiliser les notions du cours pour expliquer un document</w:t>
      </w:r>
    </w:p>
    <w:p w:rsidR="004F30CC" w:rsidRPr="00B93429" w:rsidRDefault="004F30CC" w:rsidP="004F30CC">
      <w:pPr>
        <w:jc w:val="both"/>
        <w:rPr>
          <w:rFonts w:asciiTheme="minorHAnsi" w:hAnsiTheme="minorHAnsi" w:cstheme="minorHAnsi"/>
          <w:sz w:val="22"/>
          <w:szCs w:val="22"/>
        </w:rPr>
      </w:pPr>
    </w:p>
    <w:p w:rsidR="004F30CC" w:rsidRPr="00B93429" w:rsidRDefault="004F30CC" w:rsidP="004F30C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B93429">
        <w:rPr>
          <w:rFonts w:asciiTheme="minorHAnsi" w:hAnsiTheme="minorHAnsi" w:cstheme="minorHAnsi"/>
          <w:sz w:val="22"/>
          <w:szCs w:val="22"/>
        </w:rPr>
        <w:t xml:space="preserve">La police russe l'a surnommée «Mowgli», comme le personnage du «Livre de la jungle» de Rudyard Kipling. La protection de l'enfance a annoncé mercredi avoir découvert une fillette à l'état quasi sauvage, à </w:t>
      </w:r>
      <w:hyperlink r:id="rId5" w:tgtFrame="_blank" w:history="1">
        <w:r w:rsidRPr="00B93429">
          <w:rPr>
            <w:rFonts w:asciiTheme="minorHAnsi" w:hAnsiTheme="minorHAnsi" w:cstheme="minorHAnsi"/>
            <w:color w:val="0000FF"/>
            <w:sz w:val="22"/>
            <w:szCs w:val="22"/>
            <w:u w:val="single"/>
          </w:rPr>
          <w:t>Tchita</w:t>
        </w:r>
      </w:hyperlink>
      <w:r w:rsidRPr="00B93429">
        <w:rPr>
          <w:rFonts w:asciiTheme="minorHAnsi" w:hAnsiTheme="minorHAnsi" w:cstheme="minorHAnsi"/>
          <w:sz w:val="22"/>
          <w:szCs w:val="22"/>
        </w:rPr>
        <w:t xml:space="preserve">, en Sibérie orientale, à 4.700 kilomètres à l'est de Moscou. </w:t>
      </w:r>
    </w:p>
    <w:p w:rsidR="004F30CC" w:rsidRPr="00B93429" w:rsidRDefault="004F30CC" w:rsidP="004F30C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B93429">
        <w:rPr>
          <w:rFonts w:asciiTheme="minorHAnsi" w:hAnsiTheme="minorHAnsi" w:cstheme="minorHAnsi"/>
          <w:sz w:val="22"/>
          <w:szCs w:val="22"/>
        </w:rPr>
        <w:t xml:space="preserve">Natacha, 5 ans, a été trouvée prisonnière d'un appartement délabré où vivaient son père et ses grands-parents, qui ne s'en occupaient pas. Leur domicile s'apparente à une décharge, des gamelles s'entassant d'une pièce à l'autre. </w:t>
      </w:r>
    </w:p>
    <w:p w:rsidR="004F30CC" w:rsidRPr="00B93429" w:rsidRDefault="004F30CC" w:rsidP="004F30C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B93429">
        <w:rPr>
          <w:rFonts w:asciiTheme="minorHAnsi" w:hAnsiTheme="minorHAnsi" w:cstheme="minorHAnsi"/>
          <w:sz w:val="22"/>
          <w:szCs w:val="22"/>
        </w:rPr>
        <w:t xml:space="preserve">Vêtue de haillons, l'enfant n'est jamais sortie de ce taudis, sans chauffage, ni eau courante. Elle «vivait dans des conditions de totale insalubrité. Il y avait une horrible puanteur», a expliqué à la chaîne de télévision, une responsable de la police locale. </w:t>
      </w:r>
    </w:p>
    <w:p w:rsidR="004F30CC" w:rsidRPr="00B93429" w:rsidRDefault="004F30CC" w:rsidP="004F30C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B93429">
        <w:rPr>
          <w:rFonts w:asciiTheme="minorHAnsi" w:hAnsiTheme="minorHAnsi" w:cstheme="minorHAnsi"/>
          <w:sz w:val="22"/>
          <w:szCs w:val="22"/>
        </w:rPr>
        <w:t xml:space="preserve">Entourée de chiens et de chats, la fillette a très probablement été élevée par ces animaux, dont elle semble avoir copié le comportement. Lorsqu'elle a été découverte, elle «se jetait sur les gens comme un petit chien» et ne communiquait qu'avec «le langage des animaux». Elle comprendrait le russe, mais ne le parlerait que très peu. </w:t>
      </w:r>
    </w:p>
    <w:p w:rsidR="004F30CC" w:rsidRPr="00B93429" w:rsidRDefault="004F30CC" w:rsidP="004F30C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B93429">
        <w:rPr>
          <w:rFonts w:asciiTheme="minorHAnsi" w:hAnsiTheme="minorHAnsi" w:cstheme="minorHAnsi"/>
          <w:sz w:val="22"/>
          <w:szCs w:val="22"/>
        </w:rPr>
        <w:t xml:space="preserve">La petite fille a depuis été placée dans une institution où elle reçoit une aide médicale et psychiatrique et joue avec d'autres enfants, tout en continuant à avoir un comportement animal. «La fillette ne mange pas avec une cuillère, elle la met de côté et elle lape», raconte une responsable. «Aujourd'hui, quand j'ai quitté la pièce, elle a sauté vers la porte et a commencé à aboyer», ajoute Nina Yemelyanova. </w:t>
      </w:r>
    </w:p>
    <w:p w:rsidR="004F30CC" w:rsidRPr="00B93429" w:rsidRDefault="004F30CC" w:rsidP="004F30C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i/>
          <w:sz w:val="22"/>
          <w:szCs w:val="22"/>
        </w:rPr>
      </w:pPr>
      <w:r w:rsidRPr="00B93429">
        <w:rPr>
          <w:rFonts w:asciiTheme="minorHAnsi" w:hAnsiTheme="minorHAnsi" w:cstheme="minorHAnsi"/>
          <w:i/>
          <w:sz w:val="22"/>
          <w:szCs w:val="22"/>
        </w:rPr>
        <w:t>Source : Le figaro 29/05/2009</w:t>
      </w:r>
    </w:p>
    <w:p w:rsidR="004F30CC" w:rsidRPr="00B93429" w:rsidRDefault="004F30CC" w:rsidP="004F30CC">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4F30CC" w:rsidRPr="00B93429" w:rsidRDefault="004F30CC" w:rsidP="004F30CC">
      <w:pPr>
        <w:rPr>
          <w:rFonts w:asciiTheme="minorHAnsi" w:hAnsiTheme="minorHAnsi" w:cstheme="minorHAnsi"/>
        </w:rPr>
      </w:pPr>
    </w:p>
    <w:p w:rsidR="004F30CC" w:rsidRPr="00B93429" w:rsidRDefault="004F30CC" w:rsidP="004F30CC">
      <w:pPr>
        <w:pStyle w:val="Paragraphedeliste"/>
        <w:numPr>
          <w:ilvl w:val="0"/>
          <w:numId w:val="1"/>
        </w:numPr>
        <w:rPr>
          <w:rFonts w:asciiTheme="minorHAnsi" w:hAnsiTheme="minorHAnsi" w:cstheme="minorHAnsi"/>
        </w:rPr>
      </w:pPr>
      <w:r w:rsidRPr="00B93429">
        <w:rPr>
          <w:rFonts w:asciiTheme="minorHAnsi" w:hAnsiTheme="minorHAnsi" w:cstheme="minorHAnsi"/>
        </w:rPr>
        <w:t xml:space="preserve">Expliquez en un cours paragraphe le comportement de la petite Natacha en mobilisant les notions du cours. </w:t>
      </w:r>
    </w:p>
    <w:p w:rsidR="004F30CC" w:rsidRPr="00B93429" w:rsidRDefault="004F30CC" w:rsidP="004F30CC">
      <w:pPr>
        <w:rPr>
          <w:rFonts w:asciiTheme="minorHAnsi" w:hAnsiTheme="minorHAnsi" w:cstheme="minorHAnsi"/>
        </w:rPr>
      </w:pPr>
    </w:p>
    <w:p w:rsidR="004F30CC" w:rsidRPr="00B93429" w:rsidRDefault="004F30CC" w:rsidP="004F30CC">
      <w:pPr>
        <w:rPr>
          <w:rFonts w:asciiTheme="minorHAnsi" w:hAnsiTheme="minorHAnsi" w:cstheme="minorHAnsi"/>
          <w:b/>
        </w:rPr>
      </w:pPr>
    </w:p>
    <w:p w:rsidR="004F30CC" w:rsidRPr="00B93429" w:rsidRDefault="004F30CC" w:rsidP="004F30CC">
      <w:pPr>
        <w:rPr>
          <w:rFonts w:asciiTheme="minorHAnsi" w:hAnsiTheme="minorHAnsi" w:cstheme="minorHAnsi"/>
          <w:b/>
        </w:rPr>
      </w:pPr>
      <w:r w:rsidRPr="00B93429">
        <w:rPr>
          <w:rFonts w:asciiTheme="minorHAnsi" w:hAnsiTheme="minorHAnsi" w:cstheme="minorHAnsi"/>
          <w:b/>
        </w:rPr>
        <w:t>Exercice 3-</w:t>
      </w:r>
    </w:p>
    <w:p w:rsidR="004F30CC" w:rsidRPr="00B93429" w:rsidRDefault="004F30CC" w:rsidP="004F30CC">
      <w:pPr>
        <w:jc w:val="both"/>
        <w:rPr>
          <w:rFonts w:asciiTheme="minorHAnsi" w:eastAsia="Times New Roman" w:hAnsiTheme="minorHAnsi" w:cstheme="minorHAnsi"/>
          <w:lang w:eastAsia="fr-FR"/>
        </w:rPr>
      </w:pPr>
      <w:r w:rsidRPr="00B93429">
        <w:rPr>
          <w:rFonts w:asciiTheme="minorHAnsi" w:hAnsiTheme="minorHAnsi" w:cstheme="minorHAnsi"/>
        </w:rPr>
        <w:t xml:space="preserve">Compétence évaluées : </w:t>
      </w:r>
      <w:r w:rsidRPr="00B93429">
        <w:rPr>
          <w:rFonts w:asciiTheme="minorHAnsi" w:eastAsia="Times New Roman" w:hAnsiTheme="minorHAnsi" w:cstheme="minorHAnsi"/>
          <w:lang w:eastAsia="fr-FR"/>
        </w:rPr>
        <w:t>Maîtriser des notions du programme, savoir les illustrer.</w:t>
      </w:r>
    </w:p>
    <w:p w:rsidR="004F30CC" w:rsidRPr="00B93429" w:rsidRDefault="004F30CC" w:rsidP="004F30CC">
      <w:pPr>
        <w:rPr>
          <w:rFonts w:asciiTheme="minorHAnsi" w:hAnsiTheme="minorHAnsi" w:cstheme="minorHAnsi"/>
        </w:rPr>
      </w:pPr>
    </w:p>
    <w:p w:rsidR="004F30CC" w:rsidRPr="00B93429" w:rsidRDefault="004F30CC" w:rsidP="004F30CC">
      <w:pPr>
        <w:contextualSpacing/>
        <w:rPr>
          <w:rFonts w:asciiTheme="minorHAnsi" w:hAnsiTheme="minorHAnsi" w:cstheme="minorHAnsi"/>
          <w:sz w:val="22"/>
          <w:szCs w:val="22"/>
        </w:rPr>
      </w:pPr>
    </w:p>
    <w:p w:rsidR="004F30CC" w:rsidRPr="0094284F" w:rsidRDefault="004F30CC" w:rsidP="004F30CC">
      <w:pPr>
        <w:contextualSpacing/>
        <w:rPr>
          <w:rFonts w:asciiTheme="minorHAnsi" w:hAnsiTheme="minorHAnsi" w:cstheme="minorHAnsi"/>
          <w:sz w:val="22"/>
          <w:szCs w:val="22"/>
        </w:rPr>
      </w:pPr>
      <w:r w:rsidRPr="00B93429">
        <w:rPr>
          <w:rFonts w:asciiTheme="minorHAnsi" w:hAnsiTheme="minorHAnsi" w:cstheme="minorHAnsi"/>
          <w:sz w:val="22"/>
          <w:szCs w:val="22"/>
        </w:rPr>
        <w:t>Classez les normes et valeurs suivantes dans le tableau par couple.</w:t>
      </w:r>
    </w:p>
    <w:p w:rsidR="004F30CC" w:rsidRPr="0094284F" w:rsidRDefault="004F30CC" w:rsidP="004F30CC">
      <w:pPr>
        <w:rPr>
          <w:rFonts w:asciiTheme="minorHAnsi" w:hAnsiTheme="minorHAnsi" w:cstheme="minorHAnsi"/>
          <w:sz w:val="22"/>
          <w:szCs w:val="22"/>
        </w:rPr>
      </w:pPr>
      <w:r w:rsidRPr="0094284F">
        <w:rPr>
          <w:rFonts w:asciiTheme="minorHAnsi" w:hAnsiTheme="minorHAnsi" w:cstheme="minorHAnsi"/>
          <w:sz w:val="22"/>
          <w:szCs w:val="22"/>
        </w:rPr>
        <w:t>Egalité, pudeur, ne pas tromper son conjoint, politesse, ne pas tricher, payer le même salaire pour le même travail, dire merci, honnêteté, fidélité, prier, s’habiller pour sortir, religion.</w:t>
      </w:r>
    </w:p>
    <w:p w:rsidR="004F30CC" w:rsidRPr="0094284F" w:rsidRDefault="004F30CC" w:rsidP="004F30CC">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6024"/>
      </w:tblGrid>
      <w:tr w:rsidR="004F30CC" w:rsidRPr="0094284F" w:rsidTr="00255AC9">
        <w:tc>
          <w:tcPr>
            <w:tcW w:w="4603" w:type="dxa"/>
          </w:tcPr>
          <w:p w:rsidR="004F30CC" w:rsidRPr="0094284F" w:rsidRDefault="004F30CC" w:rsidP="00255AC9">
            <w:pPr>
              <w:jc w:val="center"/>
              <w:rPr>
                <w:rFonts w:asciiTheme="minorHAnsi" w:hAnsiTheme="minorHAnsi" w:cstheme="minorHAnsi"/>
                <w:b/>
                <w:sz w:val="22"/>
                <w:szCs w:val="22"/>
              </w:rPr>
            </w:pPr>
            <w:r w:rsidRPr="0094284F">
              <w:rPr>
                <w:rFonts w:asciiTheme="minorHAnsi" w:hAnsiTheme="minorHAnsi" w:cstheme="minorHAnsi"/>
                <w:b/>
                <w:sz w:val="22"/>
                <w:szCs w:val="22"/>
              </w:rPr>
              <w:t>Valeurs</w:t>
            </w:r>
          </w:p>
        </w:tc>
        <w:tc>
          <w:tcPr>
            <w:tcW w:w="6271" w:type="dxa"/>
          </w:tcPr>
          <w:p w:rsidR="004F30CC" w:rsidRPr="0094284F" w:rsidRDefault="004F30CC" w:rsidP="00255AC9">
            <w:pPr>
              <w:jc w:val="center"/>
              <w:rPr>
                <w:rFonts w:asciiTheme="minorHAnsi" w:hAnsiTheme="minorHAnsi" w:cstheme="minorHAnsi"/>
                <w:b/>
                <w:sz w:val="22"/>
                <w:szCs w:val="22"/>
              </w:rPr>
            </w:pPr>
            <w:r w:rsidRPr="0094284F">
              <w:rPr>
                <w:rFonts w:asciiTheme="minorHAnsi" w:hAnsiTheme="minorHAnsi" w:cstheme="minorHAnsi"/>
                <w:b/>
                <w:sz w:val="22"/>
                <w:szCs w:val="22"/>
              </w:rPr>
              <w:t>Normes</w:t>
            </w:r>
          </w:p>
        </w:tc>
      </w:tr>
      <w:tr w:rsidR="004F30CC" w:rsidRPr="0094284F" w:rsidTr="00255AC9">
        <w:tc>
          <w:tcPr>
            <w:tcW w:w="4603" w:type="dxa"/>
            <w:vAlign w:val="center"/>
          </w:tcPr>
          <w:p w:rsidR="004F30CC" w:rsidRPr="0094284F" w:rsidRDefault="004F30CC" w:rsidP="00255AC9">
            <w:pPr>
              <w:jc w:val="center"/>
              <w:rPr>
                <w:rFonts w:asciiTheme="minorHAnsi" w:hAnsiTheme="minorHAnsi" w:cstheme="minorHAnsi"/>
                <w:sz w:val="22"/>
                <w:szCs w:val="22"/>
              </w:rPr>
            </w:pPr>
          </w:p>
        </w:tc>
        <w:tc>
          <w:tcPr>
            <w:tcW w:w="6271" w:type="dxa"/>
            <w:vAlign w:val="center"/>
          </w:tcPr>
          <w:p w:rsidR="004F30CC" w:rsidRPr="0094284F" w:rsidRDefault="004F30CC" w:rsidP="00255AC9">
            <w:pPr>
              <w:jc w:val="center"/>
              <w:rPr>
                <w:rFonts w:asciiTheme="minorHAnsi" w:hAnsiTheme="minorHAnsi" w:cstheme="minorHAnsi"/>
                <w:color w:val="FF0000"/>
                <w:sz w:val="22"/>
                <w:szCs w:val="22"/>
              </w:rPr>
            </w:pPr>
          </w:p>
        </w:tc>
      </w:tr>
      <w:tr w:rsidR="004F30CC" w:rsidRPr="0094284F" w:rsidTr="00255AC9">
        <w:tc>
          <w:tcPr>
            <w:tcW w:w="4603" w:type="dxa"/>
            <w:vAlign w:val="center"/>
          </w:tcPr>
          <w:p w:rsidR="004F30CC" w:rsidRPr="0094284F" w:rsidRDefault="004F30CC" w:rsidP="00255AC9">
            <w:pPr>
              <w:jc w:val="center"/>
              <w:rPr>
                <w:rFonts w:asciiTheme="minorHAnsi" w:hAnsiTheme="minorHAnsi" w:cstheme="minorHAnsi"/>
                <w:sz w:val="22"/>
                <w:szCs w:val="22"/>
              </w:rPr>
            </w:pPr>
          </w:p>
        </w:tc>
        <w:tc>
          <w:tcPr>
            <w:tcW w:w="6271" w:type="dxa"/>
            <w:vAlign w:val="center"/>
          </w:tcPr>
          <w:p w:rsidR="004F30CC" w:rsidRPr="0094284F" w:rsidRDefault="004F30CC" w:rsidP="00255AC9">
            <w:pPr>
              <w:jc w:val="center"/>
              <w:rPr>
                <w:rFonts w:asciiTheme="minorHAnsi" w:hAnsiTheme="minorHAnsi" w:cstheme="minorHAnsi"/>
                <w:color w:val="FF0000"/>
                <w:sz w:val="22"/>
                <w:szCs w:val="22"/>
              </w:rPr>
            </w:pPr>
          </w:p>
        </w:tc>
      </w:tr>
      <w:tr w:rsidR="004F30CC" w:rsidRPr="0094284F" w:rsidTr="00255AC9">
        <w:tc>
          <w:tcPr>
            <w:tcW w:w="4603" w:type="dxa"/>
            <w:vAlign w:val="center"/>
          </w:tcPr>
          <w:p w:rsidR="004F30CC" w:rsidRPr="0094284F" w:rsidRDefault="004F30CC" w:rsidP="00255AC9">
            <w:pPr>
              <w:jc w:val="center"/>
              <w:rPr>
                <w:rFonts w:asciiTheme="minorHAnsi" w:hAnsiTheme="minorHAnsi" w:cstheme="minorHAnsi"/>
                <w:sz w:val="22"/>
                <w:szCs w:val="22"/>
              </w:rPr>
            </w:pPr>
          </w:p>
        </w:tc>
        <w:tc>
          <w:tcPr>
            <w:tcW w:w="6271" w:type="dxa"/>
            <w:vAlign w:val="center"/>
          </w:tcPr>
          <w:p w:rsidR="004F30CC" w:rsidRPr="0094284F" w:rsidRDefault="004F30CC" w:rsidP="00255AC9">
            <w:pPr>
              <w:jc w:val="center"/>
              <w:rPr>
                <w:rFonts w:asciiTheme="minorHAnsi" w:hAnsiTheme="minorHAnsi" w:cstheme="minorHAnsi"/>
                <w:color w:val="FF0000"/>
                <w:sz w:val="22"/>
                <w:szCs w:val="22"/>
              </w:rPr>
            </w:pPr>
          </w:p>
        </w:tc>
      </w:tr>
      <w:tr w:rsidR="004F30CC" w:rsidRPr="0094284F" w:rsidTr="00255AC9">
        <w:tc>
          <w:tcPr>
            <w:tcW w:w="4603" w:type="dxa"/>
            <w:vAlign w:val="center"/>
          </w:tcPr>
          <w:p w:rsidR="004F30CC" w:rsidRPr="0094284F" w:rsidRDefault="004F30CC" w:rsidP="00255AC9">
            <w:pPr>
              <w:jc w:val="center"/>
              <w:rPr>
                <w:rFonts w:asciiTheme="minorHAnsi" w:hAnsiTheme="minorHAnsi" w:cstheme="minorHAnsi"/>
                <w:color w:val="FF0000"/>
                <w:sz w:val="22"/>
                <w:szCs w:val="22"/>
              </w:rPr>
            </w:pPr>
          </w:p>
        </w:tc>
        <w:tc>
          <w:tcPr>
            <w:tcW w:w="6271" w:type="dxa"/>
            <w:vAlign w:val="center"/>
          </w:tcPr>
          <w:p w:rsidR="004F30CC" w:rsidRPr="0094284F" w:rsidRDefault="004F30CC" w:rsidP="00255AC9">
            <w:pPr>
              <w:jc w:val="center"/>
              <w:rPr>
                <w:rFonts w:asciiTheme="minorHAnsi" w:hAnsiTheme="minorHAnsi" w:cstheme="minorHAnsi"/>
                <w:sz w:val="22"/>
                <w:szCs w:val="22"/>
              </w:rPr>
            </w:pPr>
          </w:p>
        </w:tc>
      </w:tr>
      <w:tr w:rsidR="004F30CC" w:rsidRPr="0094284F" w:rsidTr="00255AC9">
        <w:tc>
          <w:tcPr>
            <w:tcW w:w="4603" w:type="dxa"/>
            <w:vAlign w:val="center"/>
          </w:tcPr>
          <w:p w:rsidR="004F30CC" w:rsidRPr="0094284F" w:rsidRDefault="004F30CC" w:rsidP="00255AC9">
            <w:pPr>
              <w:jc w:val="center"/>
              <w:rPr>
                <w:rFonts w:asciiTheme="minorHAnsi" w:hAnsiTheme="minorHAnsi" w:cstheme="minorHAnsi"/>
                <w:color w:val="FF0000"/>
                <w:sz w:val="22"/>
                <w:szCs w:val="22"/>
              </w:rPr>
            </w:pPr>
          </w:p>
        </w:tc>
        <w:tc>
          <w:tcPr>
            <w:tcW w:w="6271" w:type="dxa"/>
            <w:vAlign w:val="center"/>
          </w:tcPr>
          <w:p w:rsidR="004F30CC" w:rsidRPr="0094284F" w:rsidRDefault="004F30CC" w:rsidP="00255AC9">
            <w:pPr>
              <w:jc w:val="center"/>
              <w:rPr>
                <w:rFonts w:asciiTheme="minorHAnsi" w:hAnsiTheme="minorHAnsi" w:cstheme="minorHAnsi"/>
                <w:sz w:val="22"/>
                <w:szCs w:val="22"/>
              </w:rPr>
            </w:pPr>
          </w:p>
        </w:tc>
      </w:tr>
      <w:tr w:rsidR="004F30CC" w:rsidRPr="0094284F" w:rsidTr="00255AC9">
        <w:tc>
          <w:tcPr>
            <w:tcW w:w="4603" w:type="dxa"/>
            <w:vAlign w:val="center"/>
          </w:tcPr>
          <w:p w:rsidR="004F30CC" w:rsidRPr="0094284F" w:rsidRDefault="004F30CC" w:rsidP="00255AC9">
            <w:pPr>
              <w:jc w:val="center"/>
              <w:rPr>
                <w:rFonts w:asciiTheme="minorHAnsi" w:hAnsiTheme="minorHAnsi" w:cstheme="minorHAnsi"/>
                <w:color w:val="FF0000"/>
                <w:sz w:val="22"/>
                <w:szCs w:val="22"/>
              </w:rPr>
            </w:pPr>
          </w:p>
        </w:tc>
        <w:tc>
          <w:tcPr>
            <w:tcW w:w="6271" w:type="dxa"/>
            <w:vAlign w:val="center"/>
          </w:tcPr>
          <w:p w:rsidR="004F30CC" w:rsidRPr="0094284F" w:rsidRDefault="004F30CC" w:rsidP="00255AC9">
            <w:pPr>
              <w:jc w:val="center"/>
              <w:rPr>
                <w:rFonts w:asciiTheme="minorHAnsi" w:hAnsiTheme="minorHAnsi" w:cstheme="minorHAnsi"/>
                <w:sz w:val="22"/>
                <w:szCs w:val="22"/>
              </w:rPr>
            </w:pPr>
          </w:p>
        </w:tc>
      </w:tr>
    </w:tbl>
    <w:p w:rsidR="004F30CC" w:rsidRPr="00B93429" w:rsidRDefault="004F30CC" w:rsidP="004F30CC">
      <w:pPr>
        <w:rPr>
          <w:rFonts w:asciiTheme="minorHAnsi" w:hAnsiTheme="minorHAnsi" w:cstheme="minorHAnsi"/>
        </w:rPr>
      </w:pPr>
    </w:p>
    <w:p w:rsidR="004F30CC" w:rsidRPr="00B93429" w:rsidRDefault="004F30CC" w:rsidP="004F30CC">
      <w:pPr>
        <w:rPr>
          <w:rFonts w:asciiTheme="minorHAnsi" w:hAnsiTheme="minorHAnsi" w:cstheme="minorHAnsi"/>
        </w:rPr>
      </w:pPr>
    </w:p>
    <w:p w:rsidR="004F30CC" w:rsidRPr="00B93429" w:rsidRDefault="004F30CC" w:rsidP="004F30CC">
      <w:pPr>
        <w:rPr>
          <w:rFonts w:asciiTheme="minorHAnsi" w:hAnsiTheme="minorHAnsi" w:cstheme="minorHAnsi"/>
          <w:b/>
        </w:rPr>
      </w:pPr>
    </w:p>
    <w:p w:rsidR="004F30CC" w:rsidRPr="00B93429" w:rsidRDefault="004F30CC" w:rsidP="004F30CC">
      <w:pPr>
        <w:rPr>
          <w:rFonts w:asciiTheme="minorHAnsi" w:hAnsiTheme="minorHAnsi" w:cstheme="minorHAnsi"/>
          <w:b/>
        </w:rPr>
      </w:pPr>
      <w:r w:rsidRPr="00B93429">
        <w:rPr>
          <w:rFonts w:asciiTheme="minorHAnsi" w:hAnsiTheme="minorHAnsi" w:cstheme="minorHAnsi"/>
          <w:b/>
        </w:rPr>
        <w:t xml:space="preserve">Exercice 4- </w:t>
      </w:r>
    </w:p>
    <w:p w:rsidR="004F30CC" w:rsidRPr="00B93429" w:rsidRDefault="004F30CC" w:rsidP="004F30CC">
      <w:pPr>
        <w:rPr>
          <w:rFonts w:asciiTheme="minorHAnsi" w:hAnsiTheme="minorHAnsi" w:cstheme="minorHAnsi"/>
          <w:b/>
        </w:rPr>
      </w:pPr>
    </w:p>
    <w:p w:rsidR="004F30CC" w:rsidRPr="00B93429" w:rsidRDefault="004F30CC" w:rsidP="004F30CC">
      <w:pPr>
        <w:rPr>
          <w:rFonts w:asciiTheme="minorHAnsi" w:hAnsiTheme="minorHAnsi" w:cstheme="minorHAnsi"/>
        </w:rPr>
      </w:pPr>
      <w:r w:rsidRPr="00B93429">
        <w:rPr>
          <w:rFonts w:asciiTheme="minorHAnsi" w:hAnsiTheme="minorHAnsi" w:cstheme="minorHAnsi"/>
          <w:b/>
        </w:rPr>
        <w:t>Compétences évaluées</w:t>
      </w:r>
      <w:r w:rsidRPr="00B93429">
        <w:rPr>
          <w:rFonts w:asciiTheme="minorHAnsi" w:hAnsiTheme="minorHAnsi" w:cstheme="minorHAnsi"/>
        </w:rPr>
        <w:t> : lecture de données chiffrées, utiliser ses connaissances pour expliquer un document.</w:t>
      </w:r>
    </w:p>
    <w:p w:rsidR="004F30CC" w:rsidRPr="00B93429" w:rsidRDefault="004F30CC" w:rsidP="004F30CC">
      <w:pPr>
        <w:rPr>
          <w:rFonts w:asciiTheme="minorHAnsi" w:hAnsiTheme="minorHAnsi" w:cstheme="minorHAnsi"/>
          <w:b/>
        </w:rPr>
      </w:pP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3"/>
        <w:gridCol w:w="1842"/>
        <w:gridCol w:w="2532"/>
        <w:gridCol w:w="1820"/>
      </w:tblGrid>
      <w:tr w:rsidR="004F30CC" w:rsidRPr="0084016E" w:rsidTr="00255AC9">
        <w:trPr>
          <w:trHeight w:val="255"/>
          <w:jc w:val="center"/>
        </w:trPr>
        <w:tc>
          <w:tcPr>
            <w:tcW w:w="4353" w:type="dxa"/>
            <w:shd w:val="clear" w:color="auto" w:fill="auto"/>
            <w:noWrap/>
            <w:vAlign w:val="center"/>
          </w:tcPr>
          <w:p w:rsidR="004F30CC" w:rsidRPr="0084016E" w:rsidRDefault="004F30CC" w:rsidP="00255AC9">
            <w:pPr>
              <w:jc w:val="center"/>
              <w:rPr>
                <w:rFonts w:asciiTheme="minorHAnsi" w:hAnsiTheme="minorHAnsi" w:cstheme="minorHAnsi"/>
                <w:b/>
                <w:sz w:val="22"/>
                <w:szCs w:val="22"/>
                <w:lang w:eastAsia="zh-CN"/>
              </w:rPr>
            </w:pPr>
            <w:r w:rsidRPr="0084016E">
              <w:rPr>
                <w:rFonts w:asciiTheme="minorHAnsi" w:hAnsiTheme="minorHAnsi" w:cstheme="minorHAnsi"/>
                <w:b/>
                <w:sz w:val="22"/>
                <w:szCs w:val="22"/>
                <w:lang w:eastAsia="zh-CN"/>
              </w:rPr>
              <w:t>Métiers exercés en 2008 en France</w:t>
            </w:r>
          </w:p>
        </w:tc>
        <w:tc>
          <w:tcPr>
            <w:tcW w:w="1842" w:type="dxa"/>
            <w:shd w:val="clear" w:color="auto" w:fill="auto"/>
            <w:noWrap/>
            <w:vAlign w:val="center"/>
          </w:tcPr>
          <w:p w:rsidR="004F30CC" w:rsidRPr="0084016E" w:rsidRDefault="004F30CC" w:rsidP="00255AC9">
            <w:pPr>
              <w:jc w:val="center"/>
              <w:rPr>
                <w:rFonts w:asciiTheme="minorHAnsi" w:hAnsiTheme="minorHAnsi" w:cstheme="minorHAnsi"/>
                <w:b/>
                <w:sz w:val="22"/>
                <w:szCs w:val="22"/>
                <w:lang w:eastAsia="zh-CN"/>
              </w:rPr>
            </w:pPr>
            <w:r w:rsidRPr="0084016E">
              <w:rPr>
                <w:rFonts w:asciiTheme="minorHAnsi" w:hAnsiTheme="minorHAnsi" w:cstheme="minorHAnsi"/>
                <w:b/>
                <w:sz w:val="22"/>
                <w:szCs w:val="22"/>
                <w:lang w:eastAsia="zh-CN"/>
              </w:rPr>
              <w:t xml:space="preserve">Total </w:t>
            </w:r>
          </w:p>
          <w:p w:rsidR="004F30CC" w:rsidRPr="0084016E" w:rsidRDefault="004F30CC" w:rsidP="00255AC9">
            <w:pPr>
              <w:jc w:val="center"/>
              <w:rPr>
                <w:rFonts w:asciiTheme="minorHAnsi" w:hAnsiTheme="minorHAnsi" w:cstheme="minorHAnsi"/>
                <w:b/>
                <w:sz w:val="22"/>
                <w:szCs w:val="22"/>
                <w:lang w:eastAsia="zh-CN"/>
              </w:rPr>
            </w:pPr>
            <w:r w:rsidRPr="0084016E">
              <w:rPr>
                <w:rFonts w:asciiTheme="minorHAnsi" w:hAnsiTheme="minorHAnsi" w:cstheme="minorHAnsi"/>
                <w:b/>
                <w:sz w:val="22"/>
                <w:szCs w:val="22"/>
                <w:lang w:eastAsia="zh-CN"/>
              </w:rPr>
              <w:t>(en milliers)</w:t>
            </w:r>
          </w:p>
        </w:tc>
        <w:tc>
          <w:tcPr>
            <w:tcW w:w="2532" w:type="dxa"/>
            <w:shd w:val="clear" w:color="auto" w:fill="auto"/>
            <w:noWrap/>
            <w:vAlign w:val="center"/>
          </w:tcPr>
          <w:p w:rsidR="004F30CC" w:rsidRPr="0084016E" w:rsidRDefault="004F30CC" w:rsidP="00255AC9">
            <w:pPr>
              <w:jc w:val="center"/>
              <w:rPr>
                <w:rFonts w:asciiTheme="minorHAnsi" w:hAnsiTheme="minorHAnsi" w:cstheme="minorHAnsi"/>
                <w:b/>
                <w:sz w:val="22"/>
                <w:szCs w:val="22"/>
                <w:lang w:eastAsia="zh-CN"/>
              </w:rPr>
            </w:pPr>
            <w:r w:rsidRPr="0084016E">
              <w:rPr>
                <w:rFonts w:asciiTheme="minorHAnsi" w:hAnsiTheme="minorHAnsi" w:cstheme="minorHAnsi"/>
                <w:b/>
                <w:sz w:val="22"/>
                <w:szCs w:val="22"/>
                <w:lang w:eastAsia="zh-CN"/>
              </w:rPr>
              <w:t xml:space="preserve">Total femmes </w:t>
            </w:r>
          </w:p>
          <w:p w:rsidR="004F30CC" w:rsidRPr="0084016E" w:rsidRDefault="004F30CC" w:rsidP="00255AC9">
            <w:pPr>
              <w:jc w:val="center"/>
              <w:rPr>
                <w:rFonts w:asciiTheme="minorHAnsi" w:hAnsiTheme="minorHAnsi" w:cstheme="minorHAnsi"/>
                <w:b/>
                <w:sz w:val="22"/>
                <w:szCs w:val="22"/>
                <w:lang w:eastAsia="zh-CN"/>
              </w:rPr>
            </w:pPr>
            <w:r w:rsidRPr="0084016E">
              <w:rPr>
                <w:rFonts w:asciiTheme="minorHAnsi" w:hAnsiTheme="minorHAnsi" w:cstheme="minorHAnsi"/>
                <w:b/>
                <w:sz w:val="22"/>
                <w:szCs w:val="22"/>
                <w:lang w:eastAsia="zh-CN"/>
              </w:rPr>
              <w:t>(en milliers)</w:t>
            </w:r>
          </w:p>
        </w:tc>
        <w:tc>
          <w:tcPr>
            <w:tcW w:w="1820" w:type="dxa"/>
            <w:shd w:val="clear" w:color="auto" w:fill="auto"/>
            <w:noWrap/>
            <w:vAlign w:val="center"/>
          </w:tcPr>
          <w:p w:rsidR="004F30CC" w:rsidRPr="0084016E" w:rsidRDefault="004F30CC" w:rsidP="00255AC9">
            <w:pPr>
              <w:jc w:val="center"/>
              <w:rPr>
                <w:rFonts w:asciiTheme="minorHAnsi" w:hAnsiTheme="minorHAnsi" w:cstheme="minorHAnsi"/>
                <w:b/>
                <w:sz w:val="22"/>
                <w:szCs w:val="22"/>
                <w:lang w:eastAsia="zh-CN"/>
              </w:rPr>
            </w:pPr>
            <w:r w:rsidRPr="0084016E">
              <w:rPr>
                <w:rFonts w:asciiTheme="minorHAnsi" w:hAnsiTheme="minorHAnsi" w:cstheme="minorHAnsi"/>
                <w:b/>
                <w:sz w:val="22"/>
                <w:szCs w:val="22"/>
                <w:lang w:eastAsia="zh-CN"/>
              </w:rPr>
              <w:t>Part des femmes (en %)</w:t>
            </w:r>
          </w:p>
        </w:tc>
      </w:tr>
      <w:tr w:rsidR="004F30CC" w:rsidRPr="0084016E" w:rsidTr="00255AC9">
        <w:trPr>
          <w:trHeight w:val="255"/>
          <w:jc w:val="center"/>
        </w:trPr>
        <w:tc>
          <w:tcPr>
            <w:tcW w:w="4353" w:type="dxa"/>
            <w:shd w:val="clear" w:color="auto" w:fill="auto"/>
            <w:noWrap/>
            <w:vAlign w:val="center"/>
          </w:tcPr>
          <w:p w:rsidR="004F30CC" w:rsidRPr="0084016E" w:rsidRDefault="004F30CC" w:rsidP="00255AC9">
            <w:pPr>
              <w:jc w:val="center"/>
              <w:rPr>
                <w:rFonts w:asciiTheme="minorHAnsi" w:hAnsiTheme="minorHAnsi" w:cstheme="minorHAnsi"/>
                <w:b/>
                <w:sz w:val="22"/>
                <w:szCs w:val="22"/>
                <w:lang w:eastAsia="zh-CN"/>
              </w:rPr>
            </w:pPr>
            <w:r w:rsidRPr="0084016E">
              <w:rPr>
                <w:rFonts w:asciiTheme="minorHAnsi" w:hAnsiTheme="minorHAnsi" w:cstheme="minorHAnsi"/>
                <w:b/>
                <w:sz w:val="22"/>
                <w:szCs w:val="22"/>
                <w:lang w:eastAsia="zh-CN"/>
              </w:rPr>
              <w:t>Conducteurs de véhicules</w:t>
            </w:r>
          </w:p>
        </w:tc>
        <w:tc>
          <w:tcPr>
            <w:tcW w:w="1842" w:type="dxa"/>
            <w:shd w:val="clear" w:color="auto" w:fill="auto"/>
            <w:noWrap/>
            <w:vAlign w:val="center"/>
          </w:tcPr>
          <w:p w:rsidR="004F30CC" w:rsidRPr="0084016E" w:rsidRDefault="004F30CC" w:rsidP="00255AC9">
            <w:pPr>
              <w:jc w:val="center"/>
              <w:rPr>
                <w:rFonts w:asciiTheme="minorHAnsi" w:hAnsiTheme="minorHAnsi" w:cstheme="minorHAnsi"/>
                <w:sz w:val="22"/>
                <w:szCs w:val="22"/>
                <w:lang w:eastAsia="zh-CN"/>
              </w:rPr>
            </w:pPr>
            <w:r w:rsidRPr="0084016E">
              <w:rPr>
                <w:rFonts w:asciiTheme="minorHAnsi" w:hAnsiTheme="minorHAnsi" w:cstheme="minorHAnsi"/>
                <w:sz w:val="22"/>
                <w:szCs w:val="22"/>
                <w:lang w:eastAsia="zh-CN"/>
              </w:rPr>
              <w:t>771</w:t>
            </w:r>
          </w:p>
        </w:tc>
        <w:tc>
          <w:tcPr>
            <w:tcW w:w="2532" w:type="dxa"/>
            <w:shd w:val="clear" w:color="auto" w:fill="auto"/>
            <w:noWrap/>
            <w:vAlign w:val="center"/>
          </w:tcPr>
          <w:p w:rsidR="004F30CC" w:rsidRPr="0084016E" w:rsidRDefault="004F30CC" w:rsidP="00255AC9">
            <w:pPr>
              <w:jc w:val="center"/>
              <w:rPr>
                <w:rFonts w:asciiTheme="minorHAnsi" w:hAnsiTheme="minorHAnsi" w:cstheme="minorHAnsi"/>
                <w:sz w:val="22"/>
                <w:szCs w:val="22"/>
                <w:lang w:eastAsia="zh-CN"/>
              </w:rPr>
            </w:pPr>
            <w:r w:rsidRPr="0084016E">
              <w:rPr>
                <w:rFonts w:asciiTheme="minorHAnsi" w:hAnsiTheme="minorHAnsi" w:cstheme="minorHAnsi"/>
                <w:sz w:val="22"/>
                <w:szCs w:val="22"/>
                <w:lang w:eastAsia="zh-CN"/>
              </w:rPr>
              <w:t>77,1</w:t>
            </w:r>
          </w:p>
        </w:tc>
        <w:tc>
          <w:tcPr>
            <w:tcW w:w="1820" w:type="dxa"/>
            <w:shd w:val="clear" w:color="auto" w:fill="auto"/>
            <w:noWrap/>
            <w:vAlign w:val="center"/>
          </w:tcPr>
          <w:p w:rsidR="004F30CC" w:rsidRPr="0084016E" w:rsidRDefault="004F30CC" w:rsidP="00255AC9">
            <w:pPr>
              <w:jc w:val="center"/>
              <w:rPr>
                <w:rFonts w:asciiTheme="minorHAnsi" w:hAnsiTheme="minorHAnsi" w:cstheme="minorHAnsi"/>
                <w:sz w:val="22"/>
                <w:szCs w:val="22"/>
                <w:lang w:eastAsia="zh-CN"/>
              </w:rPr>
            </w:pPr>
            <w:r w:rsidRPr="0084016E">
              <w:rPr>
                <w:rFonts w:asciiTheme="minorHAnsi" w:hAnsiTheme="minorHAnsi" w:cstheme="minorHAnsi"/>
                <w:sz w:val="22"/>
                <w:szCs w:val="22"/>
                <w:lang w:eastAsia="zh-CN"/>
              </w:rPr>
              <w:t>10%</w:t>
            </w:r>
          </w:p>
        </w:tc>
      </w:tr>
      <w:tr w:rsidR="004F30CC" w:rsidRPr="0084016E" w:rsidTr="00255AC9">
        <w:trPr>
          <w:trHeight w:val="255"/>
          <w:jc w:val="center"/>
        </w:trPr>
        <w:tc>
          <w:tcPr>
            <w:tcW w:w="4353" w:type="dxa"/>
            <w:shd w:val="clear" w:color="auto" w:fill="auto"/>
            <w:noWrap/>
            <w:vAlign w:val="center"/>
          </w:tcPr>
          <w:p w:rsidR="004F30CC" w:rsidRPr="0084016E" w:rsidRDefault="004F30CC" w:rsidP="00255AC9">
            <w:pPr>
              <w:jc w:val="center"/>
              <w:rPr>
                <w:rFonts w:asciiTheme="minorHAnsi" w:hAnsiTheme="minorHAnsi" w:cstheme="minorHAnsi"/>
                <w:b/>
                <w:sz w:val="22"/>
                <w:szCs w:val="22"/>
                <w:lang w:eastAsia="zh-CN"/>
              </w:rPr>
            </w:pPr>
            <w:r w:rsidRPr="0084016E">
              <w:rPr>
                <w:rFonts w:asciiTheme="minorHAnsi" w:hAnsiTheme="minorHAnsi" w:cstheme="minorHAnsi"/>
                <w:b/>
                <w:sz w:val="22"/>
                <w:szCs w:val="22"/>
                <w:lang w:eastAsia="zh-CN"/>
              </w:rPr>
              <w:t>Infirmiers &amp; sages-femmes</w:t>
            </w:r>
          </w:p>
        </w:tc>
        <w:tc>
          <w:tcPr>
            <w:tcW w:w="1842" w:type="dxa"/>
            <w:shd w:val="clear" w:color="auto" w:fill="auto"/>
            <w:noWrap/>
            <w:vAlign w:val="center"/>
          </w:tcPr>
          <w:p w:rsidR="004F30CC" w:rsidRPr="0084016E" w:rsidRDefault="004F30CC" w:rsidP="00255AC9">
            <w:pPr>
              <w:jc w:val="center"/>
              <w:rPr>
                <w:rFonts w:asciiTheme="minorHAnsi" w:hAnsiTheme="minorHAnsi" w:cstheme="minorHAnsi"/>
                <w:b/>
                <w:sz w:val="22"/>
                <w:szCs w:val="22"/>
                <w:lang w:eastAsia="zh-CN"/>
              </w:rPr>
            </w:pPr>
            <w:r w:rsidRPr="0084016E">
              <w:rPr>
                <w:rFonts w:asciiTheme="minorHAnsi" w:hAnsiTheme="minorHAnsi" w:cstheme="minorHAnsi"/>
                <w:b/>
                <w:sz w:val="22"/>
                <w:szCs w:val="22"/>
                <w:lang w:eastAsia="zh-CN"/>
              </w:rPr>
              <w:t>518</w:t>
            </w:r>
          </w:p>
        </w:tc>
        <w:tc>
          <w:tcPr>
            <w:tcW w:w="2532" w:type="dxa"/>
            <w:shd w:val="clear" w:color="auto" w:fill="auto"/>
            <w:noWrap/>
            <w:vAlign w:val="center"/>
          </w:tcPr>
          <w:p w:rsidR="004F30CC" w:rsidRPr="0084016E" w:rsidRDefault="004F30CC" w:rsidP="00255AC9">
            <w:pPr>
              <w:jc w:val="center"/>
              <w:rPr>
                <w:rFonts w:asciiTheme="minorHAnsi" w:hAnsiTheme="minorHAnsi" w:cstheme="minorHAnsi"/>
                <w:sz w:val="22"/>
                <w:szCs w:val="22"/>
                <w:lang w:eastAsia="zh-CN"/>
              </w:rPr>
            </w:pPr>
            <w:r w:rsidRPr="0084016E">
              <w:rPr>
                <w:rFonts w:asciiTheme="minorHAnsi" w:hAnsiTheme="minorHAnsi" w:cstheme="minorHAnsi"/>
                <w:sz w:val="22"/>
                <w:szCs w:val="22"/>
                <w:lang w:eastAsia="zh-CN"/>
              </w:rPr>
              <w:t>456</w:t>
            </w:r>
          </w:p>
        </w:tc>
        <w:tc>
          <w:tcPr>
            <w:tcW w:w="1820" w:type="dxa"/>
            <w:shd w:val="clear" w:color="auto" w:fill="auto"/>
            <w:noWrap/>
            <w:vAlign w:val="center"/>
          </w:tcPr>
          <w:p w:rsidR="004F30CC" w:rsidRPr="0084016E" w:rsidRDefault="004F30CC" w:rsidP="00255AC9">
            <w:pPr>
              <w:jc w:val="center"/>
              <w:rPr>
                <w:rFonts w:asciiTheme="minorHAnsi" w:hAnsiTheme="minorHAnsi" w:cstheme="minorHAnsi"/>
                <w:b/>
                <w:sz w:val="22"/>
                <w:szCs w:val="22"/>
                <w:lang w:eastAsia="zh-CN"/>
              </w:rPr>
            </w:pPr>
            <w:r w:rsidRPr="0084016E">
              <w:rPr>
                <w:rFonts w:asciiTheme="minorHAnsi" w:hAnsiTheme="minorHAnsi" w:cstheme="minorHAnsi"/>
                <w:b/>
                <w:sz w:val="22"/>
                <w:szCs w:val="22"/>
                <w:lang w:eastAsia="zh-CN"/>
              </w:rPr>
              <w:t>88%</w:t>
            </w:r>
          </w:p>
        </w:tc>
      </w:tr>
      <w:tr w:rsidR="004F30CC" w:rsidRPr="0084016E" w:rsidTr="00255AC9">
        <w:trPr>
          <w:trHeight w:val="255"/>
          <w:jc w:val="center"/>
        </w:trPr>
        <w:tc>
          <w:tcPr>
            <w:tcW w:w="4353" w:type="dxa"/>
            <w:shd w:val="clear" w:color="auto" w:fill="auto"/>
            <w:noWrap/>
            <w:vAlign w:val="center"/>
          </w:tcPr>
          <w:p w:rsidR="004F30CC" w:rsidRPr="0084016E" w:rsidRDefault="004F30CC" w:rsidP="00255AC9">
            <w:pPr>
              <w:jc w:val="center"/>
              <w:rPr>
                <w:rFonts w:asciiTheme="minorHAnsi" w:hAnsiTheme="minorHAnsi" w:cstheme="minorHAnsi"/>
                <w:b/>
                <w:sz w:val="22"/>
                <w:szCs w:val="22"/>
                <w:lang w:eastAsia="zh-CN"/>
              </w:rPr>
            </w:pPr>
            <w:r w:rsidRPr="0084016E">
              <w:rPr>
                <w:rFonts w:asciiTheme="minorHAnsi" w:hAnsiTheme="minorHAnsi" w:cstheme="minorHAnsi"/>
                <w:b/>
                <w:sz w:val="22"/>
                <w:szCs w:val="22"/>
                <w:lang w:eastAsia="zh-CN"/>
              </w:rPr>
              <w:t>Secrétariat</w:t>
            </w:r>
          </w:p>
        </w:tc>
        <w:tc>
          <w:tcPr>
            <w:tcW w:w="1842" w:type="dxa"/>
            <w:shd w:val="clear" w:color="auto" w:fill="auto"/>
            <w:noWrap/>
            <w:vAlign w:val="center"/>
          </w:tcPr>
          <w:p w:rsidR="004F30CC" w:rsidRPr="0084016E" w:rsidRDefault="004F30CC" w:rsidP="00255AC9">
            <w:pPr>
              <w:jc w:val="center"/>
              <w:rPr>
                <w:rFonts w:asciiTheme="minorHAnsi" w:hAnsiTheme="minorHAnsi" w:cstheme="minorHAnsi"/>
                <w:sz w:val="22"/>
                <w:szCs w:val="22"/>
                <w:lang w:eastAsia="zh-CN"/>
              </w:rPr>
            </w:pPr>
            <w:r w:rsidRPr="0084016E">
              <w:rPr>
                <w:rFonts w:asciiTheme="minorHAnsi" w:hAnsiTheme="minorHAnsi" w:cstheme="minorHAnsi"/>
                <w:sz w:val="22"/>
                <w:szCs w:val="22"/>
                <w:lang w:eastAsia="zh-CN"/>
              </w:rPr>
              <w:t>484</w:t>
            </w:r>
          </w:p>
        </w:tc>
        <w:tc>
          <w:tcPr>
            <w:tcW w:w="2532" w:type="dxa"/>
            <w:shd w:val="clear" w:color="auto" w:fill="auto"/>
            <w:noWrap/>
            <w:vAlign w:val="center"/>
          </w:tcPr>
          <w:p w:rsidR="004F30CC" w:rsidRPr="0084016E" w:rsidRDefault="004F30CC" w:rsidP="00255AC9">
            <w:pPr>
              <w:jc w:val="center"/>
              <w:rPr>
                <w:rFonts w:asciiTheme="minorHAnsi" w:hAnsiTheme="minorHAnsi" w:cstheme="minorHAnsi"/>
                <w:sz w:val="22"/>
                <w:szCs w:val="22"/>
                <w:lang w:eastAsia="zh-CN"/>
              </w:rPr>
            </w:pPr>
            <w:r w:rsidRPr="0084016E">
              <w:rPr>
                <w:rFonts w:asciiTheme="minorHAnsi" w:hAnsiTheme="minorHAnsi" w:cstheme="minorHAnsi"/>
                <w:sz w:val="22"/>
                <w:szCs w:val="22"/>
                <w:lang w:eastAsia="zh-CN"/>
              </w:rPr>
              <w:t>474</w:t>
            </w:r>
          </w:p>
        </w:tc>
        <w:tc>
          <w:tcPr>
            <w:tcW w:w="1820" w:type="dxa"/>
            <w:shd w:val="clear" w:color="auto" w:fill="auto"/>
            <w:noWrap/>
            <w:vAlign w:val="center"/>
          </w:tcPr>
          <w:p w:rsidR="004F30CC" w:rsidRPr="0084016E" w:rsidRDefault="004F30CC" w:rsidP="00255AC9">
            <w:pPr>
              <w:jc w:val="center"/>
              <w:rPr>
                <w:rFonts w:asciiTheme="minorHAnsi" w:hAnsiTheme="minorHAnsi" w:cstheme="minorHAnsi"/>
                <w:sz w:val="22"/>
                <w:szCs w:val="22"/>
                <w:lang w:eastAsia="zh-CN"/>
              </w:rPr>
            </w:pPr>
            <w:r w:rsidRPr="0084016E">
              <w:rPr>
                <w:rFonts w:asciiTheme="minorHAnsi" w:hAnsiTheme="minorHAnsi" w:cstheme="minorHAnsi"/>
                <w:sz w:val="22"/>
                <w:szCs w:val="22"/>
                <w:lang w:eastAsia="zh-CN"/>
              </w:rPr>
              <w:t>98%</w:t>
            </w:r>
          </w:p>
        </w:tc>
      </w:tr>
      <w:tr w:rsidR="004F30CC" w:rsidRPr="0084016E" w:rsidTr="00255AC9">
        <w:trPr>
          <w:trHeight w:val="255"/>
          <w:jc w:val="center"/>
        </w:trPr>
        <w:tc>
          <w:tcPr>
            <w:tcW w:w="4353" w:type="dxa"/>
            <w:shd w:val="clear" w:color="auto" w:fill="auto"/>
            <w:noWrap/>
            <w:vAlign w:val="center"/>
          </w:tcPr>
          <w:p w:rsidR="004F30CC" w:rsidRPr="0084016E" w:rsidRDefault="004F30CC" w:rsidP="00255AC9">
            <w:pPr>
              <w:jc w:val="center"/>
              <w:rPr>
                <w:rFonts w:asciiTheme="minorHAnsi" w:hAnsiTheme="minorHAnsi" w:cstheme="minorHAnsi"/>
                <w:b/>
                <w:sz w:val="22"/>
                <w:szCs w:val="22"/>
                <w:lang w:eastAsia="zh-CN"/>
              </w:rPr>
            </w:pPr>
            <w:r w:rsidRPr="0084016E">
              <w:rPr>
                <w:rFonts w:asciiTheme="minorHAnsi" w:hAnsiTheme="minorHAnsi" w:cstheme="minorHAnsi"/>
                <w:b/>
                <w:sz w:val="22"/>
                <w:szCs w:val="22"/>
                <w:lang w:eastAsia="zh-CN"/>
              </w:rPr>
              <w:t>Ingénieurs et cadres techniques de l'industrie</w:t>
            </w:r>
          </w:p>
        </w:tc>
        <w:tc>
          <w:tcPr>
            <w:tcW w:w="1842" w:type="dxa"/>
            <w:shd w:val="clear" w:color="auto" w:fill="auto"/>
            <w:noWrap/>
            <w:vAlign w:val="center"/>
          </w:tcPr>
          <w:p w:rsidR="004F30CC" w:rsidRPr="0084016E" w:rsidRDefault="004F30CC" w:rsidP="00255AC9">
            <w:pPr>
              <w:jc w:val="center"/>
              <w:rPr>
                <w:rFonts w:asciiTheme="minorHAnsi" w:hAnsiTheme="minorHAnsi" w:cstheme="minorHAnsi"/>
                <w:sz w:val="22"/>
                <w:szCs w:val="22"/>
                <w:lang w:eastAsia="zh-CN"/>
              </w:rPr>
            </w:pPr>
            <w:r w:rsidRPr="0084016E">
              <w:rPr>
                <w:rFonts w:asciiTheme="minorHAnsi" w:hAnsiTheme="minorHAnsi" w:cstheme="minorHAnsi"/>
                <w:sz w:val="22"/>
                <w:szCs w:val="22"/>
                <w:lang w:eastAsia="zh-CN"/>
              </w:rPr>
              <w:t>227</w:t>
            </w:r>
          </w:p>
        </w:tc>
        <w:tc>
          <w:tcPr>
            <w:tcW w:w="2532" w:type="dxa"/>
            <w:shd w:val="clear" w:color="auto" w:fill="auto"/>
            <w:noWrap/>
            <w:vAlign w:val="center"/>
          </w:tcPr>
          <w:p w:rsidR="004F30CC" w:rsidRPr="0084016E" w:rsidRDefault="004F30CC" w:rsidP="00255AC9">
            <w:pPr>
              <w:jc w:val="center"/>
              <w:rPr>
                <w:rFonts w:asciiTheme="minorHAnsi" w:hAnsiTheme="minorHAnsi" w:cstheme="minorHAnsi"/>
                <w:sz w:val="22"/>
                <w:szCs w:val="22"/>
                <w:lang w:eastAsia="zh-CN"/>
              </w:rPr>
            </w:pPr>
            <w:r w:rsidRPr="0084016E">
              <w:rPr>
                <w:rFonts w:asciiTheme="minorHAnsi" w:hAnsiTheme="minorHAnsi" w:cstheme="minorHAnsi"/>
                <w:sz w:val="22"/>
                <w:szCs w:val="22"/>
                <w:lang w:eastAsia="zh-CN"/>
              </w:rPr>
              <w:t>50</w:t>
            </w:r>
          </w:p>
        </w:tc>
        <w:tc>
          <w:tcPr>
            <w:tcW w:w="1820" w:type="dxa"/>
            <w:shd w:val="clear" w:color="auto" w:fill="auto"/>
            <w:noWrap/>
            <w:vAlign w:val="center"/>
          </w:tcPr>
          <w:p w:rsidR="004F30CC" w:rsidRPr="0084016E" w:rsidRDefault="004F30CC" w:rsidP="00255AC9">
            <w:pPr>
              <w:jc w:val="center"/>
              <w:rPr>
                <w:rFonts w:asciiTheme="minorHAnsi" w:hAnsiTheme="minorHAnsi" w:cstheme="minorHAnsi"/>
                <w:sz w:val="22"/>
                <w:szCs w:val="22"/>
                <w:lang w:eastAsia="zh-CN"/>
              </w:rPr>
            </w:pPr>
            <w:r w:rsidRPr="0084016E">
              <w:rPr>
                <w:rFonts w:asciiTheme="minorHAnsi" w:hAnsiTheme="minorHAnsi" w:cstheme="minorHAnsi"/>
                <w:sz w:val="22"/>
                <w:szCs w:val="22"/>
                <w:lang w:eastAsia="zh-CN"/>
              </w:rPr>
              <w:t>22%</w:t>
            </w:r>
          </w:p>
        </w:tc>
      </w:tr>
      <w:tr w:rsidR="004F30CC" w:rsidRPr="0084016E" w:rsidTr="00255AC9">
        <w:trPr>
          <w:trHeight w:val="255"/>
          <w:jc w:val="center"/>
        </w:trPr>
        <w:tc>
          <w:tcPr>
            <w:tcW w:w="4353" w:type="dxa"/>
            <w:shd w:val="clear" w:color="auto" w:fill="auto"/>
            <w:noWrap/>
            <w:vAlign w:val="center"/>
          </w:tcPr>
          <w:p w:rsidR="004F30CC" w:rsidRPr="0084016E" w:rsidRDefault="004F30CC" w:rsidP="00255AC9">
            <w:pPr>
              <w:jc w:val="center"/>
              <w:rPr>
                <w:rFonts w:asciiTheme="minorHAnsi" w:hAnsiTheme="minorHAnsi" w:cstheme="minorHAnsi"/>
                <w:b/>
                <w:sz w:val="22"/>
                <w:szCs w:val="22"/>
                <w:lang w:eastAsia="zh-CN"/>
              </w:rPr>
            </w:pPr>
            <w:r w:rsidRPr="0084016E">
              <w:rPr>
                <w:rFonts w:asciiTheme="minorHAnsi" w:hAnsiTheme="minorHAnsi" w:cstheme="minorHAnsi"/>
                <w:b/>
                <w:sz w:val="22"/>
                <w:szCs w:val="22"/>
                <w:lang w:eastAsia="zh-CN"/>
              </w:rPr>
              <w:t>Coiffeurs, esthéticiens</w:t>
            </w:r>
          </w:p>
        </w:tc>
        <w:tc>
          <w:tcPr>
            <w:tcW w:w="1842" w:type="dxa"/>
            <w:shd w:val="clear" w:color="auto" w:fill="auto"/>
            <w:noWrap/>
            <w:vAlign w:val="center"/>
          </w:tcPr>
          <w:p w:rsidR="004F30CC" w:rsidRPr="0084016E" w:rsidRDefault="004F30CC" w:rsidP="00255AC9">
            <w:pPr>
              <w:jc w:val="center"/>
              <w:rPr>
                <w:rFonts w:asciiTheme="minorHAnsi" w:hAnsiTheme="minorHAnsi" w:cstheme="minorHAnsi"/>
                <w:sz w:val="22"/>
                <w:szCs w:val="22"/>
                <w:lang w:eastAsia="zh-CN"/>
              </w:rPr>
            </w:pPr>
            <w:r w:rsidRPr="0084016E">
              <w:rPr>
                <w:rFonts w:asciiTheme="minorHAnsi" w:hAnsiTheme="minorHAnsi" w:cstheme="minorHAnsi"/>
                <w:sz w:val="22"/>
                <w:szCs w:val="22"/>
                <w:lang w:eastAsia="zh-CN"/>
              </w:rPr>
              <w:t>215</w:t>
            </w:r>
          </w:p>
        </w:tc>
        <w:tc>
          <w:tcPr>
            <w:tcW w:w="2532" w:type="dxa"/>
            <w:shd w:val="clear" w:color="auto" w:fill="auto"/>
            <w:noWrap/>
            <w:vAlign w:val="center"/>
          </w:tcPr>
          <w:p w:rsidR="004F30CC" w:rsidRPr="0084016E" w:rsidRDefault="004F30CC" w:rsidP="00255AC9">
            <w:pPr>
              <w:jc w:val="center"/>
              <w:rPr>
                <w:rFonts w:asciiTheme="minorHAnsi" w:hAnsiTheme="minorHAnsi" w:cstheme="minorHAnsi"/>
                <w:sz w:val="22"/>
                <w:szCs w:val="22"/>
                <w:lang w:eastAsia="zh-CN"/>
              </w:rPr>
            </w:pPr>
            <w:r w:rsidRPr="0084016E">
              <w:rPr>
                <w:rFonts w:asciiTheme="minorHAnsi" w:hAnsiTheme="minorHAnsi" w:cstheme="minorHAnsi"/>
                <w:sz w:val="22"/>
                <w:szCs w:val="22"/>
                <w:lang w:eastAsia="zh-CN"/>
              </w:rPr>
              <w:t>185</w:t>
            </w:r>
          </w:p>
        </w:tc>
        <w:tc>
          <w:tcPr>
            <w:tcW w:w="1820" w:type="dxa"/>
            <w:shd w:val="clear" w:color="auto" w:fill="auto"/>
            <w:noWrap/>
            <w:vAlign w:val="center"/>
          </w:tcPr>
          <w:p w:rsidR="004F30CC" w:rsidRPr="0084016E" w:rsidRDefault="004F30CC" w:rsidP="00255AC9">
            <w:pPr>
              <w:jc w:val="center"/>
              <w:rPr>
                <w:rFonts w:asciiTheme="minorHAnsi" w:hAnsiTheme="minorHAnsi" w:cstheme="minorHAnsi"/>
                <w:sz w:val="22"/>
                <w:szCs w:val="22"/>
                <w:lang w:eastAsia="zh-CN"/>
              </w:rPr>
            </w:pPr>
            <w:r w:rsidRPr="0084016E">
              <w:rPr>
                <w:rFonts w:asciiTheme="minorHAnsi" w:hAnsiTheme="minorHAnsi" w:cstheme="minorHAnsi"/>
                <w:sz w:val="22"/>
                <w:szCs w:val="22"/>
                <w:lang w:eastAsia="zh-CN"/>
              </w:rPr>
              <w:t>86%</w:t>
            </w:r>
          </w:p>
        </w:tc>
      </w:tr>
      <w:tr w:rsidR="004F30CC" w:rsidRPr="0084016E" w:rsidTr="00255AC9">
        <w:trPr>
          <w:trHeight w:val="255"/>
          <w:jc w:val="center"/>
        </w:trPr>
        <w:tc>
          <w:tcPr>
            <w:tcW w:w="4353" w:type="dxa"/>
            <w:shd w:val="clear" w:color="auto" w:fill="auto"/>
            <w:noWrap/>
            <w:vAlign w:val="center"/>
          </w:tcPr>
          <w:p w:rsidR="004F30CC" w:rsidRPr="0084016E" w:rsidRDefault="004F30CC" w:rsidP="00255AC9">
            <w:pPr>
              <w:jc w:val="center"/>
              <w:rPr>
                <w:rFonts w:asciiTheme="minorHAnsi" w:hAnsiTheme="minorHAnsi" w:cstheme="minorHAnsi"/>
                <w:b/>
                <w:sz w:val="22"/>
                <w:szCs w:val="22"/>
                <w:lang w:eastAsia="zh-CN"/>
              </w:rPr>
            </w:pPr>
            <w:r w:rsidRPr="0084016E">
              <w:rPr>
                <w:rFonts w:asciiTheme="minorHAnsi" w:hAnsiTheme="minorHAnsi" w:cstheme="minorHAnsi"/>
                <w:b/>
                <w:sz w:val="22"/>
                <w:szCs w:val="22"/>
                <w:lang w:eastAsia="zh-CN"/>
              </w:rPr>
              <w:t>Ouvriers qualifiés du travail du bois</w:t>
            </w:r>
          </w:p>
        </w:tc>
        <w:tc>
          <w:tcPr>
            <w:tcW w:w="1842" w:type="dxa"/>
            <w:shd w:val="clear" w:color="auto" w:fill="auto"/>
            <w:noWrap/>
            <w:vAlign w:val="center"/>
          </w:tcPr>
          <w:p w:rsidR="004F30CC" w:rsidRPr="0084016E" w:rsidRDefault="004F30CC" w:rsidP="00255AC9">
            <w:pPr>
              <w:jc w:val="center"/>
              <w:rPr>
                <w:rFonts w:asciiTheme="minorHAnsi" w:hAnsiTheme="minorHAnsi" w:cstheme="minorHAnsi"/>
                <w:sz w:val="22"/>
                <w:szCs w:val="22"/>
                <w:lang w:eastAsia="zh-CN"/>
              </w:rPr>
            </w:pPr>
            <w:r w:rsidRPr="0084016E">
              <w:rPr>
                <w:rFonts w:asciiTheme="minorHAnsi" w:hAnsiTheme="minorHAnsi" w:cstheme="minorHAnsi"/>
                <w:sz w:val="22"/>
                <w:szCs w:val="22"/>
                <w:lang w:eastAsia="zh-CN"/>
              </w:rPr>
              <w:t>82</w:t>
            </w:r>
          </w:p>
        </w:tc>
        <w:tc>
          <w:tcPr>
            <w:tcW w:w="2532" w:type="dxa"/>
            <w:shd w:val="clear" w:color="auto" w:fill="auto"/>
            <w:noWrap/>
            <w:vAlign w:val="center"/>
          </w:tcPr>
          <w:p w:rsidR="004F30CC" w:rsidRPr="0084016E" w:rsidRDefault="004F30CC" w:rsidP="00255AC9">
            <w:pPr>
              <w:jc w:val="center"/>
              <w:rPr>
                <w:rFonts w:asciiTheme="minorHAnsi" w:hAnsiTheme="minorHAnsi" w:cstheme="minorHAnsi"/>
                <w:sz w:val="22"/>
                <w:szCs w:val="22"/>
                <w:lang w:eastAsia="zh-CN"/>
              </w:rPr>
            </w:pPr>
            <w:r w:rsidRPr="0084016E">
              <w:rPr>
                <w:rFonts w:asciiTheme="minorHAnsi" w:hAnsiTheme="minorHAnsi" w:cstheme="minorHAnsi"/>
                <w:sz w:val="22"/>
                <w:szCs w:val="22"/>
                <w:lang w:eastAsia="zh-CN"/>
              </w:rPr>
              <w:t>6,5</w:t>
            </w:r>
          </w:p>
        </w:tc>
        <w:tc>
          <w:tcPr>
            <w:tcW w:w="1820" w:type="dxa"/>
            <w:shd w:val="clear" w:color="auto" w:fill="auto"/>
            <w:noWrap/>
            <w:vAlign w:val="center"/>
          </w:tcPr>
          <w:p w:rsidR="004F30CC" w:rsidRPr="0084016E" w:rsidRDefault="004F30CC" w:rsidP="00255AC9">
            <w:pPr>
              <w:jc w:val="center"/>
              <w:rPr>
                <w:rFonts w:asciiTheme="minorHAnsi" w:hAnsiTheme="minorHAnsi" w:cstheme="minorHAnsi"/>
                <w:sz w:val="22"/>
                <w:szCs w:val="22"/>
                <w:lang w:eastAsia="zh-CN"/>
              </w:rPr>
            </w:pPr>
            <w:r w:rsidRPr="0084016E">
              <w:rPr>
                <w:rFonts w:asciiTheme="minorHAnsi" w:hAnsiTheme="minorHAnsi" w:cstheme="minorHAnsi"/>
                <w:sz w:val="22"/>
                <w:szCs w:val="22"/>
                <w:lang w:eastAsia="zh-CN"/>
              </w:rPr>
              <w:t>8%</w:t>
            </w:r>
          </w:p>
        </w:tc>
      </w:tr>
    </w:tbl>
    <w:p w:rsidR="004F30CC" w:rsidRPr="00B93429" w:rsidRDefault="004F30CC" w:rsidP="004F30CC">
      <w:pPr>
        <w:rPr>
          <w:rFonts w:asciiTheme="minorHAnsi" w:hAnsiTheme="minorHAnsi" w:cstheme="minorHAnsi"/>
          <w:b/>
        </w:rPr>
      </w:pPr>
    </w:p>
    <w:p w:rsidR="004F30CC" w:rsidRPr="00B93429" w:rsidRDefault="004F30CC" w:rsidP="004F30CC">
      <w:pPr>
        <w:pStyle w:val="Paragraphedeliste"/>
        <w:numPr>
          <w:ilvl w:val="0"/>
          <w:numId w:val="2"/>
        </w:numPr>
        <w:rPr>
          <w:rFonts w:asciiTheme="minorHAnsi" w:hAnsiTheme="minorHAnsi" w:cstheme="minorHAnsi"/>
        </w:rPr>
      </w:pPr>
      <w:r w:rsidRPr="00B93429">
        <w:rPr>
          <w:rFonts w:asciiTheme="minorHAnsi" w:hAnsiTheme="minorHAnsi" w:cstheme="minorHAnsi"/>
        </w:rPr>
        <w:t>Faire une lecture avec les données en caractère gras.</w:t>
      </w:r>
    </w:p>
    <w:p w:rsidR="004F30CC" w:rsidRPr="00B93429" w:rsidRDefault="004F30CC" w:rsidP="004F30CC">
      <w:pPr>
        <w:pStyle w:val="Paragraphedeliste"/>
        <w:numPr>
          <w:ilvl w:val="0"/>
          <w:numId w:val="2"/>
        </w:numPr>
        <w:rPr>
          <w:rFonts w:asciiTheme="minorHAnsi" w:hAnsiTheme="minorHAnsi" w:cstheme="minorHAnsi"/>
        </w:rPr>
      </w:pPr>
      <w:r w:rsidRPr="00B93429">
        <w:rPr>
          <w:rFonts w:asciiTheme="minorHAnsi" w:hAnsiTheme="minorHAnsi" w:cstheme="minorHAnsi"/>
        </w:rPr>
        <w:t>Quel constat pouvez-vous faire au vu de ce tableau</w:t>
      </w:r>
    </w:p>
    <w:p w:rsidR="004F30CC" w:rsidRPr="00B93429" w:rsidRDefault="004F30CC" w:rsidP="004F30CC">
      <w:pPr>
        <w:pStyle w:val="Paragraphedeliste"/>
        <w:numPr>
          <w:ilvl w:val="0"/>
          <w:numId w:val="2"/>
        </w:numPr>
        <w:rPr>
          <w:rFonts w:asciiTheme="minorHAnsi" w:hAnsiTheme="minorHAnsi" w:cstheme="minorHAnsi"/>
        </w:rPr>
      </w:pPr>
      <w:r w:rsidRPr="00B93429">
        <w:rPr>
          <w:rFonts w:asciiTheme="minorHAnsi" w:hAnsiTheme="minorHAnsi" w:cstheme="minorHAnsi"/>
        </w:rPr>
        <w:t>Expliquez ce constat grâce à la notion de socialisation différenciée.</w:t>
      </w:r>
    </w:p>
    <w:p w:rsidR="00E11E27" w:rsidRDefault="00E11E27"/>
    <w:sectPr w:rsidR="00E11E27" w:rsidSect="00F652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CB053C"/>
    <w:multiLevelType w:val="hybridMultilevel"/>
    <w:tmpl w:val="9DB2253A"/>
    <w:lvl w:ilvl="0" w:tplc="7D1C1D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2AB52AA"/>
    <w:multiLevelType w:val="hybridMultilevel"/>
    <w:tmpl w:val="3FD653B8"/>
    <w:lvl w:ilvl="0" w:tplc="AD5AEC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0CC"/>
    <w:rsid w:val="004F30CC"/>
    <w:rsid w:val="00E11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9641F-76BA-4AED-8E8B-EE758F1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0CC"/>
    <w:rPr>
      <w:rFonts w:ascii="Times New Roman" w:eastAsia="Cambria"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F30CC"/>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4F3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r.wikipedia.org/wiki/Tchit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2774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1</cp:revision>
  <dcterms:created xsi:type="dcterms:W3CDTF">2015-03-02T17:06:00Z</dcterms:created>
  <dcterms:modified xsi:type="dcterms:W3CDTF">2015-03-02T17:07:00Z</dcterms:modified>
</cp:coreProperties>
</file>