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CE" w:rsidRPr="00081B49" w:rsidRDefault="00A619CE" w:rsidP="00A619CE">
      <w:pPr>
        <w:ind w:left="2124" w:firstLine="708"/>
        <w:rPr>
          <w:rFonts w:ascii="Times New Roman" w:hAnsi="Times New Roman" w:cs="Times New Roman"/>
          <w:b/>
          <w:bCs/>
        </w:rPr>
      </w:pPr>
    </w:p>
    <w:p w:rsidR="00953566" w:rsidRPr="00081B49" w:rsidRDefault="00A619CE" w:rsidP="00A619CE">
      <w:pPr>
        <w:ind w:left="2124" w:firstLine="708"/>
        <w:rPr>
          <w:rFonts w:ascii="Times New Roman" w:hAnsi="Times New Roman" w:cs="Times New Roman"/>
          <w:b/>
          <w:bCs/>
        </w:rPr>
      </w:pPr>
      <w:r w:rsidRPr="00081B49">
        <w:rPr>
          <w:rFonts w:ascii="Times New Roman" w:hAnsi="Times New Roman" w:cs="Times New Roman"/>
          <w:b/>
          <w:bCs/>
        </w:rPr>
        <w:t xml:space="preserve">L’OPINION PUBLIQUE </w:t>
      </w:r>
    </w:p>
    <w:p w:rsidR="00A619CE" w:rsidRPr="00081B49" w:rsidRDefault="00A619CE" w:rsidP="00A619CE">
      <w:pPr>
        <w:ind w:left="2124" w:firstLine="708"/>
        <w:rPr>
          <w:rFonts w:ascii="Times New Roman" w:hAnsi="Times New Roman" w:cs="Times New Roman"/>
          <w:b/>
          <w:bCs/>
        </w:rPr>
      </w:pPr>
    </w:p>
    <w:p w:rsidR="00A619CE" w:rsidRPr="00081B49" w:rsidRDefault="00A619CE" w:rsidP="00A619CE">
      <w:pPr>
        <w:jc w:val="both"/>
        <w:rPr>
          <w:rFonts w:ascii="Times New Roman" w:hAnsi="Times New Roman" w:cs="Times New Roman"/>
        </w:rPr>
      </w:pPr>
    </w:p>
    <w:p w:rsidR="00A619CE" w:rsidRPr="00081B49" w:rsidRDefault="00A619CE" w:rsidP="00A619CE">
      <w:pPr>
        <w:jc w:val="both"/>
        <w:rPr>
          <w:rFonts w:ascii="Times New Roman" w:hAnsi="Times New Roman" w:cs="Times New Roman"/>
        </w:rPr>
      </w:pP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u w:val="single"/>
          <w:lang w:eastAsia="fr-FR"/>
        </w:rPr>
      </w:pPr>
      <w:r w:rsidRPr="00081B49">
        <w:rPr>
          <w:rFonts w:ascii="Times New Roman" w:hAnsi="Times New Roman" w:cs="Times New Roman"/>
          <w:b/>
          <w:bCs/>
        </w:rPr>
        <w:t>1 </w:t>
      </w:r>
      <w:r w:rsidR="00081B49" w:rsidRPr="00081B49">
        <w:rPr>
          <w:rFonts w:ascii="Times New Roman" w:hAnsi="Times New Roman" w:cs="Times New Roman"/>
        </w:rPr>
        <w:t>-</w:t>
      </w:r>
      <w:r w:rsidRPr="00081B49">
        <w:rPr>
          <w:rFonts w:ascii="Times New Roman" w:hAnsi="Times New Roman" w:cs="Times New Roman"/>
        </w:rPr>
        <w:t xml:space="preserve"> </w:t>
      </w:r>
      <w:r w:rsidRPr="00081B49">
        <w:rPr>
          <w:rFonts w:ascii="Times New Roman" w:eastAsia="Times New Roman" w:hAnsi="Times New Roman" w:cs="Times New Roman"/>
          <w:b/>
          <w:bCs/>
          <w:color w:val="1D2228"/>
          <w:u w:val="single"/>
          <w:lang w:eastAsia="fr-FR"/>
        </w:rPr>
        <w:t>L’émergence de l’opinion publique est indissociable de l’avènement de la démocratie</w:t>
      </w: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u w:val="single"/>
          <w:lang w:eastAsia="fr-FR"/>
        </w:rPr>
      </w:pPr>
    </w:p>
    <w:p w:rsidR="00A619CE" w:rsidRPr="00081B49" w:rsidRDefault="00F029A8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1D2228"/>
          <w:u w:val="single"/>
          <w:lang w:eastAsia="fr-FR"/>
        </w:rPr>
        <w:t>§</w:t>
      </w:r>
    </w:p>
    <w:p w:rsidR="00A619CE" w:rsidRPr="00081B49" w:rsidRDefault="00A619CE" w:rsidP="00A619CE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  <w:r w:rsidRPr="00081B49">
        <w:rPr>
          <w:rFonts w:ascii="Times New Roman" w:eastAsia="Times New Roman" w:hAnsi="Times New Roman" w:cs="Times New Roman"/>
          <w:b/>
          <w:bCs/>
          <w:color w:val="1D2228"/>
          <w:lang w:eastAsia="fr-FR"/>
        </w:rPr>
        <w:t xml:space="preserve">Habermas (« L’espace public », 1962) : un cadre théorique et une analyse historique </w:t>
      </w: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  <w:r w:rsidRPr="00081B49">
        <w:rPr>
          <w:rFonts w:ascii="Times New Roman" w:eastAsia="Times New Roman" w:hAnsi="Times New Roman" w:cs="Times New Roman"/>
          <w:b/>
          <w:bCs/>
          <w:color w:val="1D2228"/>
          <w:lang w:eastAsia="fr-FR"/>
        </w:rPr>
        <w:t xml:space="preserve">Les contours « bourgeois » et « critique » de l’espace public </w:t>
      </w: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  <w:r w:rsidRPr="00081B49">
        <w:rPr>
          <w:rFonts w:ascii="Times New Roman" w:eastAsia="Times New Roman" w:hAnsi="Times New Roman" w:cs="Times New Roman"/>
          <w:b/>
          <w:bCs/>
          <w:color w:val="1D2228"/>
          <w:lang w:eastAsia="fr-FR"/>
        </w:rPr>
        <w:t xml:space="preserve">La promesse de l’élargissement de l’espace public : l’opinion publique des sondages et l’espace public mosaïque </w:t>
      </w: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  <w:r w:rsidRPr="00081B49">
        <w:rPr>
          <w:rFonts w:ascii="Times New Roman" w:eastAsia="Times New Roman" w:hAnsi="Times New Roman" w:cs="Times New Roman"/>
          <w:b/>
          <w:bCs/>
          <w:color w:val="1D2228"/>
          <w:u w:val="single"/>
          <w:lang w:eastAsia="fr-FR"/>
        </w:rPr>
        <w:t>2- Comprendre les principes et les techniques des sondages, et les débats relatifs à leur interprétation de l’opinion publique</w:t>
      </w:r>
      <w:r w:rsidRPr="00081B49">
        <w:rPr>
          <w:rFonts w:ascii="Times New Roman" w:eastAsia="Times New Roman" w:hAnsi="Times New Roman" w:cs="Times New Roman"/>
          <w:b/>
          <w:bCs/>
          <w:color w:val="1D2228"/>
          <w:lang w:eastAsia="fr-FR"/>
        </w:rPr>
        <w:t>.</w:t>
      </w: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  <w:r w:rsidRPr="00081B49">
        <w:rPr>
          <w:rFonts w:ascii="Times New Roman" w:eastAsia="Times New Roman" w:hAnsi="Times New Roman" w:cs="Times New Roman"/>
          <w:b/>
          <w:bCs/>
          <w:color w:val="1D2228"/>
          <w:lang w:eastAsia="fr-FR"/>
        </w:rPr>
        <w:t xml:space="preserve">La fabrique des sondages </w:t>
      </w: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  <w:r w:rsidRPr="00081B49">
        <w:rPr>
          <w:rFonts w:ascii="Times New Roman" w:eastAsia="Times New Roman" w:hAnsi="Times New Roman" w:cs="Times New Roman"/>
          <w:b/>
          <w:bCs/>
          <w:color w:val="1D2228"/>
          <w:lang w:eastAsia="fr-FR"/>
        </w:rPr>
        <w:t xml:space="preserve">Les usages médiatiques des sondages </w:t>
      </w: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  <w:r w:rsidRPr="00081B49">
        <w:rPr>
          <w:rFonts w:ascii="Times New Roman" w:eastAsia="Times New Roman" w:hAnsi="Times New Roman" w:cs="Times New Roman"/>
          <w:b/>
          <w:bCs/>
          <w:color w:val="1D2228"/>
          <w:lang w:eastAsia="fr-FR"/>
        </w:rPr>
        <w:t xml:space="preserve">3- </w:t>
      </w:r>
      <w:r w:rsidRPr="00081B49">
        <w:rPr>
          <w:rFonts w:ascii="Times New Roman" w:eastAsia="Times New Roman" w:hAnsi="Times New Roman" w:cs="Times New Roman"/>
          <w:b/>
          <w:bCs/>
          <w:color w:val="1D2228"/>
          <w:u w:val="single"/>
          <w:lang w:eastAsia="fr-FR"/>
        </w:rPr>
        <w:t>Comprendre comment le recours fréquent aux sondages d’opinion contribue à forger l’opinion publique et modifie l’exercice de la démocratie (démocratie d’opinion) et de la vie politique (contrôle des gouvernants, participation électorale, communication politique).</w:t>
      </w: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jc w:val="both"/>
        <w:rPr>
          <w:rFonts w:ascii="Times New Roman" w:eastAsia="Times New Roman" w:hAnsi="Times New Roman" w:cs="Times New Roman"/>
          <w:b/>
          <w:bCs/>
          <w:color w:val="1D2228"/>
          <w:lang w:eastAsia="fr-FR"/>
        </w:rPr>
      </w:pPr>
    </w:p>
    <w:p w:rsidR="00A619CE" w:rsidRPr="00081B49" w:rsidRDefault="00A619CE" w:rsidP="00A619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81B49">
        <w:rPr>
          <w:rFonts w:ascii="Times New Roman" w:hAnsi="Times New Roman" w:cs="Times New Roman"/>
          <w:b/>
          <w:bCs/>
        </w:rPr>
        <w:t xml:space="preserve">Les « effets de réalité » des sondages politiques </w:t>
      </w:r>
    </w:p>
    <w:p w:rsidR="00A619CE" w:rsidRPr="00081B49" w:rsidRDefault="00A619CE" w:rsidP="00A619CE">
      <w:pPr>
        <w:rPr>
          <w:rFonts w:ascii="Times New Roman" w:hAnsi="Times New Roman" w:cs="Times New Roman"/>
          <w:b/>
          <w:bCs/>
        </w:rPr>
      </w:pPr>
    </w:p>
    <w:p w:rsidR="00A619CE" w:rsidRPr="00081B49" w:rsidRDefault="00A619CE" w:rsidP="00A619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81B49">
        <w:rPr>
          <w:rFonts w:ascii="Times New Roman" w:hAnsi="Times New Roman" w:cs="Times New Roman"/>
          <w:b/>
          <w:bCs/>
        </w:rPr>
        <w:t xml:space="preserve">Une démocratie d’opinion ? </w:t>
      </w:r>
    </w:p>
    <w:p w:rsidR="00A619CE" w:rsidRPr="00081B49" w:rsidRDefault="00A619CE" w:rsidP="00A619CE">
      <w:pPr>
        <w:pStyle w:val="Paragraphedeliste"/>
        <w:rPr>
          <w:rFonts w:ascii="Times New Roman" w:hAnsi="Times New Roman" w:cs="Times New Roman"/>
          <w:b/>
          <w:bCs/>
        </w:rPr>
      </w:pPr>
    </w:p>
    <w:p w:rsidR="00A619CE" w:rsidRPr="00081B49" w:rsidRDefault="00A619CE" w:rsidP="00A619CE">
      <w:pPr>
        <w:rPr>
          <w:rFonts w:ascii="Times New Roman" w:hAnsi="Times New Roman" w:cs="Times New Roman"/>
          <w:b/>
          <w:bCs/>
        </w:rPr>
      </w:pPr>
    </w:p>
    <w:p w:rsidR="00A619CE" w:rsidRPr="00081B49" w:rsidRDefault="00A619CE" w:rsidP="00A619CE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81B49">
        <w:rPr>
          <w:rFonts w:ascii="Times New Roman" w:hAnsi="Times New Roman" w:cs="Times New Roman"/>
          <w:b/>
          <w:bCs/>
        </w:rPr>
        <w:t>Conclusion : une</w:t>
      </w:r>
      <w:r w:rsidR="00912AAE" w:rsidRPr="00081B49">
        <w:rPr>
          <w:rFonts w:ascii="Times New Roman" w:hAnsi="Times New Roman" w:cs="Times New Roman"/>
          <w:b/>
          <w:bCs/>
        </w:rPr>
        <w:t xml:space="preserve"> (improbable) </w:t>
      </w:r>
      <w:r w:rsidRPr="00081B49">
        <w:rPr>
          <w:rFonts w:ascii="Times New Roman" w:hAnsi="Times New Roman" w:cs="Times New Roman"/>
          <w:b/>
          <w:bCs/>
        </w:rPr>
        <w:t xml:space="preserve"> politisation des publics ?  </w:t>
      </w:r>
    </w:p>
    <w:sectPr w:rsidR="00A619CE" w:rsidRPr="00081B49" w:rsidSect="003257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2645"/>
    <w:multiLevelType w:val="hybridMultilevel"/>
    <w:tmpl w:val="2DE2AB46"/>
    <w:lvl w:ilvl="0" w:tplc="A9A6B578">
      <w:start w:val="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FA"/>
    <w:rsid w:val="00081B49"/>
    <w:rsid w:val="0032578F"/>
    <w:rsid w:val="003753FA"/>
    <w:rsid w:val="0085009C"/>
    <w:rsid w:val="00912AAE"/>
    <w:rsid w:val="00A619CE"/>
    <w:rsid w:val="00AB5C63"/>
    <w:rsid w:val="00C732D2"/>
    <w:rsid w:val="00D36A87"/>
    <w:rsid w:val="00D64F6C"/>
    <w:rsid w:val="00F029A8"/>
    <w:rsid w:val="00F6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3067-0B23-4AC1-A000-E67618F8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Riutort</dc:creator>
  <cp:keywords/>
  <dc:description/>
  <cp:lastModifiedBy>Céline</cp:lastModifiedBy>
  <cp:revision>5</cp:revision>
  <dcterms:created xsi:type="dcterms:W3CDTF">2020-01-30T09:16:00Z</dcterms:created>
  <dcterms:modified xsi:type="dcterms:W3CDTF">2020-01-30T15:20:00Z</dcterms:modified>
</cp:coreProperties>
</file>