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58" w:rsidRDefault="00C67258"/>
    <w:p w:rsidR="00C67258" w:rsidRPr="00293BE4" w:rsidRDefault="00293BE4" w:rsidP="00C67258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293BE4">
        <w:rPr>
          <w:b/>
          <w:bCs/>
          <w:iCs/>
          <w:sz w:val="24"/>
          <w:szCs w:val="24"/>
        </w:rPr>
        <w:t>Les sondages d’opinion</w:t>
      </w:r>
    </w:p>
    <w:p w:rsidR="00C67258" w:rsidRDefault="00C67258" w:rsidP="00C67258">
      <w:pPr>
        <w:spacing w:after="0" w:line="240" w:lineRule="auto"/>
        <w:jc w:val="both"/>
        <w:rPr>
          <w:b/>
        </w:rPr>
      </w:pPr>
    </w:p>
    <w:p w:rsidR="00C67258" w:rsidRDefault="00C67258" w:rsidP="00C672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26314">
        <w:rPr>
          <w:b/>
        </w:rPr>
        <w:t xml:space="preserve">Présentation </w:t>
      </w:r>
      <w:r>
        <w:rPr>
          <w:b/>
        </w:rPr>
        <w:t>générale de la séquence</w:t>
      </w:r>
    </w:p>
    <w:p w:rsidR="00C67258" w:rsidRDefault="00C67258" w:rsidP="00C67258">
      <w:pPr>
        <w:spacing w:after="0" w:line="240" w:lineRule="auto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67258" w:rsidTr="00B1538F">
        <w:tc>
          <w:tcPr>
            <w:tcW w:w="2660" w:type="dxa"/>
          </w:tcPr>
          <w:p w:rsidR="00C67258" w:rsidRDefault="00C67258" w:rsidP="00B1538F">
            <w:pPr>
              <w:rPr>
                <w:b/>
              </w:rPr>
            </w:pPr>
            <w:r>
              <w:rPr>
                <w:b/>
              </w:rPr>
              <w:t>Niveau</w:t>
            </w:r>
          </w:p>
        </w:tc>
        <w:tc>
          <w:tcPr>
            <w:tcW w:w="6552" w:type="dxa"/>
          </w:tcPr>
          <w:p w:rsidR="00C67258" w:rsidRDefault="00C67258" w:rsidP="00B1538F">
            <w:pPr>
              <w:jc w:val="center"/>
              <w:rPr>
                <w:b/>
              </w:rPr>
            </w:pPr>
            <w:r>
              <w:rPr>
                <w:b/>
              </w:rPr>
              <w:t>Première</w:t>
            </w:r>
            <w:proofErr w:type="gramStart"/>
            <w:r>
              <w:rPr>
                <w:b/>
              </w:rPr>
              <w:t>-  Sociologie</w:t>
            </w:r>
            <w:proofErr w:type="gramEnd"/>
            <w:r>
              <w:rPr>
                <w:b/>
              </w:rPr>
              <w:t xml:space="preserve"> et science politique -</w:t>
            </w:r>
          </w:p>
        </w:tc>
      </w:tr>
      <w:tr w:rsidR="00C67258" w:rsidTr="00B1538F">
        <w:tc>
          <w:tcPr>
            <w:tcW w:w="2660" w:type="dxa"/>
          </w:tcPr>
          <w:p w:rsidR="00C67258" w:rsidRDefault="00C67258" w:rsidP="00B1538F">
            <w:pPr>
              <w:jc w:val="both"/>
              <w:rPr>
                <w:b/>
              </w:rPr>
            </w:pPr>
            <w:r>
              <w:rPr>
                <w:b/>
              </w:rPr>
              <w:t>Questionnement</w:t>
            </w:r>
          </w:p>
        </w:tc>
        <w:tc>
          <w:tcPr>
            <w:tcW w:w="6552" w:type="dxa"/>
          </w:tcPr>
          <w:p w:rsidR="00C67258" w:rsidRDefault="00C67258" w:rsidP="00B1538F">
            <w:pPr>
              <w:jc w:val="both"/>
              <w:rPr>
                <w:b/>
              </w:rPr>
            </w:pPr>
            <w:r w:rsidRPr="00C67258">
              <w:rPr>
                <w:b/>
              </w:rPr>
              <w:t>Comment se forme et s’exprime l’opinion publique ?</w:t>
            </w:r>
          </w:p>
        </w:tc>
      </w:tr>
      <w:tr w:rsidR="00C67258" w:rsidTr="00B1538F">
        <w:tc>
          <w:tcPr>
            <w:tcW w:w="2660" w:type="dxa"/>
          </w:tcPr>
          <w:p w:rsidR="00C67258" w:rsidRPr="00C67258" w:rsidRDefault="00C67258" w:rsidP="00B1538F">
            <w:pPr>
              <w:jc w:val="both"/>
              <w:rPr>
                <w:b/>
              </w:rPr>
            </w:pPr>
            <w:r>
              <w:rPr>
                <w:b/>
              </w:rPr>
              <w:t>Objectifs d’apprentissage</w:t>
            </w:r>
          </w:p>
        </w:tc>
        <w:tc>
          <w:tcPr>
            <w:tcW w:w="6552" w:type="dxa"/>
          </w:tcPr>
          <w:p w:rsidR="00C67258" w:rsidRPr="00C67258" w:rsidRDefault="00C67258" w:rsidP="00B1538F">
            <w:pPr>
              <w:jc w:val="both"/>
              <w:rPr>
                <w:b/>
                <w:bCs/>
              </w:rPr>
            </w:pPr>
            <w:r w:rsidRPr="00C67258">
              <w:rPr>
                <w:b/>
                <w:bCs/>
              </w:rPr>
              <w:t xml:space="preserve">Comprendre les principes et les techniques des sondages, et les débats relatifs à leur interprétation de l’opinion publique. </w:t>
            </w:r>
          </w:p>
        </w:tc>
      </w:tr>
      <w:tr w:rsidR="00C67258" w:rsidTr="00B1538F">
        <w:tc>
          <w:tcPr>
            <w:tcW w:w="2660" w:type="dxa"/>
          </w:tcPr>
          <w:p w:rsidR="00C67258" w:rsidRDefault="00C67258" w:rsidP="00B1538F">
            <w:pPr>
              <w:rPr>
                <w:b/>
              </w:rPr>
            </w:pPr>
            <w:r>
              <w:rPr>
                <w:b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C67258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>Calcul et interprétation d’un pourcentage</w:t>
            </w:r>
          </w:p>
          <w:p w:rsidR="00205F14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>Principes et techniques des sondages (échantillon, questionnaire, méthode d’enquête.)</w:t>
            </w:r>
          </w:p>
          <w:p w:rsidR="00205F14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>Comprendre comment la formulation des questions agit sur les réponses</w:t>
            </w:r>
          </w:p>
          <w:p w:rsidR="00205F14" w:rsidRPr="00110CC3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>Montrer que l‘utilisation des sondages n’est pas neutre</w:t>
            </w:r>
          </w:p>
        </w:tc>
      </w:tr>
      <w:tr w:rsidR="00C67258" w:rsidTr="00B1538F">
        <w:tc>
          <w:tcPr>
            <w:tcW w:w="2660" w:type="dxa"/>
          </w:tcPr>
          <w:p w:rsidR="00C67258" w:rsidRDefault="00C67258" w:rsidP="00B1538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Pré-requis</w:t>
            </w:r>
            <w:proofErr w:type="spellEnd"/>
          </w:p>
        </w:tc>
        <w:tc>
          <w:tcPr>
            <w:tcW w:w="6552" w:type="dxa"/>
          </w:tcPr>
          <w:p w:rsidR="00C67258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>Connaître les CSP, la notion d’opinion publique, savoir calculer un pourcentage de répartition. Avoir conscience des ambiguïtés de la notion d’immigration.</w:t>
            </w:r>
          </w:p>
        </w:tc>
      </w:tr>
      <w:tr w:rsidR="00C67258" w:rsidTr="00B1538F">
        <w:tc>
          <w:tcPr>
            <w:tcW w:w="2660" w:type="dxa"/>
          </w:tcPr>
          <w:p w:rsidR="00C67258" w:rsidRDefault="00C67258" w:rsidP="00B1538F">
            <w:pPr>
              <w:jc w:val="both"/>
              <w:rPr>
                <w:b/>
              </w:rPr>
            </w:pPr>
            <w:r>
              <w:rPr>
                <w:b/>
              </w:rPr>
              <w:t>Conditions matérielles</w:t>
            </w:r>
          </w:p>
        </w:tc>
        <w:tc>
          <w:tcPr>
            <w:tcW w:w="6552" w:type="dxa"/>
          </w:tcPr>
          <w:p w:rsidR="00C67258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 xml:space="preserve">Une salle de cours équipée d’un </w:t>
            </w:r>
            <w:proofErr w:type="spellStart"/>
            <w:r>
              <w:rPr>
                <w:b/>
              </w:rPr>
              <w:t>vidéo-projecteur</w:t>
            </w:r>
            <w:proofErr w:type="spellEnd"/>
            <w:r>
              <w:rPr>
                <w:b/>
              </w:rPr>
              <w:t>.</w:t>
            </w:r>
          </w:p>
        </w:tc>
      </w:tr>
      <w:tr w:rsidR="00C67258" w:rsidTr="00B1538F">
        <w:tc>
          <w:tcPr>
            <w:tcW w:w="2660" w:type="dxa"/>
          </w:tcPr>
          <w:p w:rsidR="00C67258" w:rsidRDefault="00C67258" w:rsidP="00B1538F">
            <w:pPr>
              <w:jc w:val="both"/>
              <w:rPr>
                <w:b/>
              </w:rPr>
            </w:pPr>
            <w:r>
              <w:rPr>
                <w:b/>
              </w:rPr>
              <w:t>Durée indicative</w:t>
            </w:r>
          </w:p>
        </w:tc>
        <w:tc>
          <w:tcPr>
            <w:tcW w:w="6552" w:type="dxa"/>
          </w:tcPr>
          <w:p w:rsidR="00C67258" w:rsidRDefault="00205F14" w:rsidP="00B1538F">
            <w:pPr>
              <w:jc w:val="both"/>
              <w:rPr>
                <w:b/>
              </w:rPr>
            </w:pPr>
            <w:r>
              <w:rPr>
                <w:b/>
              </w:rPr>
              <w:t>Deux heures</w:t>
            </w:r>
          </w:p>
        </w:tc>
      </w:tr>
    </w:tbl>
    <w:p w:rsidR="00C67258" w:rsidRDefault="00C6725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F32C48" w:rsidRDefault="00F32C48" w:rsidP="00C67258">
      <w:pPr>
        <w:spacing w:after="0" w:line="240" w:lineRule="auto"/>
        <w:jc w:val="both"/>
        <w:rPr>
          <w:b/>
        </w:rPr>
      </w:pPr>
    </w:p>
    <w:p w:rsidR="00C67258" w:rsidRDefault="00C67258" w:rsidP="00C6725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326314">
        <w:rPr>
          <w:b/>
        </w:rPr>
        <w:lastRenderedPageBreak/>
        <w:t>La séquence</w:t>
      </w:r>
    </w:p>
    <w:p w:rsidR="00C67258" w:rsidRDefault="00C67258" w:rsidP="00C67258">
      <w:pPr>
        <w:spacing w:after="0" w:line="240" w:lineRule="auto"/>
        <w:jc w:val="both"/>
        <w:rPr>
          <w:b/>
        </w:rPr>
      </w:pPr>
    </w:p>
    <w:p w:rsidR="00C67258" w:rsidRDefault="006405FE">
      <w:r>
        <w:t xml:space="preserve">Les titres correspondent à ceux du plan proposé dans le diaporama du 11/04 accessible sur SES </w:t>
      </w:r>
      <w:proofErr w:type="spellStart"/>
      <w:r>
        <w:t>ac</w:t>
      </w:r>
      <w:proofErr w:type="spellEnd"/>
      <w:r>
        <w:t xml:space="preserve">- </w:t>
      </w:r>
      <w:proofErr w:type="spellStart"/>
      <w:r>
        <w:t>besancon</w:t>
      </w:r>
      <w:proofErr w:type="spellEnd"/>
    </w:p>
    <w:p w:rsidR="00C67258" w:rsidRPr="00F32C48" w:rsidRDefault="00C67258">
      <w:pPr>
        <w:rPr>
          <w:b/>
          <w:bCs/>
          <w:u w:val="single"/>
        </w:rPr>
      </w:pPr>
      <w:r w:rsidRPr="00F32C48">
        <w:rPr>
          <w:b/>
          <w:bCs/>
          <w:u w:val="single"/>
        </w:rPr>
        <w:t xml:space="preserve">II- les sondages d’opinion </w:t>
      </w:r>
    </w:p>
    <w:p w:rsidR="00C67258" w:rsidRPr="00F32C48" w:rsidRDefault="006405FE">
      <w:pPr>
        <w:rPr>
          <w:b/>
          <w:bCs/>
          <w:u w:val="single"/>
        </w:rPr>
      </w:pPr>
      <w:r w:rsidRPr="00F32C48">
        <w:rPr>
          <w:b/>
          <w:bCs/>
          <w:u w:val="single"/>
        </w:rPr>
        <w:t>A-</w:t>
      </w:r>
      <w:r w:rsidR="00C67258" w:rsidRPr="00F32C48">
        <w:rPr>
          <w:b/>
          <w:bCs/>
          <w:u w:val="single"/>
        </w:rPr>
        <w:t xml:space="preserve"> La fabrique des sondages</w:t>
      </w:r>
      <w:r w:rsidRPr="00F32C48">
        <w:rPr>
          <w:b/>
          <w:bCs/>
          <w:u w:val="single"/>
        </w:rPr>
        <w:t> : principes et techniques</w:t>
      </w:r>
    </w:p>
    <w:p w:rsidR="001942D9" w:rsidRDefault="006405FE">
      <w:r>
        <w:t>Activité 1</w:t>
      </w:r>
      <w:r w:rsidR="001942D9">
        <w:t xml:space="preserve"> : cette activité utilise comme source principale : </w:t>
      </w:r>
      <w:hyperlink r:id="rId7" w:history="1">
        <w:r w:rsidR="001942D9">
          <w:rPr>
            <w:rStyle w:val="Lienhypertexte"/>
          </w:rPr>
          <w:t>https://www.ifop.com/publication/le-regard-des-francais-sur-limmigration/</w:t>
        </w:r>
      </w:hyperlink>
    </w:p>
    <w:p w:rsidR="006405FE" w:rsidRPr="00F32C48" w:rsidRDefault="006405FE">
      <w:pPr>
        <w:rPr>
          <w:b/>
          <w:bCs/>
        </w:rPr>
      </w:pPr>
      <w:r w:rsidRPr="00F32C48">
        <w:rPr>
          <w:b/>
          <w:bCs/>
        </w:rPr>
        <w:t>Etape n°1</w:t>
      </w:r>
    </w:p>
    <w:p w:rsidR="006405FE" w:rsidRDefault="006405FE">
      <w:r>
        <w:t>La question ci- dessous est posée à l’oral aux élèves. Ils répondent à main levée. Les résultats sont reportés dans le tableau projeté sur un diaporama.</w:t>
      </w:r>
    </w:p>
    <w:p w:rsidR="006405FE" w:rsidRDefault="006405FE">
      <w:r>
        <w:t>Les élèves complètent le tableau en calculant les pourcentages et en rédigeant une phrase donnant le sens d’une donnée.</w:t>
      </w:r>
    </w:p>
    <w:p w:rsidR="00C67258" w:rsidRPr="00F32C48" w:rsidRDefault="006405FE">
      <w:pPr>
        <w:rPr>
          <w:i/>
          <w:iCs/>
        </w:rPr>
      </w:pPr>
      <w:r w:rsidRPr="00F32C48">
        <w:rPr>
          <w:i/>
          <w:iCs/>
        </w:rPr>
        <w:t>Q1- Diriez-vous que la France accueille aujourd’hui trop, pas assez ou suffisamment d’étrangers ?</w:t>
      </w:r>
    </w:p>
    <w:tbl>
      <w:tblPr>
        <w:tblStyle w:val="Grilledutableau"/>
        <w:tblW w:w="9424" w:type="dxa"/>
        <w:tblLook w:val="04A0" w:firstRow="1" w:lastRow="0" w:firstColumn="1" w:lastColumn="0" w:noHBand="0" w:noVBand="1"/>
      </w:tblPr>
      <w:tblGrid>
        <w:gridCol w:w="5541"/>
        <w:gridCol w:w="1847"/>
        <w:gridCol w:w="2036"/>
      </w:tblGrid>
      <w:tr w:rsidR="006405FE" w:rsidTr="00F32C48">
        <w:trPr>
          <w:trHeight w:val="810"/>
        </w:trPr>
        <w:tc>
          <w:tcPr>
            <w:tcW w:w="5541" w:type="dxa"/>
          </w:tcPr>
          <w:p w:rsidR="006405FE" w:rsidRDefault="006405FE"/>
        </w:tc>
        <w:tc>
          <w:tcPr>
            <w:tcW w:w="1847" w:type="dxa"/>
          </w:tcPr>
          <w:p w:rsidR="006405FE" w:rsidRDefault="006405FE">
            <w:r>
              <w:t>Réponses des élèves (nombre)</w:t>
            </w:r>
          </w:p>
        </w:tc>
        <w:tc>
          <w:tcPr>
            <w:tcW w:w="2036" w:type="dxa"/>
          </w:tcPr>
          <w:p w:rsidR="006405FE" w:rsidRDefault="006405FE">
            <w:r>
              <w:t>Réponses des élèves (en %)</w:t>
            </w:r>
          </w:p>
        </w:tc>
      </w:tr>
      <w:tr w:rsidR="006405FE" w:rsidTr="00F32C48">
        <w:trPr>
          <w:trHeight w:val="510"/>
        </w:trPr>
        <w:tc>
          <w:tcPr>
            <w:tcW w:w="5541" w:type="dxa"/>
          </w:tcPr>
          <w:p w:rsidR="006405FE" w:rsidRDefault="006405FE">
            <w:r>
              <w:t>Trop</w:t>
            </w:r>
          </w:p>
        </w:tc>
        <w:tc>
          <w:tcPr>
            <w:tcW w:w="1847" w:type="dxa"/>
          </w:tcPr>
          <w:p w:rsidR="006405FE" w:rsidRDefault="006405FE"/>
        </w:tc>
        <w:tc>
          <w:tcPr>
            <w:tcW w:w="2036" w:type="dxa"/>
          </w:tcPr>
          <w:p w:rsidR="006405FE" w:rsidRDefault="006405FE"/>
        </w:tc>
      </w:tr>
      <w:tr w:rsidR="006405FE" w:rsidTr="00F32C48">
        <w:trPr>
          <w:trHeight w:val="495"/>
        </w:trPr>
        <w:tc>
          <w:tcPr>
            <w:tcW w:w="5541" w:type="dxa"/>
          </w:tcPr>
          <w:p w:rsidR="006405FE" w:rsidRDefault="006405FE">
            <w:r>
              <w:t>Pas assez</w:t>
            </w:r>
          </w:p>
        </w:tc>
        <w:tc>
          <w:tcPr>
            <w:tcW w:w="1847" w:type="dxa"/>
          </w:tcPr>
          <w:p w:rsidR="006405FE" w:rsidRDefault="006405FE"/>
        </w:tc>
        <w:tc>
          <w:tcPr>
            <w:tcW w:w="2036" w:type="dxa"/>
          </w:tcPr>
          <w:p w:rsidR="006405FE" w:rsidRDefault="006405FE"/>
        </w:tc>
      </w:tr>
      <w:tr w:rsidR="006405FE" w:rsidTr="00F32C48">
        <w:trPr>
          <w:trHeight w:val="510"/>
        </w:trPr>
        <w:tc>
          <w:tcPr>
            <w:tcW w:w="5541" w:type="dxa"/>
          </w:tcPr>
          <w:p w:rsidR="006405FE" w:rsidRDefault="006405FE">
            <w:r>
              <w:t>Suffisamment</w:t>
            </w:r>
          </w:p>
        </w:tc>
        <w:tc>
          <w:tcPr>
            <w:tcW w:w="1847" w:type="dxa"/>
          </w:tcPr>
          <w:p w:rsidR="006405FE" w:rsidRDefault="006405FE"/>
        </w:tc>
        <w:tc>
          <w:tcPr>
            <w:tcW w:w="2036" w:type="dxa"/>
          </w:tcPr>
          <w:p w:rsidR="006405FE" w:rsidRDefault="006405FE"/>
        </w:tc>
      </w:tr>
      <w:tr w:rsidR="006405FE" w:rsidTr="00F32C48">
        <w:trPr>
          <w:trHeight w:val="510"/>
        </w:trPr>
        <w:tc>
          <w:tcPr>
            <w:tcW w:w="5541" w:type="dxa"/>
          </w:tcPr>
          <w:p w:rsidR="006405FE" w:rsidRDefault="006405FE">
            <w:r>
              <w:t xml:space="preserve">Ne se prononcent pas </w:t>
            </w:r>
          </w:p>
        </w:tc>
        <w:tc>
          <w:tcPr>
            <w:tcW w:w="1847" w:type="dxa"/>
          </w:tcPr>
          <w:p w:rsidR="006405FE" w:rsidRDefault="006405FE"/>
        </w:tc>
        <w:tc>
          <w:tcPr>
            <w:tcW w:w="2036" w:type="dxa"/>
          </w:tcPr>
          <w:p w:rsidR="006405FE" w:rsidRDefault="006405FE"/>
        </w:tc>
      </w:tr>
      <w:tr w:rsidR="006405FE" w:rsidTr="00F32C48">
        <w:trPr>
          <w:trHeight w:val="495"/>
        </w:trPr>
        <w:tc>
          <w:tcPr>
            <w:tcW w:w="5541" w:type="dxa"/>
          </w:tcPr>
          <w:p w:rsidR="006405FE" w:rsidRDefault="006405FE">
            <w:r>
              <w:t>Total</w:t>
            </w:r>
          </w:p>
        </w:tc>
        <w:tc>
          <w:tcPr>
            <w:tcW w:w="1847" w:type="dxa"/>
          </w:tcPr>
          <w:p w:rsidR="006405FE" w:rsidRDefault="006405FE"/>
        </w:tc>
        <w:tc>
          <w:tcPr>
            <w:tcW w:w="2036" w:type="dxa"/>
          </w:tcPr>
          <w:p w:rsidR="006405FE" w:rsidRDefault="006405FE">
            <w:r>
              <w:t>100</w:t>
            </w:r>
          </w:p>
        </w:tc>
      </w:tr>
    </w:tbl>
    <w:p w:rsidR="00C67258" w:rsidRDefault="00C67258"/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6405FE" w:rsidRPr="00F32C48" w:rsidRDefault="006405FE">
      <w:pPr>
        <w:rPr>
          <w:b/>
          <w:bCs/>
        </w:rPr>
      </w:pPr>
      <w:r w:rsidRPr="00F32C48">
        <w:rPr>
          <w:b/>
          <w:bCs/>
        </w:rPr>
        <w:lastRenderedPageBreak/>
        <w:t>Etape n°2</w:t>
      </w:r>
    </w:p>
    <w:p w:rsidR="006405FE" w:rsidRDefault="006405FE">
      <w:r>
        <w:t>L’information est donnée aux élèves selon laquelle l’IFOP a réalisé le même sondage en novembre 2018.</w:t>
      </w:r>
      <w:r w:rsidR="00F32C48">
        <w:t xml:space="preserve"> </w:t>
      </w:r>
      <w:r>
        <w:t>Les résultats sont communiqués aux élèves sous forme d’un tableau (voir ci-dessous)</w:t>
      </w:r>
    </w:p>
    <w:p w:rsidR="00C67258" w:rsidRDefault="00C67258"/>
    <w:p w:rsidR="00C67258" w:rsidRDefault="00C67258">
      <w:r w:rsidRPr="00C67258">
        <w:rPr>
          <w:noProof/>
        </w:rPr>
        <w:drawing>
          <wp:inline distT="0" distB="0" distL="0" distR="0">
            <wp:extent cx="5144135" cy="31862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47" cy="31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49" w:rsidRPr="00F32C48" w:rsidRDefault="00F32C48">
      <w:pPr>
        <w:rPr>
          <w:i/>
          <w:iCs/>
        </w:rPr>
      </w:pPr>
      <w:r w:rsidRPr="00F32C48">
        <w:rPr>
          <w:i/>
          <w:iCs/>
        </w:rPr>
        <w:t xml:space="preserve">Question : </w:t>
      </w:r>
      <w:r w:rsidR="00AF6149" w:rsidRPr="00F32C48">
        <w:rPr>
          <w:i/>
          <w:iCs/>
        </w:rPr>
        <w:t>En quoi le sondage effectué dans la classe et celui effectué par l’IFOP se distinguent-ils ?</w:t>
      </w:r>
    </w:p>
    <w:p w:rsidR="00AF6149" w:rsidRDefault="00AF6149">
      <w:r>
        <w:t>Note : Le but est que les élèves retrouvent un maximum d’éléments et si nécessaire de les aider.</w:t>
      </w:r>
    </w:p>
    <w:p w:rsidR="00AF6149" w:rsidRDefault="00AF6149">
      <w:r>
        <w:t>On peut attendre des indications sur le nombre de personnes interrogées, les caractéristiques (âge, sexe, CSP, lieu d’habitation, diplôme, revenus…), manière de recueillir les réponses (main levée par opposition à des techniques de réponse anonymes, par téléphone, par internet, par rencontre physique…)</w:t>
      </w: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F32C48" w:rsidRDefault="00F32C48">
      <w:pPr>
        <w:rPr>
          <w:b/>
          <w:bCs/>
        </w:rPr>
      </w:pPr>
    </w:p>
    <w:p w:rsidR="00AF6149" w:rsidRPr="00F32C48" w:rsidRDefault="00622BE8">
      <w:pPr>
        <w:rPr>
          <w:b/>
          <w:bCs/>
        </w:rPr>
      </w:pPr>
      <w:r w:rsidRPr="00F32C48">
        <w:rPr>
          <w:b/>
          <w:bCs/>
        </w:rPr>
        <w:lastRenderedPageBreak/>
        <w:t>Etape n°3</w:t>
      </w:r>
    </w:p>
    <w:p w:rsidR="001942D9" w:rsidRDefault="001B58EF">
      <w:r>
        <w:t>Voici les réponses des cadres et professions intellectuelles supérieures et celles des ouvriers à cette même question.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942D9" w:rsidTr="001942D9">
        <w:tc>
          <w:tcPr>
            <w:tcW w:w="3132" w:type="dxa"/>
          </w:tcPr>
          <w:p w:rsidR="001942D9" w:rsidRDefault="001942D9"/>
        </w:tc>
        <w:tc>
          <w:tcPr>
            <w:tcW w:w="3132" w:type="dxa"/>
          </w:tcPr>
          <w:p w:rsidR="001942D9" w:rsidRDefault="001942D9">
            <w:proofErr w:type="gramStart"/>
            <w:r>
              <w:t>trop</w:t>
            </w:r>
            <w:proofErr w:type="gramEnd"/>
          </w:p>
        </w:tc>
        <w:tc>
          <w:tcPr>
            <w:tcW w:w="3132" w:type="dxa"/>
          </w:tcPr>
          <w:p w:rsidR="001942D9" w:rsidRDefault="001942D9">
            <w:r>
              <w:t>Pas assez</w:t>
            </w:r>
          </w:p>
        </w:tc>
      </w:tr>
      <w:tr w:rsidR="001942D9" w:rsidTr="001942D9">
        <w:tc>
          <w:tcPr>
            <w:tcW w:w="3132" w:type="dxa"/>
          </w:tcPr>
          <w:p w:rsidR="001942D9" w:rsidRDefault="001942D9">
            <w:r>
              <w:t>CPIS</w:t>
            </w:r>
          </w:p>
        </w:tc>
        <w:tc>
          <w:tcPr>
            <w:tcW w:w="3132" w:type="dxa"/>
          </w:tcPr>
          <w:p w:rsidR="001942D9" w:rsidRDefault="001942D9">
            <w:r>
              <w:t>40%</w:t>
            </w:r>
          </w:p>
        </w:tc>
        <w:tc>
          <w:tcPr>
            <w:tcW w:w="3132" w:type="dxa"/>
          </w:tcPr>
          <w:p w:rsidR="001942D9" w:rsidRDefault="001942D9">
            <w:r>
              <w:t>20%</w:t>
            </w:r>
          </w:p>
        </w:tc>
      </w:tr>
      <w:tr w:rsidR="001942D9" w:rsidTr="001942D9">
        <w:tc>
          <w:tcPr>
            <w:tcW w:w="3132" w:type="dxa"/>
          </w:tcPr>
          <w:p w:rsidR="001942D9" w:rsidRDefault="001942D9">
            <w:r>
              <w:t>Ouvriers</w:t>
            </w:r>
          </w:p>
        </w:tc>
        <w:tc>
          <w:tcPr>
            <w:tcW w:w="3132" w:type="dxa"/>
          </w:tcPr>
          <w:p w:rsidR="001942D9" w:rsidRDefault="001942D9">
            <w:r>
              <w:t>62%</w:t>
            </w:r>
          </w:p>
        </w:tc>
        <w:tc>
          <w:tcPr>
            <w:tcW w:w="3132" w:type="dxa"/>
          </w:tcPr>
          <w:p w:rsidR="001942D9" w:rsidRDefault="001942D9">
            <w:r>
              <w:t>8%</w:t>
            </w:r>
          </w:p>
        </w:tc>
      </w:tr>
    </w:tbl>
    <w:p w:rsidR="001942D9" w:rsidRDefault="001942D9"/>
    <w:p w:rsidR="00F32C48" w:rsidRDefault="00F32C48">
      <w:pPr>
        <w:rPr>
          <w:i/>
          <w:iCs/>
        </w:rPr>
      </w:pPr>
      <w:r w:rsidRPr="00F32C48">
        <w:rPr>
          <w:i/>
          <w:iCs/>
        </w:rPr>
        <w:t>Question</w:t>
      </w:r>
      <w:r>
        <w:rPr>
          <w:i/>
          <w:iCs/>
        </w:rPr>
        <w:t>s</w:t>
      </w:r>
      <w:r w:rsidRPr="00F32C48">
        <w:rPr>
          <w:i/>
          <w:iCs/>
        </w:rPr>
        <w:t xml:space="preserve"> : </w:t>
      </w:r>
    </w:p>
    <w:p w:rsidR="001B58EF" w:rsidRPr="00F32C48" w:rsidRDefault="001B58EF">
      <w:pPr>
        <w:rPr>
          <w:i/>
          <w:iCs/>
        </w:rPr>
      </w:pPr>
      <w:r w:rsidRPr="00F32C48">
        <w:rPr>
          <w:i/>
          <w:iCs/>
        </w:rPr>
        <w:t>D’après- vous qu’est-ce qu’un échantillon représentatif d’une population ?</w:t>
      </w:r>
    </w:p>
    <w:p w:rsidR="00F32C48" w:rsidRDefault="001B58EF">
      <w:pPr>
        <w:rPr>
          <w:i/>
          <w:iCs/>
        </w:rPr>
      </w:pPr>
      <w:r w:rsidRPr="00F32C48">
        <w:rPr>
          <w:i/>
          <w:iCs/>
        </w:rPr>
        <w:t>Quelles pourraient être les conséquences sur le résultat d’une très forte exagération du poids des ouvriers dans la population ?</w:t>
      </w:r>
    </w:p>
    <w:p w:rsidR="00AF6149" w:rsidRPr="00F32C48" w:rsidRDefault="00622BE8">
      <w:pPr>
        <w:rPr>
          <w:i/>
          <w:iCs/>
        </w:rPr>
      </w:pPr>
      <w:r>
        <w:t>Projeter la note méthodologique du sondage (</w:t>
      </w:r>
      <w:proofErr w:type="spellStart"/>
      <w:r>
        <w:t>cf</w:t>
      </w:r>
      <w:proofErr w:type="spellEnd"/>
      <w:r>
        <w:t xml:space="preserve"> ci-dessous)</w:t>
      </w:r>
    </w:p>
    <w:p w:rsidR="00C67258" w:rsidRDefault="00C67258">
      <w:r w:rsidRPr="00C67258">
        <w:rPr>
          <w:noProof/>
        </w:rPr>
        <w:drawing>
          <wp:inline distT="0" distB="0" distL="0" distR="0">
            <wp:extent cx="4669650" cy="3276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680" cy="33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E8" w:rsidRDefault="00622BE8">
      <w:r>
        <w:t>Présentation par le professeur des notions :</w:t>
      </w:r>
    </w:p>
    <w:p w:rsidR="00622BE8" w:rsidRDefault="00622BE8" w:rsidP="00622BE8">
      <w:pPr>
        <w:pStyle w:val="Paragraphedeliste"/>
        <w:numPr>
          <w:ilvl w:val="0"/>
          <w:numId w:val="2"/>
        </w:numPr>
      </w:pPr>
      <w:r>
        <w:t>De taille de l’échantillon</w:t>
      </w:r>
    </w:p>
    <w:p w:rsidR="00622BE8" w:rsidRDefault="00622BE8" w:rsidP="00622BE8">
      <w:pPr>
        <w:pStyle w:val="Paragraphedeliste"/>
        <w:numPr>
          <w:ilvl w:val="0"/>
          <w:numId w:val="2"/>
        </w:numPr>
      </w:pPr>
      <w:proofErr w:type="gramStart"/>
      <w:r>
        <w:t>d’échantillon</w:t>
      </w:r>
      <w:proofErr w:type="gramEnd"/>
      <w:r>
        <w:t xml:space="preserve"> représentatif</w:t>
      </w:r>
    </w:p>
    <w:p w:rsidR="00622BE8" w:rsidRDefault="00622BE8" w:rsidP="00622BE8">
      <w:pPr>
        <w:pStyle w:val="Paragraphedeliste"/>
        <w:numPr>
          <w:ilvl w:val="0"/>
          <w:numId w:val="2"/>
        </w:numPr>
      </w:pPr>
      <w:proofErr w:type="gramStart"/>
      <w:r>
        <w:t>de</w:t>
      </w:r>
      <w:proofErr w:type="gramEnd"/>
      <w:r>
        <w:t xml:space="preserve"> méthode des quotas</w:t>
      </w:r>
    </w:p>
    <w:p w:rsidR="00622BE8" w:rsidRDefault="00622BE8" w:rsidP="00622BE8">
      <w:pPr>
        <w:pStyle w:val="Paragraphedeliste"/>
        <w:numPr>
          <w:ilvl w:val="0"/>
          <w:numId w:val="2"/>
        </w:numPr>
      </w:pPr>
      <w:proofErr w:type="gramStart"/>
      <w:r>
        <w:lastRenderedPageBreak/>
        <w:t>de</w:t>
      </w:r>
      <w:proofErr w:type="gramEnd"/>
      <w:r>
        <w:t xml:space="preserve"> mode de recueil des réponses</w:t>
      </w:r>
    </w:p>
    <w:p w:rsidR="00622BE8" w:rsidRDefault="00622BE8" w:rsidP="00622BE8">
      <w:r>
        <w:t>Ci-dessous un document- professeur pour approfondir la réflexion sur le lien entre la taille de l’échantillon et la marge d’erreur.</w:t>
      </w:r>
    </w:p>
    <w:p w:rsidR="00622BE8" w:rsidRDefault="00622BE8" w:rsidP="00622BE8">
      <w:r w:rsidRPr="00622BE8">
        <w:rPr>
          <w:noProof/>
        </w:rPr>
        <w:drawing>
          <wp:inline distT="0" distB="0" distL="0" distR="0">
            <wp:extent cx="5039360" cy="39839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93" cy="39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566D3F" w:rsidRDefault="00566D3F" w:rsidP="00622BE8">
      <w:pPr>
        <w:rPr>
          <w:b/>
          <w:bCs/>
          <w:u w:val="single"/>
        </w:rPr>
      </w:pPr>
    </w:p>
    <w:p w:rsidR="001B58EF" w:rsidRDefault="001B58EF" w:rsidP="00622BE8">
      <w:r>
        <w:lastRenderedPageBreak/>
        <w:t>Document annexe permettant au professeur de pointer un autre critère de représentativité que celui proposé dans l’étape n°3</w:t>
      </w:r>
    </w:p>
    <w:p w:rsidR="00D56C2B" w:rsidRDefault="00D56C2B" w:rsidP="00622BE8"/>
    <w:p w:rsidR="001942D9" w:rsidRDefault="001942D9" w:rsidP="00622BE8">
      <w:r w:rsidRPr="001942D9">
        <w:rPr>
          <w:noProof/>
        </w:rPr>
        <w:drawing>
          <wp:inline distT="0" distB="0" distL="0" distR="0">
            <wp:extent cx="5667375" cy="680615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42" cy="681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C2B" w:rsidRDefault="00D56C2B" w:rsidP="00622BE8"/>
    <w:p w:rsidR="001B58EF" w:rsidRPr="00F32C48" w:rsidRDefault="001B58EF" w:rsidP="00622BE8">
      <w:pPr>
        <w:rPr>
          <w:b/>
          <w:bCs/>
        </w:rPr>
      </w:pPr>
      <w:r w:rsidRPr="00F32C48">
        <w:rPr>
          <w:b/>
          <w:bCs/>
        </w:rPr>
        <w:lastRenderedPageBreak/>
        <w:t>B- Pourquoi leur interprétation de l’opinion publique fait elle débat ?</w:t>
      </w:r>
    </w:p>
    <w:p w:rsidR="001B58EF" w:rsidRPr="00F32C48" w:rsidRDefault="001B58EF" w:rsidP="00622BE8">
      <w:pPr>
        <w:rPr>
          <w:b/>
          <w:bCs/>
          <w:u w:val="single"/>
        </w:rPr>
      </w:pPr>
      <w:r w:rsidRPr="00F32C48">
        <w:rPr>
          <w:b/>
          <w:bCs/>
          <w:u w:val="single"/>
        </w:rPr>
        <w:t>Activité 2</w:t>
      </w:r>
    </w:p>
    <w:p w:rsidR="001B58EF" w:rsidRPr="00F32C48" w:rsidRDefault="001B58EF" w:rsidP="00622BE8">
      <w:pPr>
        <w:rPr>
          <w:b/>
          <w:bCs/>
        </w:rPr>
      </w:pPr>
      <w:r w:rsidRPr="00F32C48">
        <w:rPr>
          <w:b/>
          <w:bCs/>
        </w:rPr>
        <w:t>Etape n°1</w:t>
      </w:r>
    </w:p>
    <w:p w:rsidR="00523824" w:rsidRDefault="001B58EF" w:rsidP="00622BE8">
      <w:r>
        <w:t xml:space="preserve">Nous montrerons aux élèves </w:t>
      </w:r>
      <w:r w:rsidR="00723465">
        <w:t>que la formulation des questions influence les réponses</w:t>
      </w:r>
      <w:r w:rsidR="00523824">
        <w:t xml:space="preserve"> à l’aide de l’exercice ci-dessous (Magnard p.235)</w:t>
      </w:r>
    </w:p>
    <w:p w:rsidR="00723465" w:rsidRDefault="00523824" w:rsidP="00622BE8">
      <w:r w:rsidRPr="00523824">
        <w:rPr>
          <w:noProof/>
        </w:rPr>
        <w:drawing>
          <wp:inline distT="0" distB="0" distL="0" distR="0">
            <wp:extent cx="5972810" cy="3782695"/>
            <wp:effectExtent l="0" t="0" r="889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48" w:rsidRDefault="00F32C48" w:rsidP="00622BE8">
      <w:pPr>
        <w:rPr>
          <w:b/>
          <w:bCs/>
        </w:rPr>
      </w:pPr>
    </w:p>
    <w:p w:rsidR="00F32C48" w:rsidRDefault="00F32C48" w:rsidP="00D56C2B"/>
    <w:p w:rsidR="00D56C2B" w:rsidRDefault="00D56C2B" w:rsidP="00D56C2B"/>
    <w:p w:rsidR="00D56C2B" w:rsidRDefault="00D56C2B" w:rsidP="00D56C2B"/>
    <w:p w:rsidR="00D56C2B" w:rsidRDefault="00D56C2B" w:rsidP="00D56C2B"/>
    <w:p w:rsidR="00D56C2B" w:rsidRDefault="00D56C2B" w:rsidP="00D56C2B"/>
    <w:p w:rsidR="00D56C2B" w:rsidRDefault="00D56C2B" w:rsidP="00D56C2B"/>
    <w:p w:rsidR="00D56C2B" w:rsidRDefault="00D56C2B" w:rsidP="00D56C2B"/>
    <w:p w:rsidR="00723465" w:rsidRPr="00F32C48" w:rsidRDefault="00523824" w:rsidP="00622BE8">
      <w:pPr>
        <w:rPr>
          <w:b/>
          <w:bCs/>
        </w:rPr>
      </w:pPr>
      <w:r w:rsidRPr="00F32C48">
        <w:rPr>
          <w:b/>
          <w:bCs/>
        </w:rPr>
        <w:lastRenderedPageBreak/>
        <w:t>Etape 2</w:t>
      </w:r>
    </w:p>
    <w:p w:rsidR="00523824" w:rsidRDefault="00523824" w:rsidP="00622BE8">
      <w:r>
        <w:t>Le problème de l’interprétation des données : comprendre le rôle de l’utilisateur</w:t>
      </w:r>
      <w:r w:rsidR="00C53DBE">
        <w:t>. Ci- dessous deux commentaires du même sondage (novembre 2018)</w:t>
      </w:r>
    </w:p>
    <w:p w:rsidR="000827D9" w:rsidRPr="000827D9" w:rsidRDefault="000827D9" w:rsidP="00622BE8">
      <w:pPr>
        <w:rPr>
          <w:u w:val="single"/>
        </w:rPr>
      </w:pPr>
      <w:r w:rsidRPr="000827D9">
        <w:rPr>
          <w:u w:val="single"/>
        </w:rPr>
        <w:t>Documents 1 le commentaire du journal « valeurs actuelles »</w:t>
      </w:r>
    </w:p>
    <w:p w:rsidR="00523824" w:rsidRPr="00523824" w:rsidRDefault="00523824" w:rsidP="00523824">
      <w:pPr>
        <w:spacing w:before="96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</w:pPr>
      <w:r w:rsidRPr="005238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  <w:t>Les Français ont peur </w:t>
      </w:r>
    </w:p>
    <w:p w:rsidR="00523824" w:rsidRPr="00523824" w:rsidRDefault="00523824" w:rsidP="00523824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38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total, c’est donc huit Français sur dix qui considèrent que notre pays ne doit pas accueillir d’étrangers supplémentaires. Dans le même esprit, 64% des citoyens adhèrent à l’idée selon laquelle </w:t>
      </w:r>
      <w:r w:rsidRPr="00523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« notre pays compte déjà beaucoup d’étrangers et accueillir des immigrés supplémentaires n’est pas souhaitable </w:t>
      </w:r>
      <w:proofErr w:type="gramStart"/>
      <w:r w:rsidRPr="00523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»</w:t>
      </w:r>
      <w:r w:rsidRPr="005238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0827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End"/>
      <w:r w:rsidRPr="005238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827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…)</w:t>
      </w:r>
    </w:p>
    <w:p w:rsidR="00523824" w:rsidRPr="00523824" w:rsidRDefault="00523824" w:rsidP="00523824">
      <w:pPr>
        <w:spacing w:before="96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</w:pPr>
      <w:r w:rsidRPr="005238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  <w:t>Sujet </w:t>
      </w:r>
      <w:r w:rsidRPr="005238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fr-FR"/>
        </w:rPr>
        <w:t>« inflammable »</w:t>
      </w:r>
      <w:r w:rsidRPr="005238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  <w:t> pour une majorité de Français</w:t>
      </w:r>
    </w:p>
    <w:p w:rsidR="00523824" w:rsidRPr="00523824" w:rsidRDefault="000827D9" w:rsidP="00523824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(…)</w:t>
      </w:r>
      <w:r w:rsidR="00523824" w:rsidRPr="005238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84% de Français le trouve </w:t>
      </w:r>
      <w:r w:rsidR="00523824" w:rsidRPr="00523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« inflammable »</w:t>
      </w:r>
      <w:r w:rsidR="00523824" w:rsidRPr="005238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donc qu’on ne peut pas en parler sereinement. De plus, près de trois quarts trouvent que l’immigration coûte plus à la France qu’elle ne lui rapporte, tandis que 7 Français sur 10 estiment que le pays n’a plus les moyens d’accueillir des immigrés. </w:t>
      </w:r>
    </w:p>
    <w:p w:rsidR="00523824" w:rsidRPr="00523824" w:rsidRDefault="00523824" w:rsidP="00523824">
      <w:pPr>
        <w:spacing w:before="96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</w:pPr>
      <w:r w:rsidRPr="005238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</w:rPr>
        <w:t>L’immigration maximise le terrorisme pour 53% des sondés </w:t>
      </w:r>
    </w:p>
    <w:p w:rsidR="000827D9" w:rsidRDefault="00523824" w:rsidP="000827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38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 ailleurs, l’enquête confirme le lien prétendu entre l’insécurité et l’immigration pour les Français puisque deux tiers d’entre eux considèrent que l’immigration a un effet négatif en matière de sécurité voire, pour 53% d’entre eux, qu’elle maximise le risque terroriste</w:t>
      </w:r>
      <w:r w:rsidR="000827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(…)</w:t>
      </w:r>
    </w:p>
    <w:p w:rsidR="000827D9" w:rsidRDefault="00A57E3F" w:rsidP="000827D9">
      <w:hyperlink r:id="rId13" w:history="1">
        <w:r w:rsidR="000827D9" w:rsidRPr="00E168DC">
          <w:rPr>
            <w:rStyle w:val="Lienhypertexte"/>
          </w:rPr>
          <w:t>https://www.valeursactuelles.com/societe/huit-francais-sur-dix-contre-limmigration-101332</w:t>
        </w:r>
      </w:hyperlink>
    </w:p>
    <w:p w:rsidR="00F32C48" w:rsidRDefault="00F32C48" w:rsidP="000827D9"/>
    <w:p w:rsidR="000827D9" w:rsidRPr="00F32C48" w:rsidRDefault="000827D9" w:rsidP="000827D9">
      <w:pPr>
        <w:rPr>
          <w:b/>
          <w:bCs/>
        </w:rPr>
      </w:pPr>
      <w:r w:rsidRPr="00F32C48">
        <w:rPr>
          <w:b/>
          <w:bCs/>
        </w:rPr>
        <w:t>Document 2 le commentaire de l’un des commanditaires du sondage : la fondation Jean- Jaurès</w:t>
      </w:r>
    </w:p>
    <w:p w:rsidR="000827D9" w:rsidRDefault="000827D9" w:rsidP="00C53DBE">
      <w:pPr>
        <w:spacing w:after="0" w:line="240" w:lineRule="auto"/>
      </w:pPr>
      <w:r w:rsidRPr="000827D9">
        <w:rPr>
          <w:b/>
          <w:bCs/>
        </w:rPr>
        <w:t>Synthèse des principaux enseignements de l’enquête</w:t>
      </w:r>
      <w:r w:rsidRPr="000827D9">
        <w:t> </w:t>
      </w:r>
    </w:p>
    <w:p w:rsidR="00C53DBE" w:rsidRPr="000827D9" w:rsidRDefault="00C53DBE" w:rsidP="00C53DBE">
      <w:pPr>
        <w:spacing w:after="0" w:line="240" w:lineRule="auto"/>
      </w:pPr>
    </w:p>
    <w:p w:rsidR="000827D9" w:rsidRPr="000827D9" w:rsidRDefault="000827D9" w:rsidP="00C53DBE">
      <w:pPr>
        <w:spacing w:after="0" w:line="240" w:lineRule="auto"/>
      </w:pPr>
      <w:r w:rsidRPr="000827D9">
        <w:rPr>
          <w:b/>
          <w:bCs/>
        </w:rPr>
        <w:t>Un durcissement de l’opinion en matière d’immigration :</w:t>
      </w:r>
    </w:p>
    <w:p w:rsidR="000827D9" w:rsidRPr="000827D9" w:rsidRDefault="000827D9" w:rsidP="00C53DBE">
      <w:pPr>
        <w:numPr>
          <w:ilvl w:val="0"/>
          <w:numId w:val="3"/>
        </w:numPr>
        <w:spacing w:after="0" w:line="240" w:lineRule="auto"/>
      </w:pPr>
      <w:r w:rsidRPr="000827D9">
        <w:t>Pour 52 % des personnes interrogées, la France accueille trop d’étrangers.</w:t>
      </w:r>
    </w:p>
    <w:p w:rsidR="000827D9" w:rsidRPr="000827D9" w:rsidRDefault="000827D9" w:rsidP="00C53DBE">
      <w:pPr>
        <w:numPr>
          <w:ilvl w:val="0"/>
          <w:numId w:val="3"/>
        </w:numPr>
        <w:spacing w:after="0" w:line="240" w:lineRule="auto"/>
      </w:pPr>
      <w:r w:rsidRPr="000827D9">
        <w:t>64 % estiment que la France compte déjà beaucoup d’étrangers et qu’accueillir des immigrés supplémentaires n’est pas souhaitable.</w:t>
      </w:r>
    </w:p>
    <w:p w:rsidR="000827D9" w:rsidRPr="000827D9" w:rsidRDefault="000827D9" w:rsidP="00C53DBE">
      <w:pPr>
        <w:numPr>
          <w:ilvl w:val="0"/>
          <w:numId w:val="3"/>
        </w:numPr>
        <w:spacing w:after="0" w:line="240" w:lineRule="auto"/>
      </w:pPr>
      <w:r w:rsidRPr="000827D9">
        <w:t>Pour 64 % des citoyens, l’immigration en France joue un rôle négatif sur la cohésion de la société française.</w:t>
      </w:r>
    </w:p>
    <w:p w:rsidR="000827D9" w:rsidRPr="000827D9" w:rsidRDefault="000827D9" w:rsidP="00C53DBE">
      <w:pPr>
        <w:numPr>
          <w:ilvl w:val="0"/>
          <w:numId w:val="3"/>
        </w:numPr>
        <w:spacing w:after="0" w:line="240" w:lineRule="auto"/>
      </w:pPr>
      <w:r w:rsidRPr="000827D9">
        <w:t>En 2017, 29 % pensaient que les personnes issues de l’immigration étaient bien intégrées dans la société française ; en 2018, ils sont 25 % à le penser.</w:t>
      </w:r>
    </w:p>
    <w:p w:rsidR="000827D9" w:rsidRPr="000827D9" w:rsidRDefault="000827D9" w:rsidP="00C53DBE">
      <w:pPr>
        <w:spacing w:after="0" w:line="240" w:lineRule="auto"/>
      </w:pPr>
      <w:r w:rsidRPr="000827D9">
        <w:rPr>
          <w:b/>
          <w:bCs/>
        </w:rPr>
        <w:t>Cependant : </w:t>
      </w:r>
    </w:p>
    <w:p w:rsidR="000827D9" w:rsidRPr="000827D9" w:rsidRDefault="000827D9" w:rsidP="00C53DBE">
      <w:pPr>
        <w:numPr>
          <w:ilvl w:val="0"/>
          <w:numId w:val="4"/>
        </w:numPr>
        <w:spacing w:after="0" w:line="240" w:lineRule="auto"/>
      </w:pPr>
      <w:r w:rsidRPr="000827D9">
        <w:t>52 % des Français sont favorables à la suppression du regroupement familial (c’est 5 points de moins qu’en 2017).</w:t>
      </w:r>
    </w:p>
    <w:p w:rsidR="000827D9" w:rsidRPr="000827D9" w:rsidRDefault="000827D9" w:rsidP="00C53DBE">
      <w:pPr>
        <w:numPr>
          <w:ilvl w:val="0"/>
          <w:numId w:val="4"/>
        </w:numPr>
        <w:spacing w:after="0" w:line="240" w:lineRule="auto"/>
      </w:pPr>
      <w:r w:rsidRPr="000827D9">
        <w:t>En 2015, 71 % des Français étaient favorables à la suppression des accords de Schengen, qui aurait pour conséquence le rétablissement au moins provisoire des contrôles fixes aux frontières entre notre pays et les autres pays de l’Union européenne (c’est 8 points de moins en 2018). </w:t>
      </w:r>
      <w:r w:rsidR="00C53DBE" w:rsidRPr="00C53DBE">
        <w:rPr>
          <w:b/>
          <w:bCs/>
        </w:rPr>
        <w:t>(…)</w:t>
      </w:r>
    </w:p>
    <w:p w:rsidR="000827D9" w:rsidRPr="000827D9" w:rsidRDefault="000827D9" w:rsidP="00C53DBE">
      <w:pPr>
        <w:numPr>
          <w:ilvl w:val="0"/>
          <w:numId w:val="5"/>
        </w:numPr>
        <w:spacing w:after="0" w:line="240" w:lineRule="auto"/>
      </w:pPr>
      <w:r w:rsidRPr="000827D9">
        <w:lastRenderedPageBreak/>
        <w:t>Pour 81 % des sympathisants du PS et 83 % des sympathisants LREM, l’accueil des migrants qui fuient la guerre et la misère est « le devoir de notre pays » (58 % chez les LR, 24 % chez le RN).</w:t>
      </w:r>
    </w:p>
    <w:p w:rsidR="00C53DBE" w:rsidRDefault="00C53DBE" w:rsidP="00622BE8"/>
    <w:p w:rsidR="00523824" w:rsidRDefault="00A57E3F" w:rsidP="00622BE8">
      <w:hyperlink r:id="rId14" w:history="1">
        <w:r w:rsidR="00C53DBE" w:rsidRPr="00E168DC">
          <w:rPr>
            <w:rStyle w:val="Lienhypertexte"/>
          </w:rPr>
          <w:t>https://jean-jaures.org/nos-productions/le-regard-des-francais-sur-l-immigration-0</w:t>
        </w:r>
      </w:hyperlink>
    </w:p>
    <w:p w:rsidR="00C53DBE" w:rsidRPr="00F32C48" w:rsidRDefault="00C53DBE" w:rsidP="00622BE8">
      <w:pPr>
        <w:rPr>
          <w:i/>
          <w:iCs/>
        </w:rPr>
      </w:pPr>
      <w:r w:rsidRPr="00F32C48">
        <w:rPr>
          <w:i/>
          <w:iCs/>
        </w:rPr>
        <w:t>Question : Montrez que selon l’utilisateur, l’interprétation du sondage n’est pas la même.</w:t>
      </w:r>
    </w:p>
    <w:p w:rsidR="00EF459E" w:rsidRDefault="00EF459E" w:rsidP="00622BE8"/>
    <w:p w:rsidR="00566D3F" w:rsidRDefault="00566D3F" w:rsidP="00622BE8"/>
    <w:p w:rsidR="00566D3F" w:rsidRDefault="00566D3F" w:rsidP="00622BE8"/>
    <w:p w:rsidR="00566D3F" w:rsidRDefault="00566D3F" w:rsidP="00622BE8"/>
    <w:p w:rsidR="00566D3F" w:rsidRPr="00F35035" w:rsidRDefault="00566D3F" w:rsidP="00566D3F">
      <w:pPr>
        <w:rPr>
          <w:b/>
          <w:bCs/>
          <w:u w:val="single"/>
        </w:rPr>
      </w:pPr>
      <w:r w:rsidRPr="00F35035">
        <w:rPr>
          <w:b/>
          <w:bCs/>
          <w:u w:val="single"/>
        </w:rPr>
        <w:t>Evaluation de fin du II</w:t>
      </w:r>
    </w:p>
    <w:p w:rsidR="00566D3F" w:rsidRDefault="00293BE4" w:rsidP="00566D3F">
      <w:r>
        <w:t>1-</w:t>
      </w:r>
      <w:r w:rsidR="00566D3F">
        <w:t>Remplissez le schéma à l’aide des propositions suivantes :</w:t>
      </w:r>
    </w:p>
    <w:p w:rsidR="00566D3F" w:rsidRDefault="00566D3F" w:rsidP="00566D3F">
      <w:r>
        <w:t>Formulation des questions</w:t>
      </w:r>
      <w:r w:rsidR="00EC2913">
        <w:t>,</w:t>
      </w:r>
      <w:bookmarkStart w:id="0" w:name="_GoBack"/>
      <w:bookmarkEnd w:id="0"/>
      <w:r>
        <w:t xml:space="preserve"> Taille de l’échantillon, mode de recueil, point de vue de l’utilisateur</w:t>
      </w:r>
      <w:r w:rsidRPr="00F35035">
        <w:t>,</w:t>
      </w:r>
      <w:r>
        <w:t xml:space="preserve"> méthode des quotas,</w:t>
      </w:r>
    </w:p>
    <w:p w:rsidR="00566D3F" w:rsidRDefault="00566D3F" w:rsidP="00566D3F">
      <w:r>
        <w:rPr>
          <w:noProof/>
        </w:rPr>
        <w:drawing>
          <wp:inline distT="0" distB="0" distL="0" distR="0" wp14:anchorId="3A242682" wp14:editId="17E6252B">
            <wp:extent cx="5486400" cy="3200400"/>
            <wp:effectExtent l="0" t="0" r="19050" b="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566D3F" w:rsidRDefault="00293BE4" w:rsidP="00566D3F">
      <w:r>
        <w:t>2-</w:t>
      </w:r>
      <w:r w:rsidR="00566D3F">
        <w:t>Vous devez construire un sondage sur le droit de vote à 16 ans</w:t>
      </w:r>
      <w:r>
        <w:t xml:space="preserve"> ou la peine de mort. Formulez les questions de manière à orienter l’opinion</w:t>
      </w:r>
    </w:p>
    <w:p w:rsidR="00566D3F" w:rsidRDefault="00566D3F" w:rsidP="00622BE8"/>
    <w:sectPr w:rsidR="00566D3F">
      <w:headerReference w:type="default" r:id="rId20"/>
      <w:foot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3F" w:rsidRDefault="00566D3F" w:rsidP="00566D3F">
      <w:pPr>
        <w:spacing w:after="0" w:line="240" w:lineRule="auto"/>
      </w:pPr>
      <w:r>
        <w:separator/>
      </w:r>
    </w:p>
  </w:endnote>
  <w:endnote w:type="continuationSeparator" w:id="0">
    <w:p w:rsidR="00566D3F" w:rsidRDefault="00566D3F" w:rsidP="0056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023856"/>
      <w:docPartObj>
        <w:docPartGallery w:val="Page Numbers (Bottom of Page)"/>
        <w:docPartUnique/>
      </w:docPartObj>
    </w:sdtPr>
    <w:sdtEndPr/>
    <w:sdtContent>
      <w:p w:rsidR="00566D3F" w:rsidRDefault="00566D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6D3F" w:rsidRDefault="00566D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3F" w:rsidRDefault="00566D3F" w:rsidP="00566D3F">
      <w:pPr>
        <w:spacing w:after="0" w:line="240" w:lineRule="auto"/>
      </w:pPr>
      <w:r>
        <w:separator/>
      </w:r>
    </w:p>
  </w:footnote>
  <w:footnote w:type="continuationSeparator" w:id="0">
    <w:p w:rsidR="00566D3F" w:rsidRDefault="00566D3F" w:rsidP="0056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BE4" w:rsidRDefault="00293BE4">
    <w:pPr>
      <w:pStyle w:val="En-tte"/>
    </w:pPr>
    <w:r>
      <w:t xml:space="preserve">Une séquence sur l’opinion publique- GLT de Vesoul- 13 et 14 juin 2019- </w:t>
    </w:r>
  </w:p>
  <w:p w:rsidR="00293BE4" w:rsidRPr="00293BE4" w:rsidRDefault="00293BE4">
    <w:pPr>
      <w:pStyle w:val="En-tte"/>
    </w:pPr>
    <w:proofErr w:type="spellStart"/>
    <w:r w:rsidRPr="00293BE4">
      <w:t>Jean-luc</w:t>
    </w:r>
    <w:proofErr w:type="spellEnd"/>
    <w:r w:rsidRPr="00293BE4">
      <w:t xml:space="preserve"> Ly, Julien Wind, Sabine </w:t>
    </w:r>
    <w:proofErr w:type="spellStart"/>
    <w:r w:rsidRPr="00293BE4">
      <w:t>Bathie</w:t>
    </w:r>
    <w:r>
      <w:t>r</w:t>
    </w:r>
    <w:proofErr w:type="spellEnd"/>
    <w:r>
      <w:t xml:space="preserve">, Valère Steiner, Nathalie Mangin, Sabine </w:t>
    </w:r>
    <w:proofErr w:type="spellStart"/>
    <w:r>
      <w:t>Brucker</w:t>
    </w:r>
    <w:proofErr w:type="spellEnd"/>
    <w:r>
      <w:t xml:space="preserve">, </w:t>
    </w:r>
    <w:proofErr w:type="spellStart"/>
    <w:r>
      <w:t>Abdeljabar</w:t>
    </w:r>
    <w:proofErr w:type="spellEnd"/>
    <w:r>
      <w:t xml:space="preserve"> </w:t>
    </w:r>
    <w:proofErr w:type="spellStart"/>
    <w:r>
      <w:t>Soltani</w:t>
    </w:r>
    <w:proofErr w:type="spellEnd"/>
    <w:r>
      <w:t>, Alexandre Renaud, Nadine Curie.</w:t>
    </w:r>
  </w:p>
  <w:p w:rsidR="00293BE4" w:rsidRPr="00293BE4" w:rsidRDefault="00293B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3E30"/>
    <w:multiLevelType w:val="hybridMultilevel"/>
    <w:tmpl w:val="0C1A815A"/>
    <w:lvl w:ilvl="0" w:tplc="0506F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455B"/>
    <w:multiLevelType w:val="multilevel"/>
    <w:tmpl w:val="E47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C258A"/>
    <w:multiLevelType w:val="multilevel"/>
    <w:tmpl w:val="953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A0FA0"/>
    <w:multiLevelType w:val="multilevel"/>
    <w:tmpl w:val="1DC8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58"/>
    <w:rsid w:val="000827D9"/>
    <w:rsid w:val="001942D9"/>
    <w:rsid w:val="001B58EF"/>
    <w:rsid w:val="00203538"/>
    <w:rsid w:val="00205F14"/>
    <w:rsid w:val="00293BE4"/>
    <w:rsid w:val="00523824"/>
    <w:rsid w:val="00566D3F"/>
    <w:rsid w:val="00622BE8"/>
    <w:rsid w:val="006405FE"/>
    <w:rsid w:val="00723465"/>
    <w:rsid w:val="00746EDC"/>
    <w:rsid w:val="00A57E3F"/>
    <w:rsid w:val="00AF6149"/>
    <w:rsid w:val="00C53DBE"/>
    <w:rsid w:val="00C67258"/>
    <w:rsid w:val="00D56C2B"/>
    <w:rsid w:val="00EC2913"/>
    <w:rsid w:val="00EF459E"/>
    <w:rsid w:val="00F32C48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59A9"/>
  <w15:chartTrackingRefBased/>
  <w15:docId w15:val="{833337FC-FFF1-47EF-9331-34E9B651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5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2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42D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27D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66D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D3F"/>
  </w:style>
  <w:style w:type="paragraph" w:styleId="Pieddepage">
    <w:name w:val="footer"/>
    <w:basedOn w:val="Normal"/>
    <w:link w:val="PieddepageCar"/>
    <w:uiPriority w:val="99"/>
    <w:unhideWhenUsed/>
    <w:rsid w:val="00566D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255">
          <w:marLeft w:val="1125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347365661">
          <w:marLeft w:val="1125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6866">
              <w:marLeft w:val="0"/>
              <w:marRight w:val="0"/>
              <w:marTop w:val="300"/>
              <w:marBottom w:val="375"/>
              <w:divBdr>
                <w:top w:val="single" w:sz="6" w:space="11" w:color="E6E6E6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7654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valeursactuelles.com/societe/huit-francais-sur-dix-contre-limmigration-101332" TargetMode="External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fop.com/publication/le-regard-des-francais-sur-limmigration/" TargetMode="External"/><Relationship Id="rId12" Type="http://schemas.openxmlformats.org/officeDocument/2006/relationships/image" Target="media/image5.emf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jean-jaures.org/nos-productions/le-regard-des-francais-sur-l-immigration-0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FEFC55-4BA4-48A5-95C7-6CAB47FF863A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A161368-C4F0-4F5D-8432-C4808E0D8C35}">
      <dgm:prSet phldrT="[Texte]"/>
      <dgm:spPr>
        <a:xfrm>
          <a:off x="2588493" y="480417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sondage d'opinion</a:t>
          </a:r>
        </a:p>
      </dgm:t>
    </dgm:pt>
    <dgm:pt modelId="{BE25F089-3BC0-47E1-9A73-348B4BD7FCA8}" type="parTrans" cxnId="{D0F23571-215E-49E7-9801-6FD0C085EE3E}">
      <dgm:prSet/>
      <dgm:spPr/>
      <dgm:t>
        <a:bodyPr/>
        <a:lstStyle/>
        <a:p>
          <a:endParaRPr lang="fr-FR"/>
        </a:p>
      </dgm:t>
    </dgm:pt>
    <dgm:pt modelId="{B63DADB5-6B16-4F92-A8E0-D1BF4A0E20AD}" type="sibTrans" cxnId="{D0F23571-215E-49E7-9801-6FD0C085EE3E}">
      <dgm:prSet/>
      <dgm:spPr/>
      <dgm:t>
        <a:bodyPr/>
        <a:lstStyle/>
        <a:p>
          <a:endParaRPr lang="fr-FR"/>
        </a:p>
      </dgm:t>
    </dgm:pt>
    <dgm:pt modelId="{FCA59647-17DB-4863-8DC4-62E5FA7C260A}">
      <dgm:prSet phldrT="[Texte]"/>
      <dgm:spPr>
        <a:xfrm>
          <a:off x="1151929" y="1305520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principes et techniques</a:t>
          </a:r>
        </a:p>
      </dgm:t>
    </dgm:pt>
    <dgm:pt modelId="{C5F50BA5-A2F7-427B-9461-7ABB36EDFE12}" type="parTrans" cxnId="{A4FDFC9C-C47C-40B7-8A62-C98BF13309C9}">
      <dgm:prSet/>
      <dgm:spPr>
        <a:xfrm>
          <a:off x="1593949" y="1069776"/>
          <a:ext cx="1436563" cy="235743"/>
        </a:xfrm>
        <a:custGeom>
          <a:avLst/>
          <a:gdLst/>
          <a:ahLst/>
          <a:cxnLst/>
          <a:rect l="0" t="0" r="0" b="0"/>
          <a:pathLst>
            <a:path>
              <a:moveTo>
                <a:pt x="1436563" y="0"/>
              </a:moveTo>
              <a:lnTo>
                <a:pt x="1436563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5C170207-86EE-4B28-8C7A-10885E94221A}" type="sibTrans" cxnId="{A4FDFC9C-C47C-40B7-8A62-C98BF13309C9}">
      <dgm:prSet/>
      <dgm:spPr/>
      <dgm:t>
        <a:bodyPr/>
        <a:lstStyle/>
        <a:p>
          <a:endParaRPr lang="fr-FR"/>
        </a:p>
      </dgm:t>
    </dgm:pt>
    <dgm:pt modelId="{521A4E80-ED10-4751-BB82-3715ECCE6108}">
      <dgm:prSet phldrT="[Texte]"/>
      <dgm:spPr>
        <a:xfrm>
          <a:off x="2678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2349500-D1A0-4D1D-B21C-B1853A4BF73E}" type="parTrans" cxnId="{E21DF74A-B065-4A89-BF10-434A84B8FB8F}">
      <dgm:prSet/>
      <dgm:spPr>
        <a:xfrm>
          <a:off x="444698" y="1894879"/>
          <a:ext cx="1149250" cy="235743"/>
        </a:xfrm>
        <a:custGeom>
          <a:avLst/>
          <a:gdLst/>
          <a:ahLst/>
          <a:cxnLst/>
          <a:rect l="0" t="0" r="0" b="0"/>
          <a:pathLst>
            <a:path>
              <a:moveTo>
                <a:pt x="1149250" y="0"/>
              </a:moveTo>
              <a:lnTo>
                <a:pt x="1149250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C2EB794A-F53B-41B9-8948-32C7D1F49A37}" type="sibTrans" cxnId="{E21DF74A-B065-4A89-BF10-434A84B8FB8F}">
      <dgm:prSet/>
      <dgm:spPr/>
      <dgm:t>
        <a:bodyPr/>
        <a:lstStyle/>
        <a:p>
          <a:endParaRPr lang="fr-FR"/>
        </a:p>
      </dgm:t>
    </dgm:pt>
    <dgm:pt modelId="{210EB033-1C79-4CE2-9B1D-951F5506DA0A}">
      <dgm:prSet phldrT="[Texte]"/>
      <dgm:spPr>
        <a:xfrm>
          <a:off x="1151929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DFD348D-B704-4AA7-981B-393F07087FC3}" type="parTrans" cxnId="{9BF917D3-A61A-4C19-829E-C87CFBB092C3}">
      <dgm:prSet/>
      <dgm:spPr>
        <a:xfrm>
          <a:off x="1548229" y="1894879"/>
          <a:ext cx="91440" cy="2357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B656377B-BBE6-4AC8-B0B0-F6338BA58812}" type="sibTrans" cxnId="{9BF917D3-A61A-4C19-829E-C87CFBB092C3}">
      <dgm:prSet/>
      <dgm:spPr/>
      <dgm:t>
        <a:bodyPr/>
        <a:lstStyle/>
        <a:p>
          <a:endParaRPr lang="fr-FR"/>
        </a:p>
      </dgm:t>
    </dgm:pt>
    <dgm:pt modelId="{6A3DBC73-0433-4641-81B3-25D2316993CE}">
      <dgm:prSet phldrT="[Texte]"/>
      <dgm:spPr>
        <a:xfrm>
          <a:off x="4025056" y="1305520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débats sur l'interprétation de l'opinion publique</a:t>
          </a:r>
        </a:p>
      </dgm:t>
    </dgm:pt>
    <dgm:pt modelId="{4AEFC7EA-5A31-4DB2-9D15-37426B6E048E}" type="parTrans" cxnId="{F26DFAAA-67EB-414A-9650-391E8625CBC9}">
      <dgm:prSet/>
      <dgm:spPr>
        <a:xfrm>
          <a:off x="3030512" y="1069776"/>
          <a:ext cx="1436563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1436563" y="117871"/>
              </a:lnTo>
              <a:lnTo>
                <a:pt x="1436563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667DEC6C-5DD1-4D1C-B060-E9C98BAAF481}" type="sibTrans" cxnId="{F26DFAAA-67EB-414A-9650-391E8625CBC9}">
      <dgm:prSet/>
      <dgm:spPr/>
      <dgm:t>
        <a:bodyPr/>
        <a:lstStyle/>
        <a:p>
          <a:endParaRPr lang="fr-FR"/>
        </a:p>
      </dgm:t>
    </dgm:pt>
    <dgm:pt modelId="{B028A39C-ECCD-4768-A6B7-8099A2FBB876}">
      <dgm:prSet phldrT="[Texte]"/>
      <dgm:spPr>
        <a:xfrm>
          <a:off x="3450431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28DA791-8FE4-4264-BE99-829D23B5BFE5}" type="parTrans" cxnId="{4E4E9B05-0555-4582-AA6A-FE278D36DC94}">
      <dgm:prSet/>
      <dgm:spPr>
        <a:xfrm>
          <a:off x="3892450" y="1894879"/>
          <a:ext cx="574625" cy="235743"/>
        </a:xfrm>
        <a:custGeom>
          <a:avLst/>
          <a:gdLst/>
          <a:ahLst/>
          <a:cxnLst/>
          <a:rect l="0" t="0" r="0" b="0"/>
          <a:pathLst>
            <a:path>
              <a:moveTo>
                <a:pt x="574625" y="0"/>
              </a:moveTo>
              <a:lnTo>
                <a:pt x="574625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B7637788-EA61-4912-B2B3-2ED1BF7A85B0}" type="sibTrans" cxnId="{4E4E9B05-0555-4582-AA6A-FE278D36DC94}">
      <dgm:prSet/>
      <dgm:spPr/>
      <dgm:t>
        <a:bodyPr/>
        <a:lstStyle/>
        <a:p>
          <a:endParaRPr lang="fr-FR"/>
        </a:p>
      </dgm:t>
    </dgm:pt>
    <dgm:pt modelId="{C8C2F57E-7500-4EC8-9B96-D65D7E8FDED8}">
      <dgm:prSet/>
      <dgm:spPr>
        <a:xfrm>
          <a:off x="2301180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46173B4-2CB1-4920-AF65-47D53586FF59}" type="parTrans" cxnId="{8B09A348-1DC8-40A6-90D7-5A3B20787440}">
      <dgm:prSet/>
      <dgm:spPr>
        <a:xfrm>
          <a:off x="1593949" y="1894879"/>
          <a:ext cx="1149250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1149250" y="117871"/>
              </a:lnTo>
              <a:lnTo>
                <a:pt x="114925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4DADE1B3-3F58-46E9-BD96-EF937B09066B}" type="sibTrans" cxnId="{8B09A348-1DC8-40A6-90D7-5A3B20787440}">
      <dgm:prSet/>
      <dgm:spPr/>
      <dgm:t>
        <a:bodyPr/>
        <a:lstStyle/>
        <a:p>
          <a:endParaRPr lang="fr-FR"/>
        </a:p>
      </dgm:t>
    </dgm:pt>
    <dgm:pt modelId="{E8D78D18-EB4F-4267-8B91-DB9DEF83AC5C}">
      <dgm:prSet/>
      <dgm:spPr>
        <a:xfrm>
          <a:off x="4599682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AE57527-56FE-475E-A58E-22F53FD25043}" type="parTrans" cxnId="{70901C86-ABFF-4990-8F5E-89C2E621A655}">
      <dgm:prSet/>
      <dgm:spPr>
        <a:xfrm>
          <a:off x="4467076" y="1894879"/>
          <a:ext cx="574625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574625" y="117871"/>
              </a:lnTo>
              <a:lnTo>
                <a:pt x="574625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5C328618-652F-4775-BA15-83502764D872}" type="sibTrans" cxnId="{70901C86-ABFF-4990-8F5E-89C2E621A655}">
      <dgm:prSet/>
      <dgm:spPr/>
      <dgm:t>
        <a:bodyPr/>
        <a:lstStyle/>
        <a:p>
          <a:endParaRPr lang="fr-FR"/>
        </a:p>
      </dgm:t>
    </dgm:pt>
    <dgm:pt modelId="{9B063A1F-EC96-422E-969D-3B286394F158}" type="pres">
      <dgm:prSet presAssocID="{1FFEFC55-4BA4-48A5-95C7-6CAB47FF863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F399C95-DBB9-4B88-BD4C-744055B7D5BD}" type="pres">
      <dgm:prSet presAssocID="{1FFEFC55-4BA4-48A5-95C7-6CAB47FF863A}" presName="hierFlow" presStyleCnt="0"/>
      <dgm:spPr/>
    </dgm:pt>
    <dgm:pt modelId="{816512D8-C021-40EA-A49A-8A21298E90D0}" type="pres">
      <dgm:prSet presAssocID="{1FFEFC55-4BA4-48A5-95C7-6CAB47FF863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63AD1EA-594F-424A-97E5-D870067F6D17}" type="pres">
      <dgm:prSet presAssocID="{DA161368-C4F0-4F5D-8432-C4808E0D8C35}" presName="Name14" presStyleCnt="0"/>
      <dgm:spPr/>
    </dgm:pt>
    <dgm:pt modelId="{778E61B9-CE9A-4D0A-9D01-6A792EA74992}" type="pres">
      <dgm:prSet presAssocID="{DA161368-C4F0-4F5D-8432-C4808E0D8C35}" presName="level1Shape" presStyleLbl="node0" presStyleIdx="0" presStyleCnt="1">
        <dgm:presLayoutVars>
          <dgm:chPref val="3"/>
        </dgm:presLayoutVars>
      </dgm:prSet>
      <dgm:spPr/>
    </dgm:pt>
    <dgm:pt modelId="{674D9F1B-F315-426D-AA0E-A3720B93F9D4}" type="pres">
      <dgm:prSet presAssocID="{DA161368-C4F0-4F5D-8432-C4808E0D8C35}" presName="hierChild2" presStyleCnt="0"/>
      <dgm:spPr/>
    </dgm:pt>
    <dgm:pt modelId="{5CD82CBF-A8B1-4700-B85B-4ACD17D4D6BD}" type="pres">
      <dgm:prSet presAssocID="{C5F50BA5-A2F7-427B-9461-7ABB36EDFE12}" presName="Name19" presStyleLbl="parChTrans1D2" presStyleIdx="0" presStyleCnt="2"/>
      <dgm:spPr/>
    </dgm:pt>
    <dgm:pt modelId="{7392DFB8-A255-4596-9033-9B6104B8C2D1}" type="pres">
      <dgm:prSet presAssocID="{FCA59647-17DB-4863-8DC4-62E5FA7C260A}" presName="Name21" presStyleCnt="0"/>
      <dgm:spPr/>
    </dgm:pt>
    <dgm:pt modelId="{4CD1C861-B046-478D-B04B-1C77AF775546}" type="pres">
      <dgm:prSet presAssocID="{FCA59647-17DB-4863-8DC4-62E5FA7C260A}" presName="level2Shape" presStyleLbl="node2" presStyleIdx="0" presStyleCnt="2"/>
      <dgm:spPr/>
    </dgm:pt>
    <dgm:pt modelId="{7E4D6B34-C5DD-4EBA-9AAA-63EF1FAA3783}" type="pres">
      <dgm:prSet presAssocID="{FCA59647-17DB-4863-8DC4-62E5FA7C260A}" presName="hierChild3" presStyleCnt="0"/>
      <dgm:spPr/>
    </dgm:pt>
    <dgm:pt modelId="{DF57AB16-3784-432C-B674-A876683BCD9E}" type="pres">
      <dgm:prSet presAssocID="{22349500-D1A0-4D1D-B21C-B1853A4BF73E}" presName="Name19" presStyleLbl="parChTrans1D3" presStyleIdx="0" presStyleCnt="5"/>
      <dgm:spPr/>
    </dgm:pt>
    <dgm:pt modelId="{A4EAD37F-83A9-4868-BF2B-0AB908BBA715}" type="pres">
      <dgm:prSet presAssocID="{521A4E80-ED10-4751-BB82-3715ECCE6108}" presName="Name21" presStyleCnt="0"/>
      <dgm:spPr/>
    </dgm:pt>
    <dgm:pt modelId="{7227C39A-6F10-4215-B712-FE9AF123A73A}" type="pres">
      <dgm:prSet presAssocID="{521A4E80-ED10-4751-BB82-3715ECCE6108}" presName="level2Shape" presStyleLbl="node3" presStyleIdx="0" presStyleCnt="5"/>
      <dgm:spPr/>
    </dgm:pt>
    <dgm:pt modelId="{21578658-9727-4B15-9A3D-3BFCDCA622B5}" type="pres">
      <dgm:prSet presAssocID="{521A4E80-ED10-4751-BB82-3715ECCE6108}" presName="hierChild3" presStyleCnt="0"/>
      <dgm:spPr/>
    </dgm:pt>
    <dgm:pt modelId="{E4BA9294-C2CC-4436-8AC5-D372755F0EEF}" type="pres">
      <dgm:prSet presAssocID="{9DFD348D-B704-4AA7-981B-393F07087FC3}" presName="Name19" presStyleLbl="parChTrans1D3" presStyleIdx="1" presStyleCnt="5"/>
      <dgm:spPr/>
    </dgm:pt>
    <dgm:pt modelId="{3FDD4675-7A37-4940-8378-CA858DC63CA9}" type="pres">
      <dgm:prSet presAssocID="{210EB033-1C79-4CE2-9B1D-951F5506DA0A}" presName="Name21" presStyleCnt="0"/>
      <dgm:spPr/>
    </dgm:pt>
    <dgm:pt modelId="{0077C389-6C66-44CE-95DD-902F8BD1D8B1}" type="pres">
      <dgm:prSet presAssocID="{210EB033-1C79-4CE2-9B1D-951F5506DA0A}" presName="level2Shape" presStyleLbl="node3" presStyleIdx="1" presStyleCnt="5"/>
      <dgm:spPr/>
    </dgm:pt>
    <dgm:pt modelId="{21DF3662-FBCC-477D-A93E-C50D21DE6DCB}" type="pres">
      <dgm:prSet presAssocID="{210EB033-1C79-4CE2-9B1D-951F5506DA0A}" presName="hierChild3" presStyleCnt="0"/>
      <dgm:spPr/>
    </dgm:pt>
    <dgm:pt modelId="{BDE6C018-3F2D-45CC-A653-0B6546FEE03A}" type="pres">
      <dgm:prSet presAssocID="{C46173B4-2CB1-4920-AF65-47D53586FF59}" presName="Name19" presStyleLbl="parChTrans1D3" presStyleIdx="2" presStyleCnt="5"/>
      <dgm:spPr/>
    </dgm:pt>
    <dgm:pt modelId="{864658BC-5003-426E-9DDF-F661EE25AED1}" type="pres">
      <dgm:prSet presAssocID="{C8C2F57E-7500-4EC8-9B96-D65D7E8FDED8}" presName="Name21" presStyleCnt="0"/>
      <dgm:spPr/>
    </dgm:pt>
    <dgm:pt modelId="{177B2A41-7DAE-4D41-A686-FAD3C96D2053}" type="pres">
      <dgm:prSet presAssocID="{C8C2F57E-7500-4EC8-9B96-D65D7E8FDED8}" presName="level2Shape" presStyleLbl="node3" presStyleIdx="2" presStyleCnt="5"/>
      <dgm:spPr/>
    </dgm:pt>
    <dgm:pt modelId="{81B2EBAA-1341-4E73-8337-7B909389836B}" type="pres">
      <dgm:prSet presAssocID="{C8C2F57E-7500-4EC8-9B96-D65D7E8FDED8}" presName="hierChild3" presStyleCnt="0"/>
      <dgm:spPr/>
    </dgm:pt>
    <dgm:pt modelId="{F6CA674E-FD7B-4020-A0FD-4495C027FE74}" type="pres">
      <dgm:prSet presAssocID="{4AEFC7EA-5A31-4DB2-9D15-37426B6E048E}" presName="Name19" presStyleLbl="parChTrans1D2" presStyleIdx="1" presStyleCnt="2"/>
      <dgm:spPr/>
    </dgm:pt>
    <dgm:pt modelId="{AF33A467-1D97-46D1-A7F8-5DF2C6CAA2E6}" type="pres">
      <dgm:prSet presAssocID="{6A3DBC73-0433-4641-81B3-25D2316993CE}" presName="Name21" presStyleCnt="0"/>
      <dgm:spPr/>
    </dgm:pt>
    <dgm:pt modelId="{4E0C2B19-3D01-4248-BE8B-7E5395AC5285}" type="pres">
      <dgm:prSet presAssocID="{6A3DBC73-0433-4641-81B3-25D2316993CE}" presName="level2Shape" presStyleLbl="node2" presStyleIdx="1" presStyleCnt="2"/>
      <dgm:spPr/>
    </dgm:pt>
    <dgm:pt modelId="{C33672D5-5DEA-459D-A204-F8A84E016E20}" type="pres">
      <dgm:prSet presAssocID="{6A3DBC73-0433-4641-81B3-25D2316993CE}" presName="hierChild3" presStyleCnt="0"/>
      <dgm:spPr/>
    </dgm:pt>
    <dgm:pt modelId="{8A8009AF-1589-4D80-8D2C-8088FE1FCDB4}" type="pres">
      <dgm:prSet presAssocID="{D28DA791-8FE4-4264-BE99-829D23B5BFE5}" presName="Name19" presStyleLbl="parChTrans1D3" presStyleIdx="3" presStyleCnt="5"/>
      <dgm:spPr/>
    </dgm:pt>
    <dgm:pt modelId="{E7641D90-EC3A-4AC9-964D-98E66F84D704}" type="pres">
      <dgm:prSet presAssocID="{B028A39C-ECCD-4768-A6B7-8099A2FBB876}" presName="Name21" presStyleCnt="0"/>
      <dgm:spPr/>
    </dgm:pt>
    <dgm:pt modelId="{4DFF845F-033B-4645-BA3E-9FCF3EBDDF3A}" type="pres">
      <dgm:prSet presAssocID="{B028A39C-ECCD-4768-A6B7-8099A2FBB876}" presName="level2Shape" presStyleLbl="node3" presStyleIdx="3" presStyleCnt="5"/>
      <dgm:spPr/>
    </dgm:pt>
    <dgm:pt modelId="{1E5DA8C5-23A8-4F43-BFE6-71D42E9C93EE}" type="pres">
      <dgm:prSet presAssocID="{B028A39C-ECCD-4768-A6B7-8099A2FBB876}" presName="hierChild3" presStyleCnt="0"/>
      <dgm:spPr/>
    </dgm:pt>
    <dgm:pt modelId="{5049329D-CD03-4DCE-875D-E394D8F9A033}" type="pres">
      <dgm:prSet presAssocID="{4AE57527-56FE-475E-A58E-22F53FD25043}" presName="Name19" presStyleLbl="parChTrans1D3" presStyleIdx="4" presStyleCnt="5"/>
      <dgm:spPr/>
    </dgm:pt>
    <dgm:pt modelId="{30E37F9F-CC29-491C-A4C0-EF15F634CCFA}" type="pres">
      <dgm:prSet presAssocID="{E8D78D18-EB4F-4267-8B91-DB9DEF83AC5C}" presName="Name21" presStyleCnt="0"/>
      <dgm:spPr/>
    </dgm:pt>
    <dgm:pt modelId="{A3A11AFD-5DA7-481C-BF20-198B639083B2}" type="pres">
      <dgm:prSet presAssocID="{E8D78D18-EB4F-4267-8B91-DB9DEF83AC5C}" presName="level2Shape" presStyleLbl="node3" presStyleIdx="4" presStyleCnt="5"/>
      <dgm:spPr/>
    </dgm:pt>
    <dgm:pt modelId="{68251DDA-3754-4122-8981-85CA3791FD52}" type="pres">
      <dgm:prSet presAssocID="{E8D78D18-EB4F-4267-8B91-DB9DEF83AC5C}" presName="hierChild3" presStyleCnt="0"/>
      <dgm:spPr/>
    </dgm:pt>
    <dgm:pt modelId="{B53CDCCF-E6D7-49D1-98D0-2BAD613D5768}" type="pres">
      <dgm:prSet presAssocID="{1FFEFC55-4BA4-48A5-95C7-6CAB47FF863A}" presName="bgShapesFlow" presStyleCnt="0"/>
      <dgm:spPr/>
    </dgm:pt>
  </dgm:ptLst>
  <dgm:cxnLst>
    <dgm:cxn modelId="{4E4E9B05-0555-4582-AA6A-FE278D36DC94}" srcId="{6A3DBC73-0433-4641-81B3-25D2316993CE}" destId="{B028A39C-ECCD-4768-A6B7-8099A2FBB876}" srcOrd="0" destOrd="0" parTransId="{D28DA791-8FE4-4264-BE99-829D23B5BFE5}" sibTransId="{B7637788-EA61-4912-B2B3-2ED1BF7A85B0}"/>
    <dgm:cxn modelId="{5F62800C-309D-46E5-AC55-A5B18F5B960E}" type="presOf" srcId="{E8D78D18-EB4F-4267-8B91-DB9DEF83AC5C}" destId="{A3A11AFD-5DA7-481C-BF20-198B639083B2}" srcOrd="0" destOrd="0" presId="urn:microsoft.com/office/officeart/2005/8/layout/hierarchy6"/>
    <dgm:cxn modelId="{5F48DD18-3517-4475-8B53-483566946755}" type="presOf" srcId="{4AEFC7EA-5A31-4DB2-9D15-37426B6E048E}" destId="{F6CA674E-FD7B-4020-A0FD-4495C027FE74}" srcOrd="0" destOrd="0" presId="urn:microsoft.com/office/officeart/2005/8/layout/hierarchy6"/>
    <dgm:cxn modelId="{38EE3624-7ACB-4835-A94C-8E1FFAA6893F}" type="presOf" srcId="{C8C2F57E-7500-4EC8-9B96-D65D7E8FDED8}" destId="{177B2A41-7DAE-4D41-A686-FAD3C96D2053}" srcOrd="0" destOrd="0" presId="urn:microsoft.com/office/officeart/2005/8/layout/hierarchy6"/>
    <dgm:cxn modelId="{8B09A348-1DC8-40A6-90D7-5A3B20787440}" srcId="{FCA59647-17DB-4863-8DC4-62E5FA7C260A}" destId="{C8C2F57E-7500-4EC8-9B96-D65D7E8FDED8}" srcOrd="2" destOrd="0" parTransId="{C46173B4-2CB1-4920-AF65-47D53586FF59}" sibTransId="{4DADE1B3-3F58-46E9-BD96-EF937B09066B}"/>
    <dgm:cxn modelId="{7404F568-5307-43E1-9D1D-F806BF6DEB3C}" type="presOf" srcId="{1FFEFC55-4BA4-48A5-95C7-6CAB47FF863A}" destId="{9B063A1F-EC96-422E-969D-3B286394F158}" srcOrd="0" destOrd="0" presId="urn:microsoft.com/office/officeart/2005/8/layout/hierarchy6"/>
    <dgm:cxn modelId="{E21DF74A-B065-4A89-BF10-434A84B8FB8F}" srcId="{FCA59647-17DB-4863-8DC4-62E5FA7C260A}" destId="{521A4E80-ED10-4751-BB82-3715ECCE6108}" srcOrd="0" destOrd="0" parTransId="{22349500-D1A0-4D1D-B21C-B1853A4BF73E}" sibTransId="{C2EB794A-F53B-41B9-8948-32C7D1F49A37}"/>
    <dgm:cxn modelId="{D0F23571-215E-49E7-9801-6FD0C085EE3E}" srcId="{1FFEFC55-4BA4-48A5-95C7-6CAB47FF863A}" destId="{DA161368-C4F0-4F5D-8432-C4808E0D8C35}" srcOrd="0" destOrd="0" parTransId="{BE25F089-3BC0-47E1-9A73-348B4BD7FCA8}" sibTransId="{B63DADB5-6B16-4F92-A8E0-D1BF4A0E20AD}"/>
    <dgm:cxn modelId="{8AB2907A-0C52-4794-9534-EB4E52256EE9}" type="presOf" srcId="{9DFD348D-B704-4AA7-981B-393F07087FC3}" destId="{E4BA9294-C2CC-4436-8AC5-D372755F0EEF}" srcOrd="0" destOrd="0" presId="urn:microsoft.com/office/officeart/2005/8/layout/hierarchy6"/>
    <dgm:cxn modelId="{F6AEA982-5BC8-4863-8B1D-AFFCADB24B8E}" type="presOf" srcId="{FCA59647-17DB-4863-8DC4-62E5FA7C260A}" destId="{4CD1C861-B046-478D-B04B-1C77AF775546}" srcOrd="0" destOrd="0" presId="urn:microsoft.com/office/officeart/2005/8/layout/hierarchy6"/>
    <dgm:cxn modelId="{70901C86-ABFF-4990-8F5E-89C2E621A655}" srcId="{6A3DBC73-0433-4641-81B3-25D2316993CE}" destId="{E8D78D18-EB4F-4267-8B91-DB9DEF83AC5C}" srcOrd="1" destOrd="0" parTransId="{4AE57527-56FE-475E-A58E-22F53FD25043}" sibTransId="{5C328618-652F-4775-BA15-83502764D872}"/>
    <dgm:cxn modelId="{44599188-BF5E-4B56-90F6-66A46A05C2E8}" type="presOf" srcId="{4AE57527-56FE-475E-A58E-22F53FD25043}" destId="{5049329D-CD03-4DCE-875D-E394D8F9A033}" srcOrd="0" destOrd="0" presId="urn:microsoft.com/office/officeart/2005/8/layout/hierarchy6"/>
    <dgm:cxn modelId="{A4FDFC9C-C47C-40B7-8A62-C98BF13309C9}" srcId="{DA161368-C4F0-4F5D-8432-C4808E0D8C35}" destId="{FCA59647-17DB-4863-8DC4-62E5FA7C260A}" srcOrd="0" destOrd="0" parTransId="{C5F50BA5-A2F7-427B-9461-7ABB36EDFE12}" sibTransId="{5C170207-86EE-4B28-8C7A-10885E94221A}"/>
    <dgm:cxn modelId="{5E3FD4A8-FC97-46E5-869C-F3D96A8EAD7D}" type="presOf" srcId="{C5F50BA5-A2F7-427B-9461-7ABB36EDFE12}" destId="{5CD82CBF-A8B1-4700-B85B-4ACD17D4D6BD}" srcOrd="0" destOrd="0" presId="urn:microsoft.com/office/officeart/2005/8/layout/hierarchy6"/>
    <dgm:cxn modelId="{F26DFAAA-67EB-414A-9650-391E8625CBC9}" srcId="{DA161368-C4F0-4F5D-8432-C4808E0D8C35}" destId="{6A3DBC73-0433-4641-81B3-25D2316993CE}" srcOrd="1" destOrd="0" parTransId="{4AEFC7EA-5A31-4DB2-9D15-37426B6E048E}" sibTransId="{667DEC6C-5DD1-4D1C-B060-E9C98BAAF481}"/>
    <dgm:cxn modelId="{2488DAAD-0B88-44FD-929D-0B6EF986A109}" type="presOf" srcId="{B028A39C-ECCD-4768-A6B7-8099A2FBB876}" destId="{4DFF845F-033B-4645-BA3E-9FCF3EBDDF3A}" srcOrd="0" destOrd="0" presId="urn:microsoft.com/office/officeart/2005/8/layout/hierarchy6"/>
    <dgm:cxn modelId="{ECBF75BF-A81B-4ED1-A53F-2E07AB9D71C4}" type="presOf" srcId="{22349500-D1A0-4D1D-B21C-B1853A4BF73E}" destId="{DF57AB16-3784-432C-B674-A876683BCD9E}" srcOrd="0" destOrd="0" presId="urn:microsoft.com/office/officeart/2005/8/layout/hierarchy6"/>
    <dgm:cxn modelId="{C5F82DC2-C845-477A-A967-099104F319B7}" type="presOf" srcId="{D28DA791-8FE4-4264-BE99-829D23B5BFE5}" destId="{8A8009AF-1589-4D80-8D2C-8088FE1FCDB4}" srcOrd="0" destOrd="0" presId="urn:microsoft.com/office/officeart/2005/8/layout/hierarchy6"/>
    <dgm:cxn modelId="{47CC43C2-B637-43D9-83B3-08CFE4900F06}" type="presOf" srcId="{C46173B4-2CB1-4920-AF65-47D53586FF59}" destId="{BDE6C018-3F2D-45CC-A653-0B6546FEE03A}" srcOrd="0" destOrd="0" presId="urn:microsoft.com/office/officeart/2005/8/layout/hierarchy6"/>
    <dgm:cxn modelId="{45BED4C6-6E17-406F-A226-B9EDAB72ED06}" type="presOf" srcId="{DA161368-C4F0-4F5D-8432-C4808E0D8C35}" destId="{778E61B9-CE9A-4D0A-9D01-6A792EA74992}" srcOrd="0" destOrd="0" presId="urn:microsoft.com/office/officeart/2005/8/layout/hierarchy6"/>
    <dgm:cxn modelId="{9BF917D3-A61A-4C19-829E-C87CFBB092C3}" srcId="{FCA59647-17DB-4863-8DC4-62E5FA7C260A}" destId="{210EB033-1C79-4CE2-9B1D-951F5506DA0A}" srcOrd="1" destOrd="0" parTransId="{9DFD348D-B704-4AA7-981B-393F07087FC3}" sibTransId="{B656377B-BBE6-4AC8-B0B0-F6338BA58812}"/>
    <dgm:cxn modelId="{B7D300EC-C078-4727-886D-A9A396A76B31}" type="presOf" srcId="{6A3DBC73-0433-4641-81B3-25D2316993CE}" destId="{4E0C2B19-3D01-4248-BE8B-7E5395AC5285}" srcOrd="0" destOrd="0" presId="urn:microsoft.com/office/officeart/2005/8/layout/hierarchy6"/>
    <dgm:cxn modelId="{A51BC8EF-260B-4A02-923F-48154F2FDADF}" type="presOf" srcId="{521A4E80-ED10-4751-BB82-3715ECCE6108}" destId="{7227C39A-6F10-4215-B712-FE9AF123A73A}" srcOrd="0" destOrd="0" presId="urn:microsoft.com/office/officeart/2005/8/layout/hierarchy6"/>
    <dgm:cxn modelId="{FD3235F6-ED60-4D87-B7A6-D317B8D31A9F}" type="presOf" srcId="{210EB033-1C79-4CE2-9B1D-951F5506DA0A}" destId="{0077C389-6C66-44CE-95DD-902F8BD1D8B1}" srcOrd="0" destOrd="0" presId="urn:microsoft.com/office/officeart/2005/8/layout/hierarchy6"/>
    <dgm:cxn modelId="{38091E8E-404F-4077-A817-DBBF99FA5CFB}" type="presParOf" srcId="{9B063A1F-EC96-422E-969D-3B286394F158}" destId="{5F399C95-DBB9-4B88-BD4C-744055B7D5BD}" srcOrd="0" destOrd="0" presId="urn:microsoft.com/office/officeart/2005/8/layout/hierarchy6"/>
    <dgm:cxn modelId="{E9991AB2-7760-40D3-82A6-C1F6ED977442}" type="presParOf" srcId="{5F399C95-DBB9-4B88-BD4C-744055B7D5BD}" destId="{816512D8-C021-40EA-A49A-8A21298E90D0}" srcOrd="0" destOrd="0" presId="urn:microsoft.com/office/officeart/2005/8/layout/hierarchy6"/>
    <dgm:cxn modelId="{F0DC705C-2D0E-499D-8D17-1262E44731F9}" type="presParOf" srcId="{816512D8-C021-40EA-A49A-8A21298E90D0}" destId="{F63AD1EA-594F-424A-97E5-D870067F6D17}" srcOrd="0" destOrd="0" presId="urn:microsoft.com/office/officeart/2005/8/layout/hierarchy6"/>
    <dgm:cxn modelId="{3918E396-6328-43E8-A327-41CB324683D0}" type="presParOf" srcId="{F63AD1EA-594F-424A-97E5-D870067F6D17}" destId="{778E61B9-CE9A-4D0A-9D01-6A792EA74992}" srcOrd="0" destOrd="0" presId="urn:microsoft.com/office/officeart/2005/8/layout/hierarchy6"/>
    <dgm:cxn modelId="{B41E22E5-1588-41C2-85D8-9D00D61B4A43}" type="presParOf" srcId="{F63AD1EA-594F-424A-97E5-D870067F6D17}" destId="{674D9F1B-F315-426D-AA0E-A3720B93F9D4}" srcOrd="1" destOrd="0" presId="urn:microsoft.com/office/officeart/2005/8/layout/hierarchy6"/>
    <dgm:cxn modelId="{F052E541-26CA-4C06-A257-DB91D6B0FC4A}" type="presParOf" srcId="{674D9F1B-F315-426D-AA0E-A3720B93F9D4}" destId="{5CD82CBF-A8B1-4700-B85B-4ACD17D4D6BD}" srcOrd="0" destOrd="0" presId="urn:microsoft.com/office/officeart/2005/8/layout/hierarchy6"/>
    <dgm:cxn modelId="{EE842765-4E18-445E-8DC8-321676AEAB9C}" type="presParOf" srcId="{674D9F1B-F315-426D-AA0E-A3720B93F9D4}" destId="{7392DFB8-A255-4596-9033-9B6104B8C2D1}" srcOrd="1" destOrd="0" presId="urn:microsoft.com/office/officeart/2005/8/layout/hierarchy6"/>
    <dgm:cxn modelId="{1AE6989A-D659-48FE-8D18-EFD4FCE5B85D}" type="presParOf" srcId="{7392DFB8-A255-4596-9033-9B6104B8C2D1}" destId="{4CD1C861-B046-478D-B04B-1C77AF775546}" srcOrd="0" destOrd="0" presId="urn:microsoft.com/office/officeart/2005/8/layout/hierarchy6"/>
    <dgm:cxn modelId="{CAEC42AD-1FF4-4741-A936-AF2555328994}" type="presParOf" srcId="{7392DFB8-A255-4596-9033-9B6104B8C2D1}" destId="{7E4D6B34-C5DD-4EBA-9AAA-63EF1FAA3783}" srcOrd="1" destOrd="0" presId="urn:microsoft.com/office/officeart/2005/8/layout/hierarchy6"/>
    <dgm:cxn modelId="{1E5B6160-8C6F-4D8C-9CB4-D1E12435C4AD}" type="presParOf" srcId="{7E4D6B34-C5DD-4EBA-9AAA-63EF1FAA3783}" destId="{DF57AB16-3784-432C-B674-A876683BCD9E}" srcOrd="0" destOrd="0" presId="urn:microsoft.com/office/officeart/2005/8/layout/hierarchy6"/>
    <dgm:cxn modelId="{02FCD032-84F5-49AE-8887-980B223D8963}" type="presParOf" srcId="{7E4D6B34-C5DD-4EBA-9AAA-63EF1FAA3783}" destId="{A4EAD37F-83A9-4868-BF2B-0AB908BBA715}" srcOrd="1" destOrd="0" presId="urn:microsoft.com/office/officeart/2005/8/layout/hierarchy6"/>
    <dgm:cxn modelId="{C4AA5DE3-D279-4C97-BDDD-0DAE26DDFA39}" type="presParOf" srcId="{A4EAD37F-83A9-4868-BF2B-0AB908BBA715}" destId="{7227C39A-6F10-4215-B712-FE9AF123A73A}" srcOrd="0" destOrd="0" presId="urn:microsoft.com/office/officeart/2005/8/layout/hierarchy6"/>
    <dgm:cxn modelId="{9667B6E7-1278-46EF-A338-0BB72B4841D9}" type="presParOf" srcId="{A4EAD37F-83A9-4868-BF2B-0AB908BBA715}" destId="{21578658-9727-4B15-9A3D-3BFCDCA622B5}" srcOrd="1" destOrd="0" presId="urn:microsoft.com/office/officeart/2005/8/layout/hierarchy6"/>
    <dgm:cxn modelId="{979F9BE9-5349-4034-BAC8-440B3AAE97C3}" type="presParOf" srcId="{7E4D6B34-C5DD-4EBA-9AAA-63EF1FAA3783}" destId="{E4BA9294-C2CC-4436-8AC5-D372755F0EEF}" srcOrd="2" destOrd="0" presId="urn:microsoft.com/office/officeart/2005/8/layout/hierarchy6"/>
    <dgm:cxn modelId="{0DDD0385-9D83-4313-B2D8-71AB08052D15}" type="presParOf" srcId="{7E4D6B34-C5DD-4EBA-9AAA-63EF1FAA3783}" destId="{3FDD4675-7A37-4940-8378-CA858DC63CA9}" srcOrd="3" destOrd="0" presId="urn:microsoft.com/office/officeart/2005/8/layout/hierarchy6"/>
    <dgm:cxn modelId="{7A1E4CC2-8D63-4DF2-8597-53BAAABD3095}" type="presParOf" srcId="{3FDD4675-7A37-4940-8378-CA858DC63CA9}" destId="{0077C389-6C66-44CE-95DD-902F8BD1D8B1}" srcOrd="0" destOrd="0" presId="urn:microsoft.com/office/officeart/2005/8/layout/hierarchy6"/>
    <dgm:cxn modelId="{D19C9118-D46A-4F39-9864-F9BD434AAEBC}" type="presParOf" srcId="{3FDD4675-7A37-4940-8378-CA858DC63CA9}" destId="{21DF3662-FBCC-477D-A93E-C50D21DE6DCB}" srcOrd="1" destOrd="0" presId="urn:microsoft.com/office/officeart/2005/8/layout/hierarchy6"/>
    <dgm:cxn modelId="{4ADDD659-C35F-4206-92D8-B18E35A11CD3}" type="presParOf" srcId="{7E4D6B34-C5DD-4EBA-9AAA-63EF1FAA3783}" destId="{BDE6C018-3F2D-45CC-A653-0B6546FEE03A}" srcOrd="4" destOrd="0" presId="urn:microsoft.com/office/officeart/2005/8/layout/hierarchy6"/>
    <dgm:cxn modelId="{1352B389-DF74-495E-B2B9-9B9CB49BF295}" type="presParOf" srcId="{7E4D6B34-C5DD-4EBA-9AAA-63EF1FAA3783}" destId="{864658BC-5003-426E-9DDF-F661EE25AED1}" srcOrd="5" destOrd="0" presId="urn:microsoft.com/office/officeart/2005/8/layout/hierarchy6"/>
    <dgm:cxn modelId="{B79A2C0C-D1E5-43B6-A9F0-ABC8B0037F1B}" type="presParOf" srcId="{864658BC-5003-426E-9DDF-F661EE25AED1}" destId="{177B2A41-7DAE-4D41-A686-FAD3C96D2053}" srcOrd="0" destOrd="0" presId="urn:microsoft.com/office/officeart/2005/8/layout/hierarchy6"/>
    <dgm:cxn modelId="{7AACEB5B-741E-4A98-B88F-2C3D9EE63880}" type="presParOf" srcId="{864658BC-5003-426E-9DDF-F661EE25AED1}" destId="{81B2EBAA-1341-4E73-8337-7B909389836B}" srcOrd="1" destOrd="0" presId="urn:microsoft.com/office/officeart/2005/8/layout/hierarchy6"/>
    <dgm:cxn modelId="{EDFF773E-2E69-48A4-92C6-778D1754ABDF}" type="presParOf" srcId="{674D9F1B-F315-426D-AA0E-A3720B93F9D4}" destId="{F6CA674E-FD7B-4020-A0FD-4495C027FE74}" srcOrd="2" destOrd="0" presId="urn:microsoft.com/office/officeart/2005/8/layout/hierarchy6"/>
    <dgm:cxn modelId="{ACE363DE-81D9-487F-9709-6F947481D087}" type="presParOf" srcId="{674D9F1B-F315-426D-AA0E-A3720B93F9D4}" destId="{AF33A467-1D97-46D1-A7F8-5DF2C6CAA2E6}" srcOrd="3" destOrd="0" presId="urn:microsoft.com/office/officeart/2005/8/layout/hierarchy6"/>
    <dgm:cxn modelId="{6FE4B22B-C617-4CF7-A7C4-A4E6832B903F}" type="presParOf" srcId="{AF33A467-1D97-46D1-A7F8-5DF2C6CAA2E6}" destId="{4E0C2B19-3D01-4248-BE8B-7E5395AC5285}" srcOrd="0" destOrd="0" presId="urn:microsoft.com/office/officeart/2005/8/layout/hierarchy6"/>
    <dgm:cxn modelId="{DF17B7DC-26F5-433E-B69A-97C1FC1BDEA5}" type="presParOf" srcId="{AF33A467-1D97-46D1-A7F8-5DF2C6CAA2E6}" destId="{C33672D5-5DEA-459D-A204-F8A84E016E20}" srcOrd="1" destOrd="0" presId="urn:microsoft.com/office/officeart/2005/8/layout/hierarchy6"/>
    <dgm:cxn modelId="{F444459C-71B4-4253-86A7-6EAD7753E6EB}" type="presParOf" srcId="{C33672D5-5DEA-459D-A204-F8A84E016E20}" destId="{8A8009AF-1589-4D80-8D2C-8088FE1FCDB4}" srcOrd="0" destOrd="0" presId="urn:microsoft.com/office/officeart/2005/8/layout/hierarchy6"/>
    <dgm:cxn modelId="{3F7E0D2D-E100-4049-9FC9-FD7081CD4973}" type="presParOf" srcId="{C33672D5-5DEA-459D-A204-F8A84E016E20}" destId="{E7641D90-EC3A-4AC9-964D-98E66F84D704}" srcOrd="1" destOrd="0" presId="urn:microsoft.com/office/officeart/2005/8/layout/hierarchy6"/>
    <dgm:cxn modelId="{9578D680-F785-4CD6-992F-F12A20B93459}" type="presParOf" srcId="{E7641D90-EC3A-4AC9-964D-98E66F84D704}" destId="{4DFF845F-033B-4645-BA3E-9FCF3EBDDF3A}" srcOrd="0" destOrd="0" presId="urn:microsoft.com/office/officeart/2005/8/layout/hierarchy6"/>
    <dgm:cxn modelId="{946B7A7E-403E-4EBD-B3CE-C75A00544C2E}" type="presParOf" srcId="{E7641D90-EC3A-4AC9-964D-98E66F84D704}" destId="{1E5DA8C5-23A8-4F43-BFE6-71D42E9C93EE}" srcOrd="1" destOrd="0" presId="urn:microsoft.com/office/officeart/2005/8/layout/hierarchy6"/>
    <dgm:cxn modelId="{6750C3E1-6E7E-4FD5-9252-94A5E321A266}" type="presParOf" srcId="{C33672D5-5DEA-459D-A204-F8A84E016E20}" destId="{5049329D-CD03-4DCE-875D-E394D8F9A033}" srcOrd="2" destOrd="0" presId="urn:microsoft.com/office/officeart/2005/8/layout/hierarchy6"/>
    <dgm:cxn modelId="{1E07C54C-D333-46FD-B319-2984E6DDC4A7}" type="presParOf" srcId="{C33672D5-5DEA-459D-A204-F8A84E016E20}" destId="{30E37F9F-CC29-491C-A4C0-EF15F634CCFA}" srcOrd="3" destOrd="0" presId="urn:microsoft.com/office/officeart/2005/8/layout/hierarchy6"/>
    <dgm:cxn modelId="{AE75F0FD-8236-4557-A47D-4D43E965BD97}" type="presParOf" srcId="{30E37F9F-CC29-491C-A4C0-EF15F634CCFA}" destId="{A3A11AFD-5DA7-481C-BF20-198B639083B2}" srcOrd="0" destOrd="0" presId="urn:microsoft.com/office/officeart/2005/8/layout/hierarchy6"/>
    <dgm:cxn modelId="{C61E8502-FE2E-4C0A-AC8E-260DC6199536}" type="presParOf" srcId="{30E37F9F-CC29-491C-A4C0-EF15F634CCFA}" destId="{68251DDA-3754-4122-8981-85CA3791FD52}" srcOrd="1" destOrd="0" presId="urn:microsoft.com/office/officeart/2005/8/layout/hierarchy6"/>
    <dgm:cxn modelId="{A13EEE31-793A-4B87-B0B4-2534AC93E7C4}" type="presParOf" srcId="{9B063A1F-EC96-422E-969D-3B286394F158}" destId="{B53CDCCF-E6D7-49D1-98D0-2BAD613D576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8E61B9-CE9A-4D0A-9D01-6A792EA74992}">
      <dsp:nvSpPr>
        <dsp:cNvPr id="0" name=""/>
        <dsp:cNvSpPr/>
      </dsp:nvSpPr>
      <dsp:spPr>
        <a:xfrm>
          <a:off x="2588493" y="480417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sondage d'opinion</a:t>
          </a:r>
        </a:p>
      </dsp:txBody>
      <dsp:txXfrm>
        <a:off x="2605755" y="497679"/>
        <a:ext cx="849515" cy="554835"/>
      </dsp:txXfrm>
    </dsp:sp>
    <dsp:sp modelId="{5CD82CBF-A8B1-4700-B85B-4ACD17D4D6BD}">
      <dsp:nvSpPr>
        <dsp:cNvPr id="0" name=""/>
        <dsp:cNvSpPr/>
      </dsp:nvSpPr>
      <dsp:spPr>
        <a:xfrm>
          <a:off x="1593949" y="1069776"/>
          <a:ext cx="1436563" cy="235743"/>
        </a:xfrm>
        <a:custGeom>
          <a:avLst/>
          <a:gdLst/>
          <a:ahLst/>
          <a:cxnLst/>
          <a:rect l="0" t="0" r="0" b="0"/>
          <a:pathLst>
            <a:path>
              <a:moveTo>
                <a:pt x="1436563" y="0"/>
              </a:moveTo>
              <a:lnTo>
                <a:pt x="1436563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1C861-B046-478D-B04B-1C77AF775546}">
      <dsp:nvSpPr>
        <dsp:cNvPr id="0" name=""/>
        <dsp:cNvSpPr/>
      </dsp:nvSpPr>
      <dsp:spPr>
        <a:xfrm>
          <a:off x="1151929" y="1305520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principes et techniques</a:t>
          </a:r>
        </a:p>
      </dsp:txBody>
      <dsp:txXfrm>
        <a:off x="1169191" y="1322782"/>
        <a:ext cx="849515" cy="554835"/>
      </dsp:txXfrm>
    </dsp:sp>
    <dsp:sp modelId="{DF57AB16-3784-432C-B674-A876683BCD9E}">
      <dsp:nvSpPr>
        <dsp:cNvPr id="0" name=""/>
        <dsp:cNvSpPr/>
      </dsp:nvSpPr>
      <dsp:spPr>
        <a:xfrm>
          <a:off x="444698" y="1894879"/>
          <a:ext cx="1149250" cy="235743"/>
        </a:xfrm>
        <a:custGeom>
          <a:avLst/>
          <a:gdLst/>
          <a:ahLst/>
          <a:cxnLst/>
          <a:rect l="0" t="0" r="0" b="0"/>
          <a:pathLst>
            <a:path>
              <a:moveTo>
                <a:pt x="1149250" y="0"/>
              </a:moveTo>
              <a:lnTo>
                <a:pt x="1149250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7C39A-6F10-4215-B712-FE9AF123A73A}">
      <dsp:nvSpPr>
        <dsp:cNvPr id="0" name=""/>
        <dsp:cNvSpPr/>
      </dsp:nvSpPr>
      <dsp:spPr>
        <a:xfrm>
          <a:off x="2678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940" y="2147885"/>
        <a:ext cx="849515" cy="554835"/>
      </dsp:txXfrm>
    </dsp:sp>
    <dsp:sp modelId="{E4BA9294-C2CC-4436-8AC5-D372755F0EEF}">
      <dsp:nvSpPr>
        <dsp:cNvPr id="0" name=""/>
        <dsp:cNvSpPr/>
      </dsp:nvSpPr>
      <dsp:spPr>
        <a:xfrm>
          <a:off x="1548229" y="1894879"/>
          <a:ext cx="91440" cy="2357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7C389-6C66-44CE-95DD-902F8BD1D8B1}">
      <dsp:nvSpPr>
        <dsp:cNvPr id="0" name=""/>
        <dsp:cNvSpPr/>
      </dsp:nvSpPr>
      <dsp:spPr>
        <a:xfrm>
          <a:off x="1151929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69191" y="2147885"/>
        <a:ext cx="849515" cy="554835"/>
      </dsp:txXfrm>
    </dsp:sp>
    <dsp:sp modelId="{BDE6C018-3F2D-45CC-A653-0B6546FEE03A}">
      <dsp:nvSpPr>
        <dsp:cNvPr id="0" name=""/>
        <dsp:cNvSpPr/>
      </dsp:nvSpPr>
      <dsp:spPr>
        <a:xfrm>
          <a:off x="1593949" y="1894879"/>
          <a:ext cx="1149250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1149250" y="117871"/>
              </a:lnTo>
              <a:lnTo>
                <a:pt x="114925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B2A41-7DAE-4D41-A686-FAD3C96D2053}">
      <dsp:nvSpPr>
        <dsp:cNvPr id="0" name=""/>
        <dsp:cNvSpPr/>
      </dsp:nvSpPr>
      <dsp:spPr>
        <a:xfrm>
          <a:off x="2301180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18442" y="2147885"/>
        <a:ext cx="849515" cy="554835"/>
      </dsp:txXfrm>
    </dsp:sp>
    <dsp:sp modelId="{F6CA674E-FD7B-4020-A0FD-4495C027FE74}">
      <dsp:nvSpPr>
        <dsp:cNvPr id="0" name=""/>
        <dsp:cNvSpPr/>
      </dsp:nvSpPr>
      <dsp:spPr>
        <a:xfrm>
          <a:off x="3030512" y="1069776"/>
          <a:ext cx="1436563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1436563" y="117871"/>
              </a:lnTo>
              <a:lnTo>
                <a:pt x="1436563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C2B19-3D01-4248-BE8B-7E5395AC5285}">
      <dsp:nvSpPr>
        <dsp:cNvPr id="0" name=""/>
        <dsp:cNvSpPr/>
      </dsp:nvSpPr>
      <dsp:spPr>
        <a:xfrm>
          <a:off x="4025056" y="1305520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débats sur l'interprétation de l'opinion publique</a:t>
          </a:r>
        </a:p>
      </dsp:txBody>
      <dsp:txXfrm>
        <a:off x="4042318" y="1322782"/>
        <a:ext cx="849515" cy="554835"/>
      </dsp:txXfrm>
    </dsp:sp>
    <dsp:sp modelId="{8A8009AF-1589-4D80-8D2C-8088FE1FCDB4}">
      <dsp:nvSpPr>
        <dsp:cNvPr id="0" name=""/>
        <dsp:cNvSpPr/>
      </dsp:nvSpPr>
      <dsp:spPr>
        <a:xfrm>
          <a:off x="3892450" y="1894879"/>
          <a:ext cx="574625" cy="235743"/>
        </a:xfrm>
        <a:custGeom>
          <a:avLst/>
          <a:gdLst/>
          <a:ahLst/>
          <a:cxnLst/>
          <a:rect l="0" t="0" r="0" b="0"/>
          <a:pathLst>
            <a:path>
              <a:moveTo>
                <a:pt x="574625" y="0"/>
              </a:moveTo>
              <a:lnTo>
                <a:pt x="574625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F845F-033B-4645-BA3E-9FCF3EBDDF3A}">
      <dsp:nvSpPr>
        <dsp:cNvPr id="0" name=""/>
        <dsp:cNvSpPr/>
      </dsp:nvSpPr>
      <dsp:spPr>
        <a:xfrm>
          <a:off x="3450431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467693" y="2147885"/>
        <a:ext cx="849515" cy="554835"/>
      </dsp:txXfrm>
    </dsp:sp>
    <dsp:sp modelId="{5049329D-CD03-4DCE-875D-E394D8F9A033}">
      <dsp:nvSpPr>
        <dsp:cNvPr id="0" name=""/>
        <dsp:cNvSpPr/>
      </dsp:nvSpPr>
      <dsp:spPr>
        <a:xfrm>
          <a:off x="4467076" y="1894879"/>
          <a:ext cx="574625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574625" y="117871"/>
              </a:lnTo>
              <a:lnTo>
                <a:pt x="574625" y="23574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11AFD-5DA7-481C-BF20-198B639083B2}">
      <dsp:nvSpPr>
        <dsp:cNvPr id="0" name=""/>
        <dsp:cNvSpPr/>
      </dsp:nvSpPr>
      <dsp:spPr>
        <a:xfrm>
          <a:off x="4599682" y="2130623"/>
          <a:ext cx="884039" cy="58935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616944" y="2147885"/>
        <a:ext cx="849515" cy="554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LY</dc:creator>
  <cp:keywords/>
  <dc:description/>
  <cp:lastModifiedBy>Julien Wind</cp:lastModifiedBy>
  <cp:revision>5</cp:revision>
  <dcterms:created xsi:type="dcterms:W3CDTF">2019-07-03T12:52:00Z</dcterms:created>
  <dcterms:modified xsi:type="dcterms:W3CDTF">2020-01-31T08:26:00Z</dcterms:modified>
</cp:coreProperties>
</file>