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center" w:tblpY="-606"/>
        <w:tblW w:w="10739" w:type="dxa"/>
        <w:tblLayout w:type="fixed"/>
        <w:tblCellMar>
          <w:left w:w="68" w:type="dxa"/>
        </w:tblCellMar>
        <w:tblLook w:val="0000" w:firstRow="0" w:lastRow="0" w:firstColumn="0" w:lastColumn="0" w:noHBand="0" w:noVBand="0"/>
      </w:tblPr>
      <w:tblGrid>
        <w:gridCol w:w="2660"/>
        <w:gridCol w:w="8079"/>
      </w:tblGrid>
      <w:tr w:rsidR="002965C7" w:rsidTr="002965C7">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2965C7" w:rsidRDefault="002965C7" w:rsidP="002965C7">
            <w:pPr>
              <w:spacing w:after="0" w:line="240" w:lineRule="auto"/>
            </w:pPr>
            <w:r>
              <w:rPr>
                <w:b/>
                <w:sz w:val="28"/>
                <w:szCs w:val="32"/>
              </w:rPr>
              <w:t>Niveau</w:t>
            </w:r>
          </w:p>
        </w:tc>
        <w:tc>
          <w:tcPr>
            <w:tcW w:w="8079" w:type="dxa"/>
            <w:tcBorders>
              <w:top w:val="single" w:sz="4" w:space="0" w:color="00000A"/>
              <w:left w:val="single" w:sz="4" w:space="0" w:color="00000A"/>
              <w:bottom w:val="single" w:sz="4" w:space="0" w:color="00000A"/>
              <w:right w:val="single" w:sz="4" w:space="0" w:color="00000A"/>
            </w:tcBorders>
            <w:shd w:val="clear" w:color="auto" w:fill="auto"/>
          </w:tcPr>
          <w:p w:rsidR="002965C7" w:rsidRDefault="002965C7" w:rsidP="002965C7">
            <w:pPr>
              <w:spacing w:after="0" w:line="240" w:lineRule="auto"/>
              <w:jc w:val="center"/>
            </w:pPr>
            <w:r>
              <w:rPr>
                <w:b/>
                <w:sz w:val="28"/>
                <w:szCs w:val="32"/>
              </w:rPr>
              <w:t xml:space="preserve">Première Science politique </w:t>
            </w:r>
          </w:p>
        </w:tc>
      </w:tr>
      <w:tr w:rsidR="002965C7" w:rsidTr="002965C7">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2965C7" w:rsidRDefault="002965C7" w:rsidP="002965C7">
            <w:pPr>
              <w:spacing w:after="0" w:line="240" w:lineRule="auto"/>
            </w:pPr>
            <w:r>
              <w:rPr>
                <w:b/>
                <w:sz w:val="28"/>
                <w:szCs w:val="32"/>
              </w:rPr>
              <w:t>Questionnement</w:t>
            </w:r>
          </w:p>
          <w:p w:rsidR="002965C7" w:rsidRDefault="002965C7" w:rsidP="002965C7">
            <w:pPr>
              <w:spacing w:after="0" w:line="240" w:lineRule="auto"/>
            </w:pPr>
            <w:r>
              <w:rPr>
                <w:sz w:val="28"/>
                <w:szCs w:val="32"/>
              </w:rPr>
              <w:t>(cf. programme)</w:t>
            </w:r>
          </w:p>
        </w:tc>
        <w:tc>
          <w:tcPr>
            <w:tcW w:w="8079" w:type="dxa"/>
            <w:tcBorders>
              <w:top w:val="single" w:sz="4" w:space="0" w:color="00000A"/>
              <w:left w:val="single" w:sz="4" w:space="0" w:color="00000A"/>
              <w:bottom w:val="single" w:sz="4" w:space="0" w:color="00000A"/>
              <w:right w:val="single" w:sz="4" w:space="0" w:color="00000A"/>
            </w:tcBorders>
            <w:shd w:val="clear" w:color="auto" w:fill="auto"/>
          </w:tcPr>
          <w:p w:rsidR="002965C7" w:rsidRPr="002965C7" w:rsidRDefault="002965C7" w:rsidP="002965C7">
            <w:pPr>
              <w:spacing w:after="0" w:line="240" w:lineRule="auto"/>
              <w:rPr>
                <w:b/>
                <w:sz w:val="28"/>
                <w:szCs w:val="28"/>
              </w:rPr>
            </w:pPr>
            <w:r w:rsidRPr="002965C7">
              <w:rPr>
                <w:b/>
                <w:sz w:val="28"/>
                <w:szCs w:val="28"/>
              </w:rPr>
              <w:t>E3C</w:t>
            </w:r>
          </w:p>
          <w:p w:rsidR="002965C7" w:rsidRPr="002965C7" w:rsidRDefault="002965C7" w:rsidP="002965C7">
            <w:pPr>
              <w:spacing w:after="0" w:line="240" w:lineRule="auto"/>
              <w:rPr>
                <w:b/>
                <w:sz w:val="28"/>
                <w:szCs w:val="28"/>
              </w:rPr>
            </w:pPr>
            <w:r w:rsidRPr="002965C7">
              <w:rPr>
                <w:b/>
                <w:sz w:val="28"/>
                <w:szCs w:val="28"/>
              </w:rPr>
              <w:t>Voter : une affaire individuelle ou collective</w:t>
            </w:r>
          </w:p>
          <w:p w:rsidR="002965C7" w:rsidRPr="002965C7" w:rsidRDefault="002965C7" w:rsidP="002965C7">
            <w:pPr>
              <w:spacing w:after="0" w:line="240" w:lineRule="auto"/>
              <w:rPr>
                <w:b/>
                <w:sz w:val="28"/>
                <w:szCs w:val="28"/>
              </w:rPr>
            </w:pPr>
          </w:p>
          <w:p w:rsidR="002965C7" w:rsidRPr="002965C7" w:rsidRDefault="002965C7" w:rsidP="002965C7">
            <w:pPr>
              <w:spacing w:after="0" w:line="240" w:lineRule="auto"/>
              <w:rPr>
                <w:b/>
                <w:sz w:val="28"/>
                <w:szCs w:val="28"/>
              </w:rPr>
            </w:pPr>
          </w:p>
        </w:tc>
      </w:tr>
      <w:tr w:rsidR="002965C7" w:rsidTr="002965C7">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2965C7" w:rsidRDefault="002965C7" w:rsidP="002965C7">
            <w:pPr>
              <w:spacing w:after="0" w:line="240" w:lineRule="auto"/>
            </w:pPr>
            <w:r>
              <w:rPr>
                <w:b/>
                <w:sz w:val="28"/>
                <w:szCs w:val="32"/>
              </w:rPr>
              <w:t>Objectifs d’apprentissage</w:t>
            </w:r>
          </w:p>
          <w:p w:rsidR="002965C7" w:rsidRDefault="002965C7" w:rsidP="002965C7">
            <w:pPr>
              <w:spacing w:after="0" w:line="240" w:lineRule="auto"/>
            </w:pPr>
            <w:r>
              <w:rPr>
                <w:sz w:val="28"/>
                <w:szCs w:val="32"/>
              </w:rPr>
              <w:t>(cf. programme)</w:t>
            </w:r>
          </w:p>
        </w:tc>
        <w:tc>
          <w:tcPr>
            <w:tcW w:w="8079" w:type="dxa"/>
            <w:tcBorders>
              <w:top w:val="single" w:sz="4" w:space="0" w:color="00000A"/>
              <w:left w:val="single" w:sz="4" w:space="0" w:color="00000A"/>
              <w:bottom w:val="single" w:sz="4" w:space="0" w:color="00000A"/>
              <w:right w:val="single" w:sz="4" w:space="0" w:color="00000A"/>
            </w:tcBorders>
            <w:shd w:val="clear" w:color="auto" w:fill="auto"/>
          </w:tcPr>
          <w:p w:rsidR="002965C7" w:rsidRDefault="002965C7" w:rsidP="002965C7">
            <w:pPr>
              <w:spacing w:after="0" w:line="240" w:lineRule="auto"/>
              <w:rPr>
                <w:rFonts w:ascii="Baskerville Old Face" w:hAnsi="Baskerville Old Face" w:cs="Arial"/>
                <w:sz w:val="24"/>
                <w:szCs w:val="24"/>
              </w:rPr>
            </w:pPr>
            <w:r w:rsidRPr="00992531">
              <w:rPr>
                <w:rFonts w:ascii="Baskerville Old Face" w:hAnsi="Baskerville Old Face" w:cs="Arial"/>
                <w:sz w:val="24"/>
                <w:szCs w:val="24"/>
              </w:rPr>
              <w:t>Comprendre que le vote est à la fois un acte individuel (expression de préférences en fonction d’un contexte et d’une offre électorale) et un acte collectif (expression d’appartenances sociales).</w:t>
            </w:r>
          </w:p>
          <w:p w:rsidR="002965C7" w:rsidRDefault="002965C7" w:rsidP="002965C7">
            <w:pPr>
              <w:spacing w:after="0" w:line="240" w:lineRule="auto"/>
              <w:rPr>
                <w:rFonts w:ascii="Baskerville Old Face" w:hAnsi="Baskerville Old Face" w:cs="Arial"/>
                <w:sz w:val="24"/>
                <w:szCs w:val="24"/>
              </w:rPr>
            </w:pPr>
          </w:p>
          <w:p w:rsidR="002965C7" w:rsidRDefault="002965C7" w:rsidP="002965C7">
            <w:pPr>
              <w:spacing w:after="0" w:line="240" w:lineRule="auto"/>
              <w:rPr>
                <w:rFonts w:ascii="Baskerville Old Face" w:hAnsi="Baskerville Old Face" w:cs="Arial"/>
                <w:sz w:val="24"/>
                <w:szCs w:val="24"/>
              </w:rPr>
            </w:pPr>
          </w:p>
          <w:p w:rsidR="002965C7" w:rsidRDefault="002965C7" w:rsidP="002965C7">
            <w:pPr>
              <w:spacing w:after="0" w:line="240" w:lineRule="auto"/>
              <w:rPr>
                <w:b/>
                <w:sz w:val="28"/>
                <w:szCs w:val="32"/>
              </w:rPr>
            </w:pPr>
            <w:r>
              <w:rPr>
                <w:rFonts w:ascii="Baskerville Old Face" w:hAnsi="Baskerville Old Face" w:cs="Arial"/>
                <w:sz w:val="24"/>
                <w:szCs w:val="24"/>
              </w:rPr>
              <w:t>Comprendre que la participation électorale est liée à divers facteurs inégalement partagés au sien de la population (degré d’intégration sociale, intérêt pour la politique sentiment de compétence politique) et de variables contextuelles (perception des enjeux de l’élection, types d’élection).</w:t>
            </w:r>
          </w:p>
          <w:p w:rsidR="002965C7" w:rsidRDefault="002965C7" w:rsidP="002965C7">
            <w:pPr>
              <w:spacing w:after="0" w:line="240" w:lineRule="auto"/>
              <w:rPr>
                <w:b/>
                <w:sz w:val="28"/>
                <w:szCs w:val="32"/>
              </w:rPr>
            </w:pPr>
          </w:p>
        </w:tc>
      </w:tr>
      <w:tr w:rsidR="002965C7" w:rsidTr="002965C7">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2965C7" w:rsidRDefault="002965C7" w:rsidP="002965C7">
            <w:pPr>
              <w:spacing w:after="0" w:line="240" w:lineRule="auto"/>
            </w:pPr>
            <w:r>
              <w:rPr>
                <w:b/>
                <w:sz w:val="28"/>
                <w:szCs w:val="32"/>
              </w:rPr>
              <w:t>Objectifs de la séquence (en termes de savoirs, savoir-faire et compétences transversales)</w:t>
            </w:r>
          </w:p>
        </w:tc>
        <w:tc>
          <w:tcPr>
            <w:tcW w:w="8079" w:type="dxa"/>
            <w:tcBorders>
              <w:top w:val="single" w:sz="4" w:space="0" w:color="00000A"/>
              <w:left w:val="single" w:sz="4" w:space="0" w:color="00000A"/>
              <w:bottom w:val="single" w:sz="4" w:space="0" w:color="00000A"/>
              <w:right w:val="single" w:sz="4" w:space="0" w:color="00000A"/>
            </w:tcBorders>
            <w:shd w:val="clear" w:color="auto" w:fill="auto"/>
          </w:tcPr>
          <w:p w:rsidR="002965C7" w:rsidRDefault="002965C7" w:rsidP="002965C7">
            <w:r>
              <w:rPr>
                <w:rFonts w:ascii="Baskerville Old Face" w:hAnsi="Baskerville Old Face" w:cs="Arial"/>
                <w:sz w:val="24"/>
                <w:szCs w:val="24"/>
              </w:rPr>
              <w:t>-tableau à double entrée (lecture et interprétation).</w:t>
            </w:r>
          </w:p>
          <w:p w:rsidR="002965C7" w:rsidRDefault="002965C7" w:rsidP="002965C7">
            <w:pPr>
              <w:spacing w:after="0" w:line="240" w:lineRule="auto"/>
              <w:rPr>
                <w:b/>
                <w:sz w:val="20"/>
                <w:szCs w:val="32"/>
              </w:rPr>
            </w:pPr>
            <w:r>
              <w:rPr>
                <w:rFonts w:ascii="Baskerville Old Face" w:hAnsi="Baskerville Old Face" w:cs="Arial"/>
                <w:sz w:val="24"/>
                <w:szCs w:val="24"/>
              </w:rPr>
              <w:t>- proportion, pourcentage de répartition (calcul, lecture et interprétation).</w:t>
            </w:r>
          </w:p>
        </w:tc>
      </w:tr>
      <w:tr w:rsidR="002965C7" w:rsidTr="002965C7">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2965C7" w:rsidRDefault="002965C7" w:rsidP="002965C7">
            <w:pPr>
              <w:spacing w:after="0" w:line="240" w:lineRule="auto"/>
            </w:pPr>
            <w:r>
              <w:rPr>
                <w:b/>
                <w:sz w:val="28"/>
                <w:szCs w:val="32"/>
              </w:rPr>
              <w:t>Durée indicative</w:t>
            </w:r>
          </w:p>
        </w:tc>
        <w:tc>
          <w:tcPr>
            <w:tcW w:w="8079" w:type="dxa"/>
            <w:tcBorders>
              <w:top w:val="single" w:sz="4" w:space="0" w:color="00000A"/>
              <w:left w:val="single" w:sz="4" w:space="0" w:color="00000A"/>
              <w:bottom w:val="single" w:sz="4" w:space="0" w:color="00000A"/>
              <w:right w:val="single" w:sz="4" w:space="0" w:color="00000A"/>
            </w:tcBorders>
            <w:shd w:val="clear" w:color="auto" w:fill="auto"/>
          </w:tcPr>
          <w:p w:rsidR="002965C7" w:rsidRDefault="002965C7" w:rsidP="002965C7">
            <w:pPr>
              <w:spacing w:after="0" w:line="240" w:lineRule="auto"/>
              <w:rPr>
                <w:b/>
                <w:sz w:val="20"/>
                <w:szCs w:val="32"/>
              </w:rPr>
            </w:pPr>
          </w:p>
          <w:p w:rsidR="002965C7" w:rsidRDefault="002965C7" w:rsidP="002965C7">
            <w:pPr>
              <w:spacing w:after="0" w:line="240" w:lineRule="auto"/>
              <w:rPr>
                <w:b/>
                <w:sz w:val="20"/>
                <w:szCs w:val="32"/>
              </w:rPr>
            </w:pPr>
            <w:r>
              <w:rPr>
                <w:b/>
                <w:sz w:val="20"/>
                <w:szCs w:val="32"/>
              </w:rPr>
              <w:t>45 minutes</w:t>
            </w:r>
          </w:p>
          <w:p w:rsidR="002965C7" w:rsidRDefault="002965C7" w:rsidP="002965C7">
            <w:pPr>
              <w:spacing w:after="0" w:line="240" w:lineRule="auto"/>
              <w:rPr>
                <w:b/>
                <w:sz w:val="20"/>
                <w:szCs w:val="32"/>
              </w:rPr>
            </w:pPr>
          </w:p>
        </w:tc>
      </w:tr>
      <w:tr w:rsidR="002965C7" w:rsidTr="002965C7">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2965C7" w:rsidRDefault="002965C7" w:rsidP="002965C7">
            <w:pPr>
              <w:spacing w:after="0" w:line="240" w:lineRule="auto"/>
            </w:pPr>
            <w:r>
              <w:rPr>
                <w:b/>
                <w:sz w:val="28"/>
                <w:szCs w:val="32"/>
              </w:rPr>
              <w:t>Concepteur(s)</w:t>
            </w:r>
          </w:p>
        </w:tc>
        <w:tc>
          <w:tcPr>
            <w:tcW w:w="8079" w:type="dxa"/>
            <w:tcBorders>
              <w:top w:val="single" w:sz="4" w:space="0" w:color="00000A"/>
              <w:left w:val="single" w:sz="4" w:space="0" w:color="00000A"/>
              <w:bottom w:val="single" w:sz="4" w:space="0" w:color="00000A"/>
              <w:right w:val="single" w:sz="4" w:space="0" w:color="00000A"/>
            </w:tcBorders>
            <w:shd w:val="clear" w:color="auto" w:fill="auto"/>
          </w:tcPr>
          <w:p w:rsidR="002965C7" w:rsidRDefault="00A73C06" w:rsidP="002965C7">
            <w:pPr>
              <w:spacing w:after="0" w:line="240" w:lineRule="auto"/>
              <w:rPr>
                <w:i/>
                <w:sz w:val="28"/>
                <w:szCs w:val="32"/>
              </w:rPr>
            </w:pPr>
            <w:hyperlink r:id="rId5" w:history="1">
              <w:r w:rsidR="002965C7" w:rsidRPr="00274F40">
                <w:rPr>
                  <w:rStyle w:val="Lienhypertexte"/>
                  <w:i/>
                  <w:sz w:val="28"/>
                  <w:szCs w:val="32"/>
                </w:rPr>
                <w:t>Manon.faivre@ac-besancon.fr</w:t>
              </w:r>
            </w:hyperlink>
          </w:p>
          <w:p w:rsidR="002965C7" w:rsidRDefault="00A73C06" w:rsidP="002965C7">
            <w:pPr>
              <w:spacing w:after="0" w:line="240" w:lineRule="auto"/>
              <w:rPr>
                <w:i/>
                <w:sz w:val="28"/>
                <w:szCs w:val="32"/>
              </w:rPr>
            </w:pPr>
            <w:hyperlink r:id="rId6" w:history="1">
              <w:r w:rsidR="002965C7" w:rsidRPr="00274F40">
                <w:rPr>
                  <w:rStyle w:val="Lienhypertexte"/>
                  <w:i/>
                  <w:sz w:val="28"/>
                  <w:szCs w:val="32"/>
                </w:rPr>
                <w:t>Beatrice.potiron@ac-besancon.fr</w:t>
              </w:r>
            </w:hyperlink>
          </w:p>
          <w:p w:rsidR="002965C7" w:rsidRDefault="00A73C06" w:rsidP="002965C7">
            <w:pPr>
              <w:spacing w:after="0" w:line="240" w:lineRule="auto"/>
              <w:rPr>
                <w:i/>
                <w:sz w:val="28"/>
                <w:szCs w:val="32"/>
              </w:rPr>
            </w:pPr>
            <w:hyperlink r:id="rId7" w:history="1">
              <w:r w:rsidR="002965C7" w:rsidRPr="00274F40">
                <w:rPr>
                  <w:rStyle w:val="Lienhypertexte"/>
                  <w:i/>
                  <w:sz w:val="28"/>
                  <w:szCs w:val="32"/>
                </w:rPr>
                <w:t>Martial.cavatz@ac-besancon.fr</w:t>
              </w:r>
            </w:hyperlink>
          </w:p>
          <w:p w:rsidR="002965C7" w:rsidRDefault="00A73C06" w:rsidP="002965C7">
            <w:pPr>
              <w:spacing w:after="0" w:line="240" w:lineRule="auto"/>
              <w:rPr>
                <w:i/>
                <w:sz w:val="28"/>
                <w:szCs w:val="32"/>
              </w:rPr>
            </w:pPr>
            <w:hyperlink r:id="rId8" w:history="1">
              <w:r w:rsidR="002965C7" w:rsidRPr="00274F40">
                <w:rPr>
                  <w:rStyle w:val="Lienhypertexte"/>
                  <w:i/>
                  <w:sz w:val="28"/>
                  <w:szCs w:val="32"/>
                </w:rPr>
                <w:t>Sabine.kuenzi@ac-besancon.fr</w:t>
              </w:r>
            </w:hyperlink>
          </w:p>
          <w:p w:rsidR="002965C7" w:rsidRDefault="002965C7" w:rsidP="002965C7">
            <w:pPr>
              <w:spacing w:after="0" w:line="240" w:lineRule="auto"/>
              <w:rPr>
                <w:i/>
                <w:sz w:val="28"/>
                <w:szCs w:val="32"/>
              </w:rPr>
            </w:pPr>
          </w:p>
          <w:p w:rsidR="002965C7" w:rsidRDefault="002965C7" w:rsidP="002965C7">
            <w:pPr>
              <w:spacing w:after="0" w:line="240" w:lineRule="auto"/>
              <w:rPr>
                <w:i/>
                <w:sz w:val="28"/>
                <w:szCs w:val="32"/>
              </w:rPr>
            </w:pPr>
          </w:p>
          <w:p w:rsidR="002965C7" w:rsidRDefault="002965C7" w:rsidP="002965C7">
            <w:pPr>
              <w:spacing w:after="0" w:line="240" w:lineRule="auto"/>
              <w:rPr>
                <w:i/>
                <w:sz w:val="28"/>
                <w:szCs w:val="32"/>
              </w:rPr>
            </w:pPr>
          </w:p>
        </w:tc>
      </w:tr>
    </w:tbl>
    <w:p w:rsidR="002965C7" w:rsidRDefault="002965C7" w:rsidP="002965C7">
      <w:pPr>
        <w:rPr>
          <w:b/>
        </w:rPr>
      </w:pPr>
    </w:p>
    <w:p w:rsidR="002965C7" w:rsidRDefault="002965C7" w:rsidP="002965C7">
      <w:pPr>
        <w:rPr>
          <w:b/>
        </w:rPr>
      </w:pPr>
    </w:p>
    <w:p w:rsidR="002965C7" w:rsidRDefault="002965C7" w:rsidP="002965C7"/>
    <w:p w:rsidR="002965C7" w:rsidRPr="00F75241" w:rsidRDefault="002965C7" w:rsidP="00F75241">
      <w:pPr>
        <w:rPr>
          <w:b/>
        </w:rPr>
      </w:pPr>
      <w:r>
        <w:rPr>
          <w:b/>
        </w:rPr>
        <w:br w:type="page"/>
      </w:r>
    </w:p>
    <w:p w:rsidR="00992531" w:rsidRPr="00F75241" w:rsidRDefault="00992531" w:rsidP="00992531">
      <w:pPr>
        <w:jc w:val="center"/>
        <w:rPr>
          <w:rFonts w:ascii="Times New Roman" w:hAnsi="Times New Roman" w:cs="Times New Roman"/>
          <w:b/>
          <w:sz w:val="24"/>
          <w:szCs w:val="24"/>
        </w:rPr>
      </w:pPr>
      <w:r w:rsidRPr="00F75241">
        <w:rPr>
          <w:rFonts w:ascii="Times New Roman" w:hAnsi="Times New Roman" w:cs="Times New Roman"/>
          <w:b/>
          <w:sz w:val="24"/>
          <w:szCs w:val="24"/>
        </w:rPr>
        <w:lastRenderedPageBreak/>
        <w:t xml:space="preserve">E3C </w:t>
      </w:r>
    </w:p>
    <w:p w:rsidR="00992531" w:rsidRPr="00F75241" w:rsidRDefault="00992531" w:rsidP="00992531">
      <w:pPr>
        <w:jc w:val="center"/>
        <w:rPr>
          <w:rFonts w:ascii="Times New Roman" w:hAnsi="Times New Roman" w:cs="Times New Roman"/>
          <w:b/>
          <w:sz w:val="24"/>
          <w:szCs w:val="24"/>
        </w:rPr>
      </w:pPr>
      <w:r w:rsidRPr="00F75241">
        <w:rPr>
          <w:rFonts w:ascii="Times New Roman" w:hAnsi="Times New Roman" w:cs="Times New Roman"/>
          <w:b/>
          <w:sz w:val="24"/>
          <w:szCs w:val="24"/>
        </w:rPr>
        <w:t>Proposition de sujet</w:t>
      </w:r>
      <w:r w:rsidR="00F75241">
        <w:rPr>
          <w:rFonts w:ascii="Times New Roman" w:hAnsi="Times New Roman" w:cs="Times New Roman"/>
          <w:b/>
          <w:sz w:val="24"/>
          <w:szCs w:val="24"/>
        </w:rPr>
        <w:t>-Partie 1</w:t>
      </w:r>
    </w:p>
    <w:p w:rsidR="00F75241" w:rsidRPr="00F75241" w:rsidRDefault="00F75241" w:rsidP="00F75241">
      <w:pPr>
        <w:jc w:val="center"/>
        <w:rPr>
          <w:rFonts w:ascii="Times New Roman" w:hAnsi="Times New Roman" w:cs="Times New Roman"/>
          <w:b/>
          <w:sz w:val="24"/>
          <w:szCs w:val="24"/>
        </w:rPr>
      </w:pPr>
      <w:r w:rsidRPr="00F75241">
        <w:rPr>
          <w:rFonts w:ascii="Times New Roman" w:hAnsi="Times New Roman" w:cs="Times New Roman"/>
          <w:b/>
          <w:sz w:val="24"/>
          <w:szCs w:val="24"/>
        </w:rPr>
        <w:t>-</w:t>
      </w:r>
    </w:p>
    <w:p w:rsidR="00F75241" w:rsidRPr="00F75241" w:rsidRDefault="00F75241" w:rsidP="00F75241">
      <w:pPr>
        <w:jc w:val="both"/>
        <w:rPr>
          <w:rFonts w:ascii="Times New Roman" w:hAnsi="Times New Roman" w:cs="Times New Roman"/>
          <w:sz w:val="24"/>
          <w:szCs w:val="24"/>
        </w:rPr>
      </w:pPr>
      <w:r w:rsidRPr="00F75241">
        <w:rPr>
          <w:rFonts w:ascii="Times New Roman" w:hAnsi="Times New Roman" w:cs="Times New Roman"/>
          <w:sz w:val="24"/>
          <w:szCs w:val="24"/>
        </w:rPr>
        <w:t>Première partie</w:t>
      </w:r>
    </w:p>
    <w:p w:rsidR="00F75241" w:rsidRPr="00F75241" w:rsidRDefault="00F75241" w:rsidP="00F75241">
      <w:pPr>
        <w:jc w:val="both"/>
        <w:rPr>
          <w:rFonts w:ascii="Times New Roman" w:hAnsi="Times New Roman" w:cs="Times New Roman"/>
          <w:i/>
          <w:sz w:val="24"/>
          <w:szCs w:val="24"/>
        </w:rPr>
      </w:pPr>
      <w:r w:rsidRPr="00F75241">
        <w:rPr>
          <w:rFonts w:ascii="Times New Roman" w:hAnsi="Times New Roman" w:cs="Times New Roman"/>
          <w:i/>
          <w:sz w:val="24"/>
          <w:szCs w:val="24"/>
        </w:rPr>
        <w:t xml:space="preserve">(Mobilisation de connaissances et traitement de l’information), il est demandé au candidat de </w:t>
      </w:r>
      <w:proofErr w:type="gramStart"/>
      <w:r w:rsidRPr="00F75241">
        <w:rPr>
          <w:rFonts w:ascii="Times New Roman" w:hAnsi="Times New Roman" w:cs="Times New Roman"/>
          <w:i/>
          <w:sz w:val="24"/>
          <w:szCs w:val="24"/>
        </w:rPr>
        <w:t>répondre  aux</w:t>
      </w:r>
      <w:proofErr w:type="gramEnd"/>
      <w:r w:rsidRPr="00F75241">
        <w:rPr>
          <w:rFonts w:ascii="Times New Roman" w:hAnsi="Times New Roman" w:cs="Times New Roman"/>
          <w:i/>
          <w:sz w:val="24"/>
          <w:szCs w:val="24"/>
        </w:rPr>
        <w:t xml:space="preserve">  questions  en  mobilisant  les  connaissances  acquises  dans  le  cadre  du  </w:t>
      </w:r>
      <w:r w:rsidRPr="00F75241">
        <w:rPr>
          <w:rFonts w:ascii="Times New Roman" w:hAnsi="Times New Roman" w:cs="Times New Roman"/>
          <w:i/>
          <w:sz w:val="24"/>
          <w:szCs w:val="24"/>
        </w:rPr>
        <w:t>p</w:t>
      </w:r>
      <w:r w:rsidRPr="00F75241">
        <w:rPr>
          <w:rFonts w:ascii="Times New Roman" w:hAnsi="Times New Roman" w:cs="Times New Roman"/>
          <w:i/>
          <w:sz w:val="24"/>
          <w:szCs w:val="24"/>
        </w:rPr>
        <w:t>rogramme,  en adoptant une démarche méthodologique rigoureuse de collecte et d’exploitation de données quantitatives, et en ayant recours le cas échéant à des résolutions graphiques.</w:t>
      </w:r>
    </w:p>
    <w:p w:rsidR="00F75241" w:rsidRPr="00F75241" w:rsidRDefault="00F75241" w:rsidP="00F75241">
      <w:pPr>
        <w:jc w:val="both"/>
        <w:rPr>
          <w:rFonts w:ascii="Times New Roman" w:hAnsi="Times New Roman" w:cs="Times New Roman"/>
          <w:i/>
          <w:sz w:val="24"/>
          <w:szCs w:val="24"/>
        </w:rPr>
      </w:pPr>
      <w:r w:rsidRPr="00F75241">
        <w:rPr>
          <w:rFonts w:ascii="Times New Roman" w:hAnsi="Times New Roman" w:cs="Times New Roman"/>
          <w:i/>
          <w:sz w:val="24"/>
          <w:szCs w:val="24"/>
        </w:rPr>
        <w:t>Il sera tenu compte, dans la notation, de la clarté de l’expression et du soin apporté à la présentation.</w:t>
      </w:r>
    </w:p>
    <w:p w:rsidR="00992531" w:rsidRPr="00F75241" w:rsidRDefault="00F75241" w:rsidP="00992531">
      <w:pPr>
        <w:jc w:val="center"/>
        <w:rPr>
          <w:rFonts w:ascii="Times New Roman" w:hAnsi="Times New Roman" w:cs="Times New Roman"/>
          <w:b/>
          <w:sz w:val="24"/>
          <w:szCs w:val="24"/>
        </w:rPr>
      </w:pPr>
      <w:r>
        <w:rPr>
          <w:rFonts w:ascii="Times New Roman" w:hAnsi="Times New Roman" w:cs="Times New Roman"/>
          <w:b/>
          <w:sz w:val="24"/>
          <w:szCs w:val="24"/>
        </w:rPr>
        <w:t xml:space="preserve">Document : </w:t>
      </w:r>
      <w:r w:rsidR="00992531" w:rsidRPr="00F75241">
        <w:rPr>
          <w:rFonts w:ascii="Times New Roman" w:hAnsi="Times New Roman" w:cs="Times New Roman"/>
          <w:b/>
          <w:sz w:val="24"/>
          <w:szCs w:val="24"/>
        </w:rPr>
        <w:t xml:space="preserve">Participation électorale selon le diplôme et la catégorie sociale </w:t>
      </w:r>
      <w:r w:rsidRPr="00F75241">
        <w:rPr>
          <w:rFonts w:ascii="Times New Roman" w:hAnsi="Times New Roman" w:cs="Times New Roman"/>
          <w:b/>
          <w:sz w:val="24"/>
          <w:szCs w:val="24"/>
        </w:rPr>
        <w:t xml:space="preserve">en France en 2017 </w:t>
      </w:r>
      <w:r w:rsidR="00992531" w:rsidRPr="00F75241">
        <w:rPr>
          <w:rFonts w:ascii="Times New Roman" w:hAnsi="Times New Roman" w:cs="Times New Roman"/>
          <w:b/>
          <w:sz w:val="24"/>
          <w:szCs w:val="24"/>
        </w:rPr>
        <w:t>en %</w:t>
      </w:r>
    </w:p>
    <w:p w:rsidR="00992531" w:rsidRPr="00F75241" w:rsidRDefault="00992531" w:rsidP="00F75241">
      <w:pPr>
        <w:jc w:val="center"/>
        <w:rPr>
          <w:rFonts w:ascii="Times New Roman" w:hAnsi="Times New Roman" w:cs="Times New Roman"/>
          <w:b/>
          <w:sz w:val="24"/>
          <w:szCs w:val="24"/>
        </w:rPr>
      </w:pPr>
      <w:r w:rsidRPr="00F75241">
        <w:rPr>
          <w:rFonts w:ascii="Times New Roman" w:hAnsi="Times New Roman" w:cs="Times New Roman"/>
          <w:noProof/>
          <w:sz w:val="24"/>
          <w:szCs w:val="24"/>
          <w:lang w:eastAsia="fr-FR"/>
        </w:rPr>
        <w:drawing>
          <wp:inline distT="0" distB="0" distL="0" distR="0" wp14:anchorId="5D38A39A" wp14:editId="60E92887">
            <wp:extent cx="4924425" cy="28575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4425" cy="2857500"/>
                    </a:xfrm>
                    <a:prstGeom prst="rect">
                      <a:avLst/>
                    </a:prstGeom>
                    <a:noFill/>
                    <a:ln>
                      <a:noFill/>
                    </a:ln>
                  </pic:spPr>
                </pic:pic>
              </a:graphicData>
            </a:graphic>
          </wp:inline>
        </w:drawing>
      </w:r>
    </w:p>
    <w:p w:rsidR="00992531" w:rsidRPr="00F75241" w:rsidRDefault="00992531" w:rsidP="00992531">
      <w:pPr>
        <w:jc w:val="both"/>
        <w:rPr>
          <w:rFonts w:ascii="Times New Roman" w:hAnsi="Times New Roman" w:cs="Times New Roman"/>
          <w:sz w:val="24"/>
          <w:szCs w:val="24"/>
        </w:rPr>
      </w:pPr>
      <w:r w:rsidRPr="00F75241">
        <w:rPr>
          <w:rFonts w:ascii="Times New Roman" w:hAnsi="Times New Roman" w:cs="Times New Roman"/>
          <w:sz w:val="24"/>
          <w:szCs w:val="24"/>
        </w:rPr>
        <w:t>Note : Les inscrits sont répartis entre ceux qui votent à tous les tours de la présidentielle et des législatives (vote systématique), ceux qui ne votent à aucun tour de ces scrutons (abstention systématique) et ceux qui votent de façon intermittente.</w:t>
      </w:r>
    </w:p>
    <w:p w:rsidR="00992531" w:rsidRPr="00F75241" w:rsidRDefault="00992531" w:rsidP="00F75241">
      <w:pPr>
        <w:jc w:val="both"/>
        <w:rPr>
          <w:rFonts w:ascii="Times New Roman" w:hAnsi="Times New Roman" w:cs="Times New Roman"/>
          <w:sz w:val="24"/>
          <w:szCs w:val="24"/>
        </w:rPr>
      </w:pPr>
      <w:r w:rsidRPr="00F75241">
        <w:rPr>
          <w:rFonts w:ascii="Times New Roman" w:hAnsi="Times New Roman" w:cs="Times New Roman"/>
          <w:sz w:val="24"/>
          <w:szCs w:val="24"/>
        </w:rPr>
        <w:t>Source : Insee, enquête sur la participation électorale 2017.</w:t>
      </w:r>
    </w:p>
    <w:p w:rsidR="00992531" w:rsidRPr="00F75241" w:rsidRDefault="00992531" w:rsidP="00992531">
      <w:pPr>
        <w:jc w:val="center"/>
        <w:rPr>
          <w:rFonts w:ascii="Times New Roman" w:hAnsi="Times New Roman" w:cs="Times New Roman"/>
          <w:b/>
          <w:sz w:val="24"/>
          <w:szCs w:val="24"/>
        </w:rPr>
      </w:pPr>
    </w:p>
    <w:p w:rsidR="0053594A" w:rsidRPr="00F75241" w:rsidRDefault="00AA2BED" w:rsidP="00F75241">
      <w:pPr>
        <w:pStyle w:val="Paragraphedeliste"/>
        <w:numPr>
          <w:ilvl w:val="0"/>
          <w:numId w:val="1"/>
        </w:numPr>
        <w:jc w:val="both"/>
        <w:rPr>
          <w:rFonts w:ascii="Times New Roman" w:hAnsi="Times New Roman" w:cs="Times New Roman"/>
          <w:b/>
          <w:sz w:val="24"/>
          <w:szCs w:val="24"/>
        </w:rPr>
      </w:pPr>
      <w:r w:rsidRPr="00F75241">
        <w:rPr>
          <w:rFonts w:ascii="Times New Roman" w:hAnsi="Times New Roman" w:cs="Times New Roman"/>
          <w:b/>
          <w:sz w:val="24"/>
          <w:szCs w:val="24"/>
        </w:rPr>
        <w:t>A l’aide d’</w:t>
      </w:r>
      <w:r w:rsidR="00F75241">
        <w:rPr>
          <w:rFonts w:ascii="Times New Roman" w:hAnsi="Times New Roman" w:cs="Times New Roman"/>
          <w:b/>
          <w:sz w:val="24"/>
          <w:szCs w:val="24"/>
        </w:rPr>
        <w:t xml:space="preserve">un </w:t>
      </w:r>
      <w:r w:rsidRPr="00F75241">
        <w:rPr>
          <w:rFonts w:ascii="Times New Roman" w:hAnsi="Times New Roman" w:cs="Times New Roman"/>
          <w:b/>
          <w:sz w:val="24"/>
          <w:szCs w:val="24"/>
        </w:rPr>
        <w:t>exemple, montrez que le vote est à la fois un acte individuel et collectif.</w:t>
      </w:r>
      <w:r w:rsidR="00654E95" w:rsidRPr="00F75241">
        <w:rPr>
          <w:rFonts w:ascii="Times New Roman" w:hAnsi="Times New Roman" w:cs="Times New Roman"/>
          <w:b/>
          <w:sz w:val="24"/>
          <w:szCs w:val="24"/>
        </w:rPr>
        <w:t xml:space="preserve"> (4 points)</w:t>
      </w:r>
    </w:p>
    <w:p w:rsidR="00AA2BED" w:rsidRPr="00F75241" w:rsidRDefault="00AA2BED" w:rsidP="00F75241">
      <w:pPr>
        <w:pStyle w:val="Paragraphedeliste"/>
        <w:numPr>
          <w:ilvl w:val="0"/>
          <w:numId w:val="1"/>
        </w:numPr>
        <w:jc w:val="both"/>
        <w:rPr>
          <w:rFonts w:ascii="Times New Roman" w:hAnsi="Times New Roman" w:cs="Times New Roman"/>
          <w:b/>
          <w:sz w:val="24"/>
          <w:szCs w:val="24"/>
        </w:rPr>
      </w:pPr>
      <w:r w:rsidRPr="00F75241">
        <w:rPr>
          <w:rFonts w:ascii="Times New Roman" w:hAnsi="Times New Roman" w:cs="Times New Roman"/>
          <w:b/>
          <w:sz w:val="24"/>
          <w:szCs w:val="24"/>
        </w:rPr>
        <w:t xml:space="preserve">A l’aide du document, </w:t>
      </w:r>
      <w:r w:rsidR="00654E95" w:rsidRPr="00F75241">
        <w:rPr>
          <w:rFonts w:ascii="Times New Roman" w:hAnsi="Times New Roman" w:cs="Times New Roman"/>
          <w:b/>
          <w:sz w:val="24"/>
          <w:szCs w:val="24"/>
        </w:rPr>
        <w:t>montrez que la participation électorale est liée au niveau de diplôme. (3points)</w:t>
      </w:r>
    </w:p>
    <w:p w:rsidR="00992531" w:rsidRPr="00F75241" w:rsidRDefault="00654E95" w:rsidP="00F75241">
      <w:pPr>
        <w:pStyle w:val="Paragraphedeliste"/>
        <w:numPr>
          <w:ilvl w:val="0"/>
          <w:numId w:val="1"/>
        </w:numPr>
        <w:jc w:val="both"/>
        <w:rPr>
          <w:rFonts w:ascii="Times New Roman" w:hAnsi="Times New Roman" w:cs="Times New Roman"/>
          <w:b/>
          <w:sz w:val="24"/>
          <w:szCs w:val="24"/>
        </w:rPr>
      </w:pPr>
      <w:r w:rsidRPr="00F75241">
        <w:rPr>
          <w:rFonts w:ascii="Times New Roman" w:hAnsi="Times New Roman" w:cs="Times New Roman"/>
          <w:b/>
          <w:sz w:val="24"/>
          <w:szCs w:val="24"/>
        </w:rPr>
        <w:t>A l’aide du document et de vos connaissances</w:t>
      </w:r>
      <w:r w:rsidR="00835B64" w:rsidRPr="00F75241">
        <w:rPr>
          <w:rFonts w:ascii="Times New Roman" w:hAnsi="Times New Roman" w:cs="Times New Roman"/>
          <w:b/>
          <w:sz w:val="24"/>
          <w:szCs w:val="24"/>
        </w:rPr>
        <w:t xml:space="preserve">, vous montrerez </w:t>
      </w:r>
      <w:r w:rsidRPr="00F75241">
        <w:rPr>
          <w:rFonts w:ascii="Times New Roman" w:hAnsi="Times New Roman" w:cs="Times New Roman"/>
          <w:b/>
          <w:sz w:val="24"/>
          <w:szCs w:val="24"/>
        </w:rPr>
        <w:t>que la participation électorale diffère entre les ouvriers et les cadres</w:t>
      </w:r>
      <w:r w:rsidR="00835B64" w:rsidRPr="00F75241">
        <w:rPr>
          <w:rFonts w:ascii="Times New Roman" w:hAnsi="Times New Roman" w:cs="Times New Roman"/>
          <w:b/>
          <w:sz w:val="24"/>
          <w:szCs w:val="24"/>
        </w:rPr>
        <w:t>, et vous proposerez une explication. (3 points)</w:t>
      </w:r>
    </w:p>
    <w:p w:rsidR="00F75241" w:rsidRDefault="00F75241" w:rsidP="00992531">
      <w:pPr>
        <w:jc w:val="center"/>
        <w:rPr>
          <w:rFonts w:ascii="Baskerville Old Face" w:hAnsi="Baskerville Old Face" w:cs="Arial"/>
          <w:b/>
          <w:color w:val="0070C0"/>
          <w:sz w:val="28"/>
          <w:szCs w:val="24"/>
        </w:rPr>
      </w:pPr>
      <w:r>
        <w:rPr>
          <w:rFonts w:ascii="Baskerville Old Face" w:hAnsi="Baskerville Old Face" w:cs="Arial"/>
          <w:b/>
          <w:color w:val="0070C0"/>
          <w:sz w:val="28"/>
          <w:szCs w:val="24"/>
        </w:rPr>
        <w:t>Proposition de correction</w:t>
      </w:r>
    </w:p>
    <w:p w:rsidR="001478A9" w:rsidRPr="0091395D" w:rsidRDefault="001478A9" w:rsidP="001478A9">
      <w:pPr>
        <w:jc w:val="both"/>
        <w:rPr>
          <w:rFonts w:ascii="Times New Roman" w:hAnsi="Times New Roman" w:cs="Times New Roman"/>
          <w:sz w:val="24"/>
          <w:szCs w:val="24"/>
        </w:rPr>
      </w:pPr>
      <w:r w:rsidRPr="0091395D">
        <w:rPr>
          <w:rFonts w:ascii="Times New Roman" w:hAnsi="Times New Roman" w:cs="Times New Roman"/>
          <w:sz w:val="24"/>
          <w:szCs w:val="24"/>
        </w:rPr>
        <w:t>1.</w:t>
      </w:r>
      <w:r w:rsidR="00F75241" w:rsidRPr="0091395D">
        <w:rPr>
          <w:rFonts w:ascii="Times New Roman" w:hAnsi="Times New Roman" w:cs="Times New Roman"/>
          <w:sz w:val="24"/>
          <w:szCs w:val="24"/>
        </w:rPr>
        <w:t>Le vote, c’est-à-dire l’expression d’une opinion à l’occasion d’une élection ou d’un référendum, est un acte à la fois individuel et collectif.</w:t>
      </w:r>
    </w:p>
    <w:p w:rsidR="001478A9" w:rsidRPr="0091395D" w:rsidRDefault="00F75241" w:rsidP="001478A9">
      <w:pPr>
        <w:jc w:val="both"/>
        <w:rPr>
          <w:rFonts w:ascii="Times New Roman" w:hAnsi="Times New Roman" w:cs="Times New Roman"/>
          <w:b/>
          <w:color w:val="0070C0"/>
          <w:sz w:val="24"/>
          <w:szCs w:val="24"/>
        </w:rPr>
      </w:pPr>
      <w:r w:rsidRPr="0091395D">
        <w:rPr>
          <w:rFonts w:ascii="Times New Roman" w:hAnsi="Times New Roman" w:cs="Times New Roman"/>
          <w:sz w:val="24"/>
          <w:szCs w:val="24"/>
        </w:rPr>
        <w:t xml:space="preserve">Le vote est un acte individuel : </w:t>
      </w:r>
      <w:r w:rsidR="001478A9" w:rsidRPr="0091395D">
        <w:rPr>
          <w:rFonts w:ascii="Times New Roman" w:hAnsi="Times New Roman" w:cs="Times New Roman"/>
          <w:sz w:val="24"/>
          <w:szCs w:val="24"/>
        </w:rPr>
        <w:t xml:space="preserve">les électeurs choisissent de voter ou non parmi une liste de candidats à l’élection présidentielle par exemple. </w:t>
      </w:r>
      <w:r w:rsidR="0091395D">
        <w:rPr>
          <w:rFonts w:ascii="Times New Roman" w:hAnsi="Times New Roman" w:cs="Times New Roman"/>
          <w:sz w:val="24"/>
          <w:szCs w:val="24"/>
        </w:rPr>
        <w:t>Matériellement, d’ailleurs,</w:t>
      </w:r>
      <w:r w:rsidR="001478A9" w:rsidRPr="0091395D">
        <w:rPr>
          <w:rFonts w:ascii="Times New Roman" w:hAnsi="Times New Roman" w:cs="Times New Roman"/>
          <w:sz w:val="24"/>
          <w:szCs w:val="24"/>
        </w:rPr>
        <w:t xml:space="preserve"> ce vote est organisé pour éviter toute influence extérieure : le vote se fait à bulletin secret dans un isoloir.</w:t>
      </w:r>
    </w:p>
    <w:p w:rsidR="001478A9" w:rsidRPr="0091395D" w:rsidRDefault="001478A9" w:rsidP="001478A9">
      <w:pPr>
        <w:pStyle w:val="Paragraphedeliste"/>
        <w:ind w:left="0"/>
        <w:jc w:val="both"/>
        <w:rPr>
          <w:rFonts w:ascii="Times New Roman" w:hAnsi="Times New Roman" w:cs="Times New Roman"/>
          <w:sz w:val="24"/>
          <w:szCs w:val="24"/>
        </w:rPr>
      </w:pPr>
      <w:r w:rsidRPr="0091395D">
        <w:rPr>
          <w:rFonts w:ascii="Times New Roman" w:hAnsi="Times New Roman" w:cs="Times New Roman"/>
          <w:sz w:val="24"/>
          <w:szCs w:val="24"/>
        </w:rPr>
        <w:t>S’il est un acte individuel, le vote reste influencé par l’appartenance à un groupe social. C’est donc un acte collectif. Par exemple, les individus qui ont un patrimoine ont davantage tendance à voter à droite alors que les individus de classes populaires s’abstiennent de plus en plus.</w:t>
      </w:r>
    </w:p>
    <w:p w:rsidR="001478A9" w:rsidRPr="0091395D" w:rsidRDefault="001478A9" w:rsidP="001478A9">
      <w:pPr>
        <w:pStyle w:val="Paragraphedeliste"/>
        <w:ind w:left="0"/>
        <w:jc w:val="both"/>
        <w:rPr>
          <w:rFonts w:ascii="Times New Roman" w:hAnsi="Times New Roman" w:cs="Times New Roman"/>
          <w:sz w:val="24"/>
          <w:szCs w:val="24"/>
        </w:rPr>
      </w:pPr>
    </w:p>
    <w:p w:rsidR="00EF22B9" w:rsidRPr="0091395D" w:rsidRDefault="001478A9" w:rsidP="001478A9">
      <w:pPr>
        <w:pStyle w:val="Paragraphedeliste"/>
        <w:ind w:left="0"/>
        <w:jc w:val="both"/>
        <w:rPr>
          <w:rFonts w:ascii="Times New Roman" w:hAnsi="Times New Roman" w:cs="Times New Roman"/>
          <w:sz w:val="24"/>
          <w:szCs w:val="24"/>
        </w:rPr>
      </w:pPr>
      <w:r w:rsidRPr="0091395D">
        <w:rPr>
          <w:rFonts w:ascii="Times New Roman" w:hAnsi="Times New Roman" w:cs="Times New Roman"/>
          <w:sz w:val="24"/>
          <w:szCs w:val="24"/>
        </w:rPr>
        <w:t>2. La participation électorale est liée au niveau de diplôme. On observe</w:t>
      </w:r>
      <w:r w:rsidR="0091395D">
        <w:rPr>
          <w:rFonts w:ascii="Times New Roman" w:hAnsi="Times New Roman" w:cs="Times New Roman"/>
          <w:sz w:val="24"/>
          <w:szCs w:val="24"/>
        </w:rPr>
        <w:t xml:space="preserve">, </w:t>
      </w:r>
      <w:r w:rsidRPr="0091395D">
        <w:rPr>
          <w:rFonts w:ascii="Times New Roman" w:hAnsi="Times New Roman" w:cs="Times New Roman"/>
          <w:sz w:val="24"/>
          <w:szCs w:val="24"/>
        </w:rPr>
        <w:t>en effet</w:t>
      </w:r>
      <w:r w:rsidR="0091395D">
        <w:rPr>
          <w:rFonts w:ascii="Times New Roman" w:hAnsi="Times New Roman" w:cs="Times New Roman"/>
          <w:sz w:val="24"/>
          <w:szCs w:val="24"/>
        </w:rPr>
        <w:t xml:space="preserve">, </w:t>
      </w:r>
      <w:r w:rsidRPr="0091395D">
        <w:rPr>
          <w:rFonts w:ascii="Times New Roman" w:hAnsi="Times New Roman" w:cs="Times New Roman"/>
          <w:sz w:val="24"/>
          <w:szCs w:val="24"/>
        </w:rPr>
        <w:t>une corrélation entre le niveau de diplôme et le fait de participer au vote systématiquement ou de s’abstenir. Les personnes sans diplôme sont celles qui s’abstiennent le plus</w:t>
      </w:r>
      <w:r w:rsidR="00EF22B9" w:rsidRPr="0091395D">
        <w:rPr>
          <w:rFonts w:ascii="Times New Roman" w:hAnsi="Times New Roman" w:cs="Times New Roman"/>
          <w:sz w:val="24"/>
          <w:szCs w:val="24"/>
        </w:rPr>
        <w:t>, alors que les personnes ayant un diplôme supérieur au bac s’abstiennent très peu et sont celles qui votent le plus systématiquement : En 2017, 27% des sans diplôme se sont abstenues aux élections contre 8% des diplômés du supérieur, soit 3 fois plus d’abstention chez les sans diplôme que chez les diplômés au-dessus du bac. 41% des diplômés du supérieur participent systématiquement au vote, ce qui est la plus forte participation.</w:t>
      </w:r>
    </w:p>
    <w:p w:rsidR="00EF22B9" w:rsidRPr="0091395D" w:rsidRDefault="00EF22B9" w:rsidP="001478A9">
      <w:pPr>
        <w:pStyle w:val="Paragraphedeliste"/>
        <w:ind w:left="0"/>
        <w:jc w:val="both"/>
        <w:rPr>
          <w:rFonts w:ascii="Times New Roman" w:hAnsi="Times New Roman" w:cs="Times New Roman"/>
          <w:sz w:val="24"/>
          <w:szCs w:val="24"/>
        </w:rPr>
      </w:pPr>
    </w:p>
    <w:p w:rsidR="001478A9" w:rsidRPr="0091395D" w:rsidRDefault="00EF22B9" w:rsidP="00EF22B9">
      <w:pPr>
        <w:jc w:val="both"/>
        <w:rPr>
          <w:rFonts w:ascii="Times New Roman" w:hAnsi="Times New Roman" w:cs="Times New Roman"/>
          <w:sz w:val="24"/>
          <w:szCs w:val="24"/>
        </w:rPr>
      </w:pPr>
      <w:r w:rsidRPr="0091395D">
        <w:rPr>
          <w:rFonts w:ascii="Times New Roman" w:hAnsi="Times New Roman" w:cs="Times New Roman"/>
          <w:sz w:val="24"/>
          <w:szCs w:val="24"/>
        </w:rPr>
        <w:t>3.</w:t>
      </w:r>
      <w:r w:rsidR="00A73C06">
        <w:rPr>
          <w:rFonts w:ascii="Times New Roman" w:hAnsi="Times New Roman" w:cs="Times New Roman"/>
          <w:sz w:val="24"/>
          <w:szCs w:val="24"/>
        </w:rPr>
        <w:t xml:space="preserve"> </w:t>
      </w:r>
      <w:r w:rsidRPr="0091395D">
        <w:rPr>
          <w:rFonts w:ascii="Times New Roman" w:hAnsi="Times New Roman" w:cs="Times New Roman"/>
          <w:sz w:val="24"/>
          <w:szCs w:val="24"/>
        </w:rPr>
        <w:t xml:space="preserve">La participation électorale diffère entre les ouvriers et les cadres. Les cadres participent davantage au vote et plus systématiquement que les ouvriers. En 2017, lors des élections, 16% des ouvriers se sont abstenus contre 6.4%, soit 10 points de % d’écart. A ces mêmes élections 45.1% des cadres ont voté contre 26.1% des ouvriers. </w:t>
      </w:r>
      <w:r w:rsidR="0091395D" w:rsidRPr="0091395D">
        <w:rPr>
          <w:rFonts w:ascii="Times New Roman" w:hAnsi="Times New Roman" w:cs="Times New Roman"/>
          <w:sz w:val="24"/>
          <w:szCs w:val="24"/>
        </w:rPr>
        <w:t>L’intermittence du vote entre les élections (présidentielle et législatives, 1</w:t>
      </w:r>
      <w:r w:rsidR="0091395D" w:rsidRPr="0091395D">
        <w:rPr>
          <w:rFonts w:ascii="Times New Roman" w:hAnsi="Times New Roman" w:cs="Times New Roman"/>
          <w:sz w:val="24"/>
          <w:szCs w:val="24"/>
          <w:vertAlign w:val="superscript"/>
        </w:rPr>
        <w:t>er</w:t>
      </w:r>
      <w:r w:rsidR="0091395D" w:rsidRPr="0091395D">
        <w:rPr>
          <w:rFonts w:ascii="Times New Roman" w:hAnsi="Times New Roman" w:cs="Times New Roman"/>
          <w:sz w:val="24"/>
          <w:szCs w:val="24"/>
        </w:rPr>
        <w:t xml:space="preserve"> tour et 2</w:t>
      </w:r>
      <w:r w:rsidR="0091395D" w:rsidRPr="0091395D">
        <w:rPr>
          <w:rFonts w:ascii="Times New Roman" w:hAnsi="Times New Roman" w:cs="Times New Roman"/>
          <w:sz w:val="24"/>
          <w:szCs w:val="24"/>
          <w:vertAlign w:val="superscript"/>
        </w:rPr>
        <w:t>nd</w:t>
      </w:r>
      <w:r w:rsidR="0091395D" w:rsidRPr="0091395D">
        <w:rPr>
          <w:rFonts w:ascii="Times New Roman" w:hAnsi="Times New Roman" w:cs="Times New Roman"/>
          <w:sz w:val="24"/>
          <w:szCs w:val="24"/>
        </w:rPr>
        <w:t xml:space="preserve"> tour) concerne davantage les ouvriers (57,9 %) que les cadres (48,5 %).</w:t>
      </w:r>
    </w:p>
    <w:p w:rsidR="0091395D" w:rsidRDefault="0091395D" w:rsidP="00EF22B9">
      <w:pPr>
        <w:jc w:val="both"/>
        <w:rPr>
          <w:rFonts w:ascii="Times New Roman" w:hAnsi="Times New Roman" w:cs="Times New Roman"/>
          <w:sz w:val="24"/>
          <w:szCs w:val="24"/>
        </w:rPr>
      </w:pPr>
      <w:r w:rsidRPr="0091395D">
        <w:rPr>
          <w:rFonts w:ascii="Times New Roman" w:hAnsi="Times New Roman" w:cs="Times New Roman"/>
          <w:sz w:val="24"/>
          <w:szCs w:val="24"/>
        </w:rPr>
        <w:t>Cette différence de participation peut s’expliquer par le fait que les cadres, plus diplômés, se sentent plus légitimes à participer à la vie politique parce qu’ils se sentent compétents : ils expriment davantage leurs opinions en votant, au contraire des ouvriers qui peuvent se sentir moins compétents ou éloignés des candidats qui se présentent.</w:t>
      </w:r>
    </w:p>
    <w:p w:rsidR="00A73C06" w:rsidRDefault="00A73C06">
      <w:pPr>
        <w:rPr>
          <w:rFonts w:ascii="Times New Roman" w:hAnsi="Times New Roman" w:cs="Times New Roman"/>
          <w:sz w:val="24"/>
          <w:szCs w:val="24"/>
        </w:rPr>
      </w:pPr>
      <w:r>
        <w:rPr>
          <w:rFonts w:ascii="Times New Roman" w:hAnsi="Times New Roman" w:cs="Times New Roman"/>
          <w:sz w:val="24"/>
          <w:szCs w:val="24"/>
        </w:rPr>
        <w:br w:type="page"/>
      </w:r>
    </w:p>
    <w:p w:rsidR="00A73C06" w:rsidRPr="0091395D" w:rsidRDefault="00A73C06" w:rsidP="00EF22B9">
      <w:pPr>
        <w:jc w:val="both"/>
        <w:rPr>
          <w:rFonts w:ascii="Times New Roman" w:hAnsi="Times New Roman" w:cs="Times New Roman"/>
          <w:b/>
          <w:color w:val="0070C0"/>
          <w:sz w:val="24"/>
          <w:szCs w:val="24"/>
        </w:rPr>
      </w:pPr>
    </w:p>
    <w:p w:rsidR="00992531" w:rsidRDefault="00992531" w:rsidP="00992531">
      <w:pPr>
        <w:jc w:val="center"/>
      </w:pPr>
      <w:r>
        <w:rPr>
          <w:rFonts w:ascii="Baskerville Old Face" w:hAnsi="Baskerville Old Face" w:cs="Arial"/>
          <w:b/>
          <w:color w:val="0070C0"/>
          <w:sz w:val="28"/>
          <w:szCs w:val="24"/>
        </w:rPr>
        <w:t>Grille d’évaluation de l’E3C</w:t>
      </w:r>
    </w:p>
    <w:p w:rsidR="00992531" w:rsidRDefault="00992531" w:rsidP="00992531">
      <w:pPr>
        <w:rPr>
          <w:rFonts w:ascii="Baskerville Old Face" w:hAnsi="Baskerville Old Face"/>
          <w:sz w:val="24"/>
          <w:szCs w:val="24"/>
        </w:rPr>
      </w:pPr>
    </w:p>
    <w:p w:rsidR="00992531" w:rsidRDefault="00992531" w:rsidP="00992531">
      <w:r>
        <w:rPr>
          <w:rFonts w:ascii="Baskerville Old Face" w:hAnsi="Baskerville Old Face"/>
          <w:sz w:val="24"/>
          <w:szCs w:val="24"/>
          <w:u w:val="single"/>
        </w:rPr>
        <w:t>La première partie de l’E3C porte sur la partie de programme suivante :</w:t>
      </w:r>
    </w:p>
    <w:p w:rsidR="00992531" w:rsidRDefault="00992531" w:rsidP="00992531">
      <w:pPr>
        <w:rPr>
          <w:rFonts w:ascii="Baskerville Old Face" w:hAnsi="Baskerville Old Face" w:cs="Arial"/>
          <w:b/>
          <w:i/>
          <w:sz w:val="24"/>
          <w:szCs w:val="24"/>
        </w:rPr>
      </w:pPr>
    </w:p>
    <w:p w:rsidR="00992531" w:rsidRDefault="00992531" w:rsidP="00992531">
      <w:pPr>
        <w:jc w:val="center"/>
      </w:pPr>
      <w:r>
        <w:rPr>
          <w:rFonts w:ascii="Baskerville Old Face" w:hAnsi="Baskerville Old Face" w:cs="Arial"/>
          <w:b/>
          <w:i/>
          <w:sz w:val="24"/>
          <w:szCs w:val="24"/>
        </w:rPr>
        <w:t>SCIENCE POLITIQUE</w:t>
      </w:r>
    </w:p>
    <w:p w:rsidR="00992531" w:rsidRDefault="00992531" w:rsidP="00992531">
      <w:pPr>
        <w:jc w:val="center"/>
      </w:pPr>
      <w:r>
        <w:rPr>
          <w:rFonts w:ascii="Baskerville Old Face" w:hAnsi="Baskerville Old Face" w:cs="Arial"/>
          <w:b/>
          <w:i/>
          <w:sz w:val="24"/>
          <w:szCs w:val="24"/>
        </w:rPr>
        <w:t>Voter : une affaire individuelle ou collective ?</w:t>
      </w:r>
    </w:p>
    <w:p w:rsidR="00992531" w:rsidRDefault="00992531" w:rsidP="00992531"/>
    <w:p w:rsidR="00992531" w:rsidRDefault="00992531" w:rsidP="00992531"/>
    <w:tbl>
      <w:tblPr>
        <w:tblW w:w="0" w:type="auto"/>
        <w:tblInd w:w="-15" w:type="dxa"/>
        <w:tblLayout w:type="fixed"/>
        <w:tblCellMar>
          <w:left w:w="98" w:type="dxa"/>
        </w:tblCellMar>
        <w:tblLook w:val="0000" w:firstRow="0" w:lastRow="0" w:firstColumn="0" w:lastColumn="0" w:noHBand="0" w:noVBand="0"/>
      </w:tblPr>
      <w:tblGrid>
        <w:gridCol w:w="2778"/>
        <w:gridCol w:w="2836"/>
        <w:gridCol w:w="1589"/>
        <w:gridCol w:w="1867"/>
      </w:tblGrid>
      <w:tr w:rsidR="00992531" w:rsidTr="006404C4">
        <w:tc>
          <w:tcPr>
            <w:tcW w:w="27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92531" w:rsidRDefault="00992531" w:rsidP="006404C4">
            <w:pPr>
              <w:rPr>
                <w:rFonts w:ascii="Baskerville Old Face" w:hAnsi="Baskerville Old Face" w:cs="Arial"/>
                <w:b/>
                <w:sz w:val="24"/>
                <w:szCs w:val="24"/>
              </w:rPr>
            </w:pPr>
          </w:p>
          <w:p w:rsidR="00992531" w:rsidRDefault="00992531" w:rsidP="006404C4">
            <w:pPr>
              <w:rPr>
                <w:rFonts w:ascii="Baskerville Old Face" w:hAnsi="Baskerville Old Face" w:cs="Arial"/>
                <w:b/>
                <w:sz w:val="24"/>
                <w:szCs w:val="24"/>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92531" w:rsidRDefault="00992531" w:rsidP="006404C4">
            <w:r>
              <w:rPr>
                <w:rFonts w:ascii="Baskerville Old Face" w:hAnsi="Baskerville Old Face" w:cs="Arial"/>
                <w:b/>
                <w:sz w:val="24"/>
                <w:szCs w:val="24"/>
              </w:rPr>
              <w:t>Attentes</w:t>
            </w:r>
          </w:p>
        </w:tc>
        <w:tc>
          <w:tcPr>
            <w:tcW w:w="15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92531" w:rsidRDefault="00992531" w:rsidP="006404C4">
            <w:r>
              <w:rPr>
                <w:rFonts w:ascii="Baskerville Old Face" w:hAnsi="Baskerville Old Face" w:cs="Arial"/>
                <w:b/>
                <w:sz w:val="24"/>
                <w:szCs w:val="24"/>
              </w:rPr>
              <w:t>Points de vigilance</w:t>
            </w:r>
          </w:p>
        </w:tc>
        <w:tc>
          <w:tcPr>
            <w:tcW w:w="18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92531" w:rsidRDefault="00992531" w:rsidP="006404C4">
            <w:r>
              <w:rPr>
                <w:rFonts w:ascii="Baskerville Old Face" w:hAnsi="Baskerville Old Face" w:cs="Arial"/>
                <w:b/>
                <w:sz w:val="24"/>
                <w:szCs w:val="24"/>
              </w:rPr>
              <w:t>Répartition des points</w:t>
            </w:r>
          </w:p>
        </w:tc>
      </w:tr>
      <w:tr w:rsidR="00992531" w:rsidTr="006404C4">
        <w:tc>
          <w:tcPr>
            <w:tcW w:w="2778" w:type="dxa"/>
            <w:tcBorders>
              <w:top w:val="single" w:sz="4" w:space="0" w:color="00000A"/>
              <w:left w:val="single" w:sz="4" w:space="0" w:color="00000A"/>
              <w:bottom w:val="single" w:sz="4" w:space="0" w:color="00000A"/>
              <w:right w:val="single" w:sz="4" w:space="0" w:color="00000A"/>
            </w:tcBorders>
            <w:shd w:val="clear" w:color="auto" w:fill="auto"/>
          </w:tcPr>
          <w:p w:rsidR="00992531" w:rsidRDefault="00992531" w:rsidP="006404C4">
            <w:r>
              <w:rPr>
                <w:rFonts w:ascii="Baskerville Old Face" w:hAnsi="Baskerville Old Face" w:cs="Arial"/>
                <w:b/>
                <w:sz w:val="24"/>
                <w:szCs w:val="24"/>
                <w:u w:val="single"/>
              </w:rPr>
              <w:t>Question 1</w:t>
            </w:r>
          </w:p>
          <w:p w:rsidR="00992531" w:rsidRDefault="00992531" w:rsidP="006404C4">
            <w:pPr>
              <w:rPr>
                <w:rFonts w:ascii="Baskerville Old Face" w:hAnsi="Baskerville Old Face" w:cs="Arial"/>
                <w:b/>
                <w:sz w:val="24"/>
                <w:szCs w:val="24"/>
              </w:rPr>
            </w:pPr>
          </w:p>
          <w:p w:rsidR="00992531" w:rsidRDefault="00992531" w:rsidP="006404C4">
            <w:pPr>
              <w:jc w:val="center"/>
            </w:pPr>
            <w:r w:rsidRPr="00992531">
              <w:rPr>
                <w:rFonts w:ascii="Baskerville Old Face" w:hAnsi="Baskerville Old Face" w:cs="Arial"/>
                <w:b/>
                <w:sz w:val="24"/>
                <w:szCs w:val="24"/>
              </w:rPr>
              <w:t>1.</w:t>
            </w:r>
            <w:r w:rsidRPr="00992531">
              <w:rPr>
                <w:rFonts w:ascii="Baskerville Old Face" w:hAnsi="Baskerville Old Face" w:cs="Arial"/>
                <w:b/>
                <w:sz w:val="24"/>
                <w:szCs w:val="24"/>
              </w:rPr>
              <w:tab/>
              <w:t xml:space="preserve">A l’aide d’un exemple, montrez que le vote est à la fois un acte individuel et collectif </w:t>
            </w:r>
            <w:r>
              <w:rPr>
                <w:rFonts w:ascii="Baskerville Old Face" w:hAnsi="Baskerville Old Face" w:cs="Arial"/>
                <w:b/>
                <w:i/>
                <w:sz w:val="24"/>
                <w:szCs w:val="24"/>
              </w:rPr>
              <w:t>(4 points)</w:t>
            </w:r>
          </w:p>
          <w:p w:rsidR="00992531" w:rsidRDefault="00992531" w:rsidP="006404C4">
            <w:pPr>
              <w:rPr>
                <w:rFonts w:ascii="Baskerville Old Face" w:hAnsi="Baskerville Old Face" w:cs="Arial"/>
                <w:i/>
                <w:sz w:val="24"/>
                <w:szCs w:val="24"/>
              </w:rPr>
            </w:pPr>
          </w:p>
          <w:p w:rsidR="00992531" w:rsidRDefault="00992531" w:rsidP="006404C4">
            <w:r>
              <w:rPr>
                <w:rFonts w:ascii="Baskerville Old Face" w:hAnsi="Baskerville Old Face" w:cs="Arial"/>
                <w:b/>
                <w:sz w:val="24"/>
                <w:szCs w:val="24"/>
                <w:u w:val="single"/>
              </w:rPr>
              <w:t>Objectif d’apprentissage :</w:t>
            </w:r>
          </w:p>
          <w:p w:rsidR="00992531" w:rsidRDefault="00992531" w:rsidP="006404C4">
            <w:r>
              <w:rPr>
                <w:rFonts w:ascii="Baskerville Old Face" w:hAnsi="Baskerville Old Face" w:cs="Arial"/>
                <w:sz w:val="24"/>
                <w:szCs w:val="24"/>
              </w:rPr>
              <w:t xml:space="preserve">- </w:t>
            </w:r>
            <w:r w:rsidRPr="00992531">
              <w:rPr>
                <w:rFonts w:ascii="Baskerville Old Face" w:hAnsi="Baskerville Old Face" w:cs="Arial"/>
                <w:sz w:val="24"/>
                <w:szCs w:val="24"/>
              </w:rPr>
              <w:t>Comprendre que le vote est à la fois un acte individuel (expression de préférences en fonction d’un contexte et d’une offre électorale) et un acte collectif (expression d’appartenances sociales).</w:t>
            </w: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rsidR="00992531" w:rsidRDefault="00992531" w:rsidP="006404C4">
            <w:pPr>
              <w:rPr>
                <w:rFonts w:ascii="Baskerville Old Face" w:hAnsi="Baskerville Old Face" w:cs="Arial"/>
                <w:b/>
                <w:bCs/>
                <w:sz w:val="24"/>
                <w:szCs w:val="24"/>
              </w:rPr>
            </w:pPr>
            <w:r>
              <w:rPr>
                <w:rFonts w:ascii="Baskerville Old Face" w:hAnsi="Baskerville Old Face" w:cs="Arial"/>
                <w:b/>
                <w:bCs/>
                <w:sz w:val="24"/>
                <w:szCs w:val="24"/>
              </w:rPr>
              <w:t>1- Comprendre le sens de la question</w:t>
            </w:r>
          </w:p>
          <w:p w:rsidR="004E4555" w:rsidRPr="002965C7" w:rsidRDefault="004E4555" w:rsidP="004E4555">
            <w:pPr>
              <w:rPr>
                <w:rFonts w:ascii="Baskerville Old Face" w:hAnsi="Baskerville Old Face"/>
                <w:sz w:val="24"/>
                <w:szCs w:val="24"/>
              </w:rPr>
            </w:pPr>
            <w:r w:rsidRPr="002965C7">
              <w:rPr>
                <w:rFonts w:ascii="Baskerville Old Face" w:hAnsi="Baskerville Old Face"/>
                <w:sz w:val="24"/>
                <w:szCs w:val="24"/>
              </w:rPr>
              <w:t>Donne</w:t>
            </w:r>
            <w:r w:rsidR="002965C7" w:rsidRPr="002965C7">
              <w:rPr>
                <w:rFonts w:ascii="Baskerville Old Face" w:hAnsi="Baskerville Old Face"/>
                <w:sz w:val="24"/>
                <w:szCs w:val="24"/>
              </w:rPr>
              <w:t>r</w:t>
            </w:r>
            <w:r w:rsidRPr="002965C7">
              <w:rPr>
                <w:rFonts w:ascii="Baskerville Old Face" w:hAnsi="Baskerville Old Face"/>
                <w:sz w:val="24"/>
                <w:szCs w:val="24"/>
              </w:rPr>
              <w:t xml:space="preserve"> un exemple</w:t>
            </w:r>
          </w:p>
          <w:p w:rsidR="004E4555" w:rsidRPr="002965C7" w:rsidRDefault="004E4555" w:rsidP="006404C4">
            <w:pPr>
              <w:rPr>
                <w:rFonts w:ascii="Baskerville Old Face" w:hAnsi="Baskerville Old Face" w:cs="Arial"/>
                <w:bCs/>
                <w:sz w:val="24"/>
                <w:szCs w:val="24"/>
              </w:rPr>
            </w:pPr>
            <w:r w:rsidRPr="002965C7">
              <w:rPr>
                <w:rFonts w:ascii="Baskerville Old Face" w:hAnsi="Baskerville Old Face" w:cs="Arial"/>
                <w:bCs/>
                <w:sz w:val="24"/>
                <w:szCs w:val="24"/>
              </w:rPr>
              <w:t>Distinguer un acte individuel et un acte collectif</w:t>
            </w:r>
          </w:p>
          <w:p w:rsidR="004E4555" w:rsidRPr="002965C7" w:rsidRDefault="004E4555" w:rsidP="006404C4">
            <w:pPr>
              <w:rPr>
                <w:rFonts w:ascii="Baskerville Old Face" w:hAnsi="Baskerville Old Face"/>
                <w:sz w:val="24"/>
                <w:szCs w:val="24"/>
              </w:rPr>
            </w:pPr>
            <w:r w:rsidRPr="002965C7">
              <w:rPr>
                <w:rFonts w:ascii="Baskerville Old Face" w:hAnsi="Baskerville Old Face"/>
                <w:sz w:val="24"/>
                <w:szCs w:val="24"/>
              </w:rPr>
              <w:t>Explicitation de la notion de vote</w:t>
            </w:r>
          </w:p>
          <w:p w:rsidR="00992531" w:rsidRDefault="00992531" w:rsidP="006404C4">
            <w:pPr>
              <w:rPr>
                <w:b/>
              </w:rPr>
            </w:pPr>
            <w:r>
              <w:rPr>
                <w:rFonts w:ascii="Baskerville Old Face" w:hAnsi="Baskerville Old Face" w:cs="Arial"/>
                <w:b/>
                <w:bCs/>
                <w:sz w:val="24"/>
                <w:szCs w:val="24"/>
              </w:rPr>
              <w:t>2- Maîtriser les connaissances appropriées</w:t>
            </w:r>
            <w:r>
              <w:br/>
            </w:r>
          </w:p>
          <w:p w:rsidR="00992531" w:rsidRDefault="004E4555" w:rsidP="006404C4">
            <w:pPr>
              <w:rPr>
                <w:rFonts w:ascii="Baskerville Old Face" w:hAnsi="Baskerville Old Face" w:cs="Arial"/>
                <w:b/>
                <w:bCs/>
                <w:sz w:val="24"/>
                <w:szCs w:val="24"/>
              </w:rPr>
            </w:pPr>
            <w:r w:rsidRPr="004E4555">
              <w:t>On attend du candidat qu’il</w:t>
            </w:r>
            <w:r>
              <w:t xml:space="preserve"> montre que le vote est l’expression de préférences personnelles, est fonction d’une offre électorale, et l’expression d’appartenances sociales.</w:t>
            </w:r>
          </w:p>
          <w:p w:rsidR="00992531" w:rsidRDefault="00992531" w:rsidP="006404C4">
            <w:pPr>
              <w:rPr>
                <w:rFonts w:ascii="Baskerville Old Face" w:hAnsi="Baskerville Old Face" w:cs="Arial"/>
                <w:b/>
                <w:bCs/>
                <w:sz w:val="24"/>
                <w:szCs w:val="24"/>
              </w:rPr>
            </w:pPr>
            <w:r>
              <w:rPr>
                <w:rFonts w:ascii="Baskerville Old Face" w:hAnsi="Baskerville Old Face" w:cs="Arial"/>
                <w:b/>
                <w:bCs/>
                <w:sz w:val="24"/>
                <w:szCs w:val="24"/>
              </w:rPr>
              <w:t>3- Organiser sa réponse</w:t>
            </w:r>
          </w:p>
          <w:p w:rsidR="00992531" w:rsidRDefault="00992531" w:rsidP="006404C4">
            <w:pPr>
              <w:rPr>
                <w:rFonts w:ascii="Baskerville Old Face" w:hAnsi="Baskerville Old Face" w:cs="Arial"/>
                <w:b/>
                <w:bCs/>
                <w:sz w:val="24"/>
                <w:szCs w:val="24"/>
              </w:rPr>
            </w:pPr>
          </w:p>
          <w:p w:rsidR="00992531" w:rsidRPr="000C5FFA" w:rsidRDefault="00992531" w:rsidP="006404C4">
            <w:pPr>
              <w:rPr>
                <w:rFonts w:ascii="Baskerville Old Face" w:hAnsi="Baskerville Old Face" w:cs="Arial"/>
                <w:bCs/>
                <w:sz w:val="24"/>
                <w:szCs w:val="24"/>
              </w:rPr>
            </w:pPr>
            <w:r w:rsidRPr="000C5FFA">
              <w:rPr>
                <w:rFonts w:ascii="Baskerville Old Face" w:hAnsi="Baskerville Old Face" w:cs="Arial"/>
                <w:bCs/>
                <w:sz w:val="24"/>
                <w:szCs w:val="24"/>
              </w:rPr>
              <w:t xml:space="preserve">Un paragraphe </w:t>
            </w:r>
            <w:r w:rsidR="004E4555">
              <w:rPr>
                <w:rFonts w:ascii="Baskerville Old Face" w:hAnsi="Baskerville Old Face" w:cs="Arial"/>
                <w:bCs/>
                <w:sz w:val="24"/>
                <w:szCs w:val="24"/>
              </w:rPr>
              <w:t>sur l’acte individuel, sur l’acte collectif</w:t>
            </w:r>
          </w:p>
          <w:p w:rsidR="00992531" w:rsidRDefault="00992531" w:rsidP="006404C4"/>
        </w:tc>
        <w:tc>
          <w:tcPr>
            <w:tcW w:w="1589" w:type="dxa"/>
            <w:tcBorders>
              <w:top w:val="single" w:sz="4" w:space="0" w:color="00000A"/>
              <w:left w:val="single" w:sz="4" w:space="0" w:color="00000A"/>
              <w:bottom w:val="single" w:sz="4" w:space="0" w:color="00000A"/>
              <w:right w:val="single" w:sz="4" w:space="0" w:color="00000A"/>
            </w:tcBorders>
            <w:shd w:val="clear" w:color="auto" w:fill="auto"/>
          </w:tcPr>
          <w:p w:rsidR="00992531" w:rsidRDefault="00992531" w:rsidP="006404C4">
            <w:pPr>
              <w:rPr>
                <w:rFonts w:ascii="Baskerville Old Face" w:hAnsi="Baskerville Old Face" w:cs="Arial"/>
                <w:i/>
                <w:sz w:val="24"/>
                <w:szCs w:val="24"/>
              </w:rPr>
            </w:pPr>
            <w:r>
              <w:rPr>
                <w:rFonts w:ascii="Baskerville Old Face" w:hAnsi="Baskerville Old Face" w:cs="Arial"/>
                <w:i/>
                <w:sz w:val="24"/>
                <w:szCs w:val="24"/>
              </w:rPr>
              <w:t>Un élève qui ne donne que la définition ne répond pas à la question.</w:t>
            </w:r>
          </w:p>
          <w:p w:rsidR="00992531" w:rsidRDefault="00992531" w:rsidP="006404C4">
            <w:pPr>
              <w:rPr>
                <w:rFonts w:ascii="Baskerville Old Face" w:hAnsi="Baskerville Old Face" w:cs="Arial"/>
                <w:i/>
                <w:sz w:val="24"/>
                <w:szCs w:val="24"/>
              </w:rPr>
            </w:pPr>
          </w:p>
          <w:p w:rsidR="00992531" w:rsidRDefault="00992531" w:rsidP="004E4555">
            <w:pPr>
              <w:rPr>
                <w:rFonts w:ascii="Baskerville Old Face" w:hAnsi="Baskerville Old Face" w:cs="Arial"/>
                <w:i/>
                <w:sz w:val="24"/>
                <w:szCs w:val="24"/>
              </w:rPr>
            </w:pPr>
            <w:r>
              <w:rPr>
                <w:rFonts w:ascii="Baskerville Old Face" w:hAnsi="Baskerville Old Face" w:cs="Arial"/>
                <w:i/>
                <w:sz w:val="24"/>
                <w:szCs w:val="24"/>
              </w:rPr>
              <w:t xml:space="preserve">Un élève qui ne donne pas de  définition </w:t>
            </w:r>
            <w:r w:rsidR="004E4555">
              <w:rPr>
                <w:rFonts w:ascii="Baskerville Old Face" w:hAnsi="Baskerville Old Face" w:cs="Arial"/>
                <w:i/>
                <w:sz w:val="24"/>
                <w:szCs w:val="24"/>
              </w:rPr>
              <w:t>du vote</w:t>
            </w:r>
            <w:r>
              <w:rPr>
                <w:rFonts w:ascii="Baskerville Old Face" w:hAnsi="Baskerville Old Face" w:cs="Arial"/>
                <w:i/>
                <w:sz w:val="24"/>
                <w:szCs w:val="24"/>
              </w:rPr>
              <w:t xml:space="preserve"> ne sera pas sanctionné.</w:t>
            </w:r>
          </w:p>
        </w:tc>
        <w:tc>
          <w:tcPr>
            <w:tcW w:w="1867" w:type="dxa"/>
            <w:tcBorders>
              <w:top w:val="single" w:sz="4" w:space="0" w:color="00000A"/>
              <w:left w:val="single" w:sz="4" w:space="0" w:color="00000A"/>
              <w:bottom w:val="single" w:sz="4" w:space="0" w:color="00000A"/>
              <w:right w:val="single" w:sz="4" w:space="0" w:color="00000A"/>
            </w:tcBorders>
            <w:shd w:val="clear" w:color="auto" w:fill="auto"/>
          </w:tcPr>
          <w:p w:rsidR="002965C7" w:rsidRDefault="002965C7" w:rsidP="002965C7">
            <w:pPr>
              <w:rPr>
                <w:rFonts w:ascii="Baskerville Old Face" w:hAnsi="Baskerville Old Face" w:cs="Arial"/>
                <w:i/>
                <w:sz w:val="24"/>
                <w:szCs w:val="24"/>
              </w:rPr>
            </w:pPr>
            <w:r>
              <w:rPr>
                <w:rFonts w:ascii="Baskerville Old Face" w:hAnsi="Baskerville Old Face" w:cs="Arial"/>
                <w:i/>
                <w:sz w:val="24"/>
                <w:szCs w:val="24"/>
              </w:rPr>
              <w:t xml:space="preserve">1 point exemple précis </w:t>
            </w:r>
          </w:p>
          <w:p w:rsidR="00992531" w:rsidRDefault="00992531" w:rsidP="006404C4">
            <w:pPr>
              <w:rPr>
                <w:rFonts w:ascii="Baskerville Old Face" w:hAnsi="Baskerville Old Face" w:cs="Arial"/>
                <w:i/>
                <w:sz w:val="24"/>
                <w:szCs w:val="24"/>
              </w:rPr>
            </w:pPr>
          </w:p>
          <w:p w:rsidR="00992531" w:rsidRDefault="002965C7" w:rsidP="006404C4">
            <w:pPr>
              <w:rPr>
                <w:rFonts w:ascii="Baskerville Old Face" w:hAnsi="Baskerville Old Face" w:cs="Arial"/>
                <w:i/>
                <w:sz w:val="24"/>
                <w:szCs w:val="24"/>
              </w:rPr>
            </w:pPr>
            <w:r>
              <w:rPr>
                <w:rFonts w:ascii="Baskerville Old Face" w:hAnsi="Baskerville Old Face" w:cs="Arial"/>
                <w:i/>
                <w:sz w:val="24"/>
                <w:szCs w:val="24"/>
              </w:rPr>
              <w:t>1.5 point : explicitation du fait que le vote soit un acte individuel</w:t>
            </w:r>
          </w:p>
          <w:p w:rsidR="002965C7" w:rsidRDefault="002965C7" w:rsidP="006404C4">
            <w:pPr>
              <w:rPr>
                <w:rFonts w:ascii="Baskerville Old Face" w:hAnsi="Baskerville Old Face" w:cs="Arial"/>
                <w:i/>
                <w:sz w:val="24"/>
                <w:szCs w:val="24"/>
              </w:rPr>
            </w:pPr>
            <w:r>
              <w:rPr>
                <w:rFonts w:ascii="Baskerville Old Face" w:hAnsi="Baskerville Old Face" w:cs="Arial"/>
                <w:i/>
                <w:sz w:val="24"/>
                <w:szCs w:val="24"/>
              </w:rPr>
              <w:t>1.5 point : explicitation du fait que le vote soit un acte collectif</w:t>
            </w:r>
          </w:p>
          <w:p w:rsidR="00992531" w:rsidRDefault="00992531" w:rsidP="006404C4">
            <w:pPr>
              <w:rPr>
                <w:rFonts w:ascii="Baskerville Old Face" w:hAnsi="Baskerville Old Face" w:cs="Arial"/>
                <w:i/>
                <w:sz w:val="24"/>
                <w:szCs w:val="24"/>
              </w:rPr>
            </w:pPr>
          </w:p>
          <w:p w:rsidR="00992531" w:rsidRDefault="00992531" w:rsidP="006404C4">
            <w:pPr>
              <w:rPr>
                <w:rFonts w:ascii="Baskerville Old Face" w:hAnsi="Baskerville Old Face" w:cs="Arial"/>
                <w:i/>
                <w:sz w:val="24"/>
                <w:szCs w:val="24"/>
              </w:rPr>
            </w:pPr>
          </w:p>
        </w:tc>
      </w:tr>
      <w:tr w:rsidR="00992531" w:rsidTr="006404C4">
        <w:tc>
          <w:tcPr>
            <w:tcW w:w="2778" w:type="dxa"/>
            <w:tcBorders>
              <w:top w:val="single" w:sz="4" w:space="0" w:color="00000A"/>
              <w:left w:val="single" w:sz="4" w:space="0" w:color="00000A"/>
              <w:bottom w:val="single" w:sz="4" w:space="0" w:color="00000A"/>
              <w:right w:val="single" w:sz="4" w:space="0" w:color="00000A"/>
            </w:tcBorders>
            <w:shd w:val="clear" w:color="auto" w:fill="auto"/>
          </w:tcPr>
          <w:p w:rsidR="00992531" w:rsidRDefault="00992531" w:rsidP="006404C4">
            <w:r>
              <w:rPr>
                <w:rFonts w:ascii="Baskerville Old Face" w:hAnsi="Baskerville Old Face" w:cs="Arial"/>
                <w:b/>
                <w:sz w:val="24"/>
                <w:szCs w:val="24"/>
                <w:u w:val="single"/>
              </w:rPr>
              <w:t>Question 2</w:t>
            </w:r>
          </w:p>
          <w:p w:rsidR="00992531" w:rsidRDefault="00992531" w:rsidP="006404C4">
            <w:pPr>
              <w:rPr>
                <w:rFonts w:ascii="Baskerville Old Face" w:hAnsi="Baskerville Old Face" w:cs="Arial"/>
                <w:i/>
                <w:sz w:val="24"/>
                <w:szCs w:val="24"/>
              </w:rPr>
            </w:pPr>
          </w:p>
          <w:p w:rsidR="00992531" w:rsidRDefault="004E4555" w:rsidP="006404C4">
            <w:pPr>
              <w:jc w:val="center"/>
            </w:pPr>
            <w:r w:rsidRPr="004E4555">
              <w:rPr>
                <w:rFonts w:ascii="Baskerville Old Face" w:hAnsi="Baskerville Old Face" w:cs="Arial"/>
                <w:b/>
                <w:sz w:val="24"/>
                <w:szCs w:val="24"/>
              </w:rPr>
              <w:t>2.</w:t>
            </w:r>
            <w:r w:rsidRPr="004E4555">
              <w:rPr>
                <w:rFonts w:ascii="Baskerville Old Face" w:hAnsi="Baskerville Old Face" w:cs="Arial"/>
                <w:b/>
                <w:sz w:val="24"/>
                <w:szCs w:val="24"/>
              </w:rPr>
              <w:tab/>
              <w:t xml:space="preserve">A l’aide du document, montrez que la participation électorale est liée au niveau de diplôme. </w:t>
            </w:r>
            <w:r w:rsidR="00992531">
              <w:rPr>
                <w:rFonts w:ascii="Baskerville Old Face" w:hAnsi="Baskerville Old Face" w:cs="Arial"/>
                <w:b/>
                <w:i/>
                <w:sz w:val="24"/>
                <w:szCs w:val="24"/>
              </w:rPr>
              <w:t>(3 points)</w:t>
            </w:r>
          </w:p>
          <w:p w:rsidR="00992531" w:rsidRDefault="00992531" w:rsidP="006404C4">
            <w:pPr>
              <w:rPr>
                <w:rFonts w:ascii="Baskerville Old Face" w:hAnsi="Baskerville Old Face" w:cs="Arial"/>
                <w:sz w:val="24"/>
                <w:szCs w:val="24"/>
              </w:rPr>
            </w:pPr>
          </w:p>
          <w:p w:rsidR="00992531" w:rsidRDefault="00992531" w:rsidP="006404C4">
            <w:r>
              <w:rPr>
                <w:rFonts w:ascii="Baskerville Old Face" w:hAnsi="Baskerville Old Face" w:cs="Arial"/>
                <w:b/>
                <w:sz w:val="24"/>
                <w:szCs w:val="24"/>
                <w:u w:val="single"/>
              </w:rPr>
              <w:t>Objectif d’apprentissage :</w:t>
            </w:r>
          </w:p>
          <w:p w:rsidR="00992531" w:rsidRDefault="00992531" w:rsidP="006404C4">
            <w:r>
              <w:rPr>
                <w:rFonts w:ascii="Baskerville Old Face" w:hAnsi="Baskerville Old Face" w:cs="Arial"/>
                <w:sz w:val="24"/>
                <w:szCs w:val="24"/>
              </w:rPr>
              <w:t>- Comprendre que la participation électorale est liée à […] des variables contextuelles (perception des enjeux de l’élection, types d’élection).</w:t>
            </w:r>
          </w:p>
          <w:p w:rsidR="00992531" w:rsidRDefault="00992531" w:rsidP="006404C4">
            <w:pPr>
              <w:rPr>
                <w:rFonts w:ascii="Baskerville Old Face" w:hAnsi="Baskerville Old Face" w:cs="Arial"/>
                <w:sz w:val="24"/>
                <w:szCs w:val="24"/>
              </w:rPr>
            </w:pPr>
          </w:p>
          <w:p w:rsidR="00992531" w:rsidRDefault="00992531" w:rsidP="006404C4">
            <w:r>
              <w:rPr>
                <w:rFonts w:ascii="Baskerville Old Face" w:hAnsi="Baskerville Old Face" w:cs="Arial"/>
                <w:sz w:val="24"/>
                <w:szCs w:val="24"/>
              </w:rPr>
              <w:t xml:space="preserve">+ </w:t>
            </w:r>
            <w:r>
              <w:rPr>
                <w:rFonts w:ascii="Baskerville Old Face" w:hAnsi="Baskerville Old Face" w:cs="Arial"/>
                <w:b/>
                <w:sz w:val="24"/>
                <w:szCs w:val="24"/>
                <w:u w:val="single"/>
              </w:rPr>
              <w:t>Objectifs d’apprentissage</w:t>
            </w:r>
            <w:r>
              <w:rPr>
                <w:rFonts w:ascii="Baskerville Old Face" w:hAnsi="Baskerville Old Face" w:cs="Arial"/>
                <w:sz w:val="24"/>
                <w:szCs w:val="24"/>
              </w:rPr>
              <w:t xml:space="preserve"> </w:t>
            </w:r>
            <w:r>
              <w:rPr>
                <w:rFonts w:ascii="Baskerville Old Face" w:hAnsi="Baskerville Old Face" w:cs="Arial"/>
                <w:b/>
                <w:sz w:val="24"/>
                <w:szCs w:val="24"/>
                <w:u w:val="single"/>
              </w:rPr>
              <w:t>concernant l’utilisation des données quantitatives et des représentations graphiques</w:t>
            </w:r>
            <w:r>
              <w:rPr>
                <w:rFonts w:ascii="Baskerville Old Face" w:hAnsi="Baskerville Old Face" w:cs="Arial"/>
                <w:i/>
                <w:sz w:val="24"/>
                <w:szCs w:val="24"/>
              </w:rPr>
              <w:t> </w:t>
            </w:r>
            <w:r>
              <w:rPr>
                <w:rFonts w:ascii="Baskerville Old Face" w:hAnsi="Baskerville Old Face" w:cs="Arial"/>
                <w:sz w:val="24"/>
                <w:szCs w:val="24"/>
              </w:rPr>
              <w:t>:</w:t>
            </w:r>
          </w:p>
          <w:p w:rsidR="00992531" w:rsidRDefault="00992531" w:rsidP="006404C4">
            <w:r>
              <w:rPr>
                <w:rFonts w:ascii="Baskerville Old Face" w:hAnsi="Baskerville Old Face" w:cs="Arial"/>
                <w:sz w:val="24"/>
                <w:szCs w:val="24"/>
              </w:rPr>
              <w:t>– tableau à double entrée (lecture et interprétation).</w:t>
            </w:r>
          </w:p>
          <w:p w:rsidR="00992531" w:rsidRDefault="00992531" w:rsidP="006404C4">
            <w:bookmarkStart w:id="0" w:name="__DdeLink__119_1809724055"/>
            <w:bookmarkEnd w:id="0"/>
            <w:r>
              <w:rPr>
                <w:rFonts w:ascii="Baskerville Old Face" w:hAnsi="Baskerville Old Face" w:cs="Arial"/>
                <w:sz w:val="24"/>
                <w:szCs w:val="24"/>
              </w:rPr>
              <w:t>- proportion, pourcentage de répartition (calcul, lecture et interprétation).</w:t>
            </w: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rsidR="00992531" w:rsidRDefault="00992531" w:rsidP="006404C4">
            <w:r>
              <w:rPr>
                <w:rFonts w:ascii="Baskerville Old Face" w:hAnsi="Baskerville Old Face" w:cs="Arial"/>
                <w:b/>
                <w:bCs/>
                <w:sz w:val="24"/>
                <w:szCs w:val="24"/>
              </w:rPr>
              <w:t>1- Comprendre le sens de la question</w:t>
            </w:r>
          </w:p>
          <w:p w:rsidR="00992531" w:rsidRDefault="00992531" w:rsidP="006404C4">
            <w:pPr>
              <w:rPr>
                <w:rFonts w:ascii="Baskerville Old Face" w:hAnsi="Baskerville Old Face" w:cs="Arial"/>
                <w:b/>
                <w:bCs/>
                <w:sz w:val="24"/>
                <w:szCs w:val="24"/>
              </w:rPr>
            </w:pPr>
          </w:p>
          <w:p w:rsidR="00992531" w:rsidRPr="002965C7" w:rsidRDefault="00992531" w:rsidP="006404C4">
            <w:pPr>
              <w:rPr>
                <w:rFonts w:ascii="Baskerville Old Face" w:hAnsi="Baskerville Old Face" w:cs="Arial"/>
                <w:bCs/>
                <w:sz w:val="24"/>
                <w:szCs w:val="24"/>
              </w:rPr>
            </w:pPr>
            <w:r w:rsidRPr="00A024C0">
              <w:rPr>
                <w:rFonts w:ascii="Baskerville Old Face" w:hAnsi="Baskerville Old Face" w:cs="Arial"/>
                <w:bCs/>
                <w:sz w:val="24"/>
                <w:szCs w:val="24"/>
              </w:rPr>
              <w:t xml:space="preserve">On attend du candidat qu’il comprenne </w:t>
            </w:r>
            <w:r w:rsidR="002965C7">
              <w:rPr>
                <w:rFonts w:ascii="Baskerville Old Face" w:hAnsi="Baskerville Old Face" w:cs="Arial"/>
                <w:bCs/>
                <w:sz w:val="24"/>
                <w:szCs w:val="24"/>
              </w:rPr>
              <w:t>la notion de « participation électorale »</w:t>
            </w:r>
            <w:r w:rsidR="00A70D40">
              <w:rPr>
                <w:rFonts w:ascii="Baskerville Old Face" w:hAnsi="Baskerville Old Face" w:cs="Arial"/>
                <w:bCs/>
                <w:sz w:val="24"/>
                <w:szCs w:val="24"/>
              </w:rPr>
              <w:t xml:space="preserve"> (vote, abstention, ou vote par intermittence)</w:t>
            </w:r>
            <w:r w:rsidR="002965C7">
              <w:rPr>
                <w:rFonts w:ascii="Baskerville Old Face" w:hAnsi="Baskerville Old Face" w:cs="Arial"/>
                <w:bCs/>
                <w:sz w:val="24"/>
                <w:szCs w:val="24"/>
              </w:rPr>
              <w:t>, et qu’il sache repérer les différents niveaux de diplôme sur le document.</w:t>
            </w:r>
          </w:p>
          <w:p w:rsidR="00992531" w:rsidRDefault="00992531" w:rsidP="006404C4">
            <w:pPr>
              <w:rPr>
                <w:rFonts w:ascii="Baskerville Old Face" w:hAnsi="Baskerville Old Face" w:cs="Arial"/>
                <w:b/>
                <w:bCs/>
                <w:sz w:val="24"/>
                <w:szCs w:val="24"/>
              </w:rPr>
            </w:pPr>
          </w:p>
          <w:p w:rsidR="00992531" w:rsidRDefault="00992531" w:rsidP="006404C4">
            <w:pPr>
              <w:rPr>
                <w:rFonts w:ascii="Baskerville Old Face" w:hAnsi="Baskerville Old Face" w:cs="Arial"/>
                <w:b/>
                <w:bCs/>
                <w:sz w:val="24"/>
                <w:szCs w:val="24"/>
              </w:rPr>
            </w:pPr>
          </w:p>
          <w:p w:rsidR="00992531" w:rsidRDefault="00992531" w:rsidP="006404C4">
            <w:r>
              <w:rPr>
                <w:rFonts w:ascii="Baskerville Old Face" w:hAnsi="Baskerville Old Face" w:cs="Arial"/>
                <w:b/>
                <w:bCs/>
                <w:sz w:val="24"/>
                <w:szCs w:val="24"/>
              </w:rPr>
              <w:t>2- Maîtriser les connaissances et les savoir-faire appropriés</w:t>
            </w:r>
          </w:p>
          <w:p w:rsidR="00992531" w:rsidRDefault="00992531" w:rsidP="006404C4">
            <w:pPr>
              <w:rPr>
                <w:rFonts w:ascii="Baskerville Old Face" w:hAnsi="Baskerville Old Face" w:cs="Arial"/>
                <w:b/>
                <w:bCs/>
                <w:sz w:val="24"/>
                <w:szCs w:val="24"/>
              </w:rPr>
            </w:pPr>
          </w:p>
          <w:p w:rsidR="00992531" w:rsidRDefault="00992531" w:rsidP="006404C4">
            <w:pPr>
              <w:rPr>
                <w:rFonts w:ascii="Baskerville Old Face" w:hAnsi="Baskerville Old Face" w:cs="Arial"/>
                <w:bCs/>
                <w:sz w:val="24"/>
                <w:szCs w:val="24"/>
              </w:rPr>
            </w:pPr>
            <w:r w:rsidRPr="000C3B1B">
              <w:rPr>
                <w:rFonts w:ascii="Baskerville Old Face" w:hAnsi="Baskerville Old Face" w:cs="Arial"/>
                <w:bCs/>
                <w:sz w:val="24"/>
                <w:szCs w:val="24"/>
              </w:rPr>
              <w:t xml:space="preserve">On attend que le candidat repère que la participation électorale est différente selon le </w:t>
            </w:r>
            <w:r w:rsidR="00A70D40">
              <w:rPr>
                <w:rFonts w:ascii="Baskerville Old Face" w:hAnsi="Baskerville Old Face" w:cs="Arial"/>
                <w:bCs/>
                <w:sz w:val="24"/>
                <w:szCs w:val="24"/>
              </w:rPr>
              <w:t>niveau de diplôme : tant la participation systématique que l’abstention.</w:t>
            </w:r>
          </w:p>
          <w:p w:rsidR="00A70D40" w:rsidRDefault="00A70D40" w:rsidP="006404C4">
            <w:pPr>
              <w:rPr>
                <w:rFonts w:ascii="Baskerville Old Face" w:hAnsi="Baskerville Old Face" w:cs="Arial"/>
                <w:bCs/>
                <w:sz w:val="24"/>
                <w:szCs w:val="24"/>
              </w:rPr>
            </w:pPr>
            <w:r>
              <w:rPr>
                <w:rFonts w:ascii="Baskerville Old Face" w:hAnsi="Baskerville Old Face" w:cs="Arial"/>
                <w:bCs/>
                <w:sz w:val="24"/>
                <w:szCs w:val="24"/>
              </w:rPr>
              <w:t>Autrement dit que le candidat repère une corrélation entre le vote et le niveau de diplôme.</w:t>
            </w:r>
            <w:r>
              <w:rPr>
                <w:rFonts w:ascii="Baskerville Old Face" w:hAnsi="Baskerville Old Face" w:cs="Arial"/>
                <w:bCs/>
                <w:sz w:val="24"/>
                <w:szCs w:val="24"/>
              </w:rPr>
              <w:br/>
            </w:r>
          </w:p>
          <w:p w:rsidR="00A70D40" w:rsidRPr="000C3B1B" w:rsidRDefault="00A70D40" w:rsidP="006404C4">
            <w:pPr>
              <w:rPr>
                <w:rFonts w:ascii="Baskerville Old Face" w:hAnsi="Baskerville Old Face" w:cs="Arial"/>
                <w:bCs/>
                <w:sz w:val="24"/>
                <w:szCs w:val="24"/>
              </w:rPr>
            </w:pPr>
            <w:r>
              <w:rPr>
                <w:rFonts w:ascii="Baskerville Old Face" w:hAnsi="Baskerville Old Face" w:cs="Arial"/>
                <w:bCs/>
                <w:sz w:val="24"/>
                <w:szCs w:val="24"/>
              </w:rPr>
              <w:t>On attend du candidat qu’il sache lire un taux de participation et un taux d’abstention.</w:t>
            </w:r>
          </w:p>
          <w:p w:rsidR="00992531" w:rsidRDefault="00992531" w:rsidP="006404C4">
            <w:pPr>
              <w:rPr>
                <w:rFonts w:ascii="Baskerville Old Face" w:hAnsi="Baskerville Old Face" w:cs="Arial"/>
                <w:b/>
                <w:bCs/>
                <w:sz w:val="24"/>
                <w:szCs w:val="24"/>
              </w:rPr>
            </w:pPr>
          </w:p>
          <w:p w:rsidR="00992531" w:rsidRDefault="00992531" w:rsidP="006404C4">
            <w:pPr>
              <w:rPr>
                <w:rFonts w:ascii="Baskerville Old Face" w:hAnsi="Baskerville Old Face" w:cs="Arial"/>
                <w:b/>
                <w:bCs/>
                <w:sz w:val="24"/>
                <w:szCs w:val="24"/>
              </w:rPr>
            </w:pPr>
            <w:r>
              <w:rPr>
                <w:rFonts w:ascii="Baskerville Old Face" w:hAnsi="Baskerville Old Face" w:cs="Arial"/>
                <w:b/>
                <w:bCs/>
                <w:sz w:val="24"/>
                <w:szCs w:val="24"/>
              </w:rPr>
              <w:t>3- Organiser sa réponse</w:t>
            </w:r>
          </w:p>
          <w:p w:rsidR="00992531" w:rsidRDefault="00992531" w:rsidP="006404C4">
            <w:pPr>
              <w:rPr>
                <w:rFonts w:ascii="Baskerville Old Face" w:hAnsi="Baskerville Old Face" w:cs="Arial"/>
                <w:b/>
                <w:bCs/>
                <w:sz w:val="24"/>
                <w:szCs w:val="24"/>
              </w:rPr>
            </w:pPr>
          </w:p>
          <w:p w:rsidR="00992531" w:rsidRPr="00CA0F6A" w:rsidRDefault="00992531" w:rsidP="006404C4">
            <w:r w:rsidRPr="00CA0F6A">
              <w:rPr>
                <w:rFonts w:ascii="Baskerville Old Face" w:hAnsi="Baskerville Old Face" w:cs="Arial"/>
                <w:bCs/>
                <w:sz w:val="24"/>
                <w:szCs w:val="24"/>
              </w:rPr>
              <w:t>Une réponse organisée (affirmation, explicitation, illustration) est attendue.</w:t>
            </w:r>
          </w:p>
        </w:tc>
        <w:tc>
          <w:tcPr>
            <w:tcW w:w="1589" w:type="dxa"/>
            <w:tcBorders>
              <w:top w:val="single" w:sz="4" w:space="0" w:color="00000A"/>
              <w:left w:val="single" w:sz="4" w:space="0" w:color="00000A"/>
              <w:bottom w:val="single" w:sz="4" w:space="0" w:color="00000A"/>
              <w:right w:val="single" w:sz="4" w:space="0" w:color="00000A"/>
            </w:tcBorders>
            <w:shd w:val="clear" w:color="auto" w:fill="auto"/>
          </w:tcPr>
          <w:p w:rsidR="00992531" w:rsidRDefault="00992531" w:rsidP="00A70D40">
            <w:pPr>
              <w:rPr>
                <w:rFonts w:ascii="Baskerville Old Face" w:hAnsi="Baskerville Old Face" w:cs="Arial"/>
                <w:i/>
                <w:sz w:val="24"/>
                <w:szCs w:val="24"/>
              </w:rPr>
            </w:pPr>
            <w:r>
              <w:rPr>
                <w:rFonts w:ascii="Baskerville Old Face" w:hAnsi="Baskerville Old Face" w:cs="Arial"/>
                <w:i/>
                <w:sz w:val="24"/>
                <w:szCs w:val="24"/>
              </w:rPr>
              <w:t>L</w:t>
            </w:r>
            <w:r w:rsidR="00A70D40">
              <w:rPr>
                <w:rFonts w:ascii="Baskerville Old Face" w:hAnsi="Baskerville Old Face" w:cs="Arial"/>
                <w:i/>
                <w:sz w:val="24"/>
                <w:szCs w:val="24"/>
              </w:rPr>
              <w:t>’explication de l’origine de la corrélation n’est pas attendue</w:t>
            </w:r>
          </w:p>
        </w:tc>
        <w:tc>
          <w:tcPr>
            <w:tcW w:w="1867" w:type="dxa"/>
            <w:tcBorders>
              <w:top w:val="single" w:sz="4" w:space="0" w:color="00000A"/>
              <w:left w:val="single" w:sz="4" w:space="0" w:color="00000A"/>
              <w:bottom w:val="single" w:sz="4" w:space="0" w:color="00000A"/>
              <w:right w:val="single" w:sz="4" w:space="0" w:color="00000A"/>
            </w:tcBorders>
            <w:shd w:val="clear" w:color="auto" w:fill="auto"/>
          </w:tcPr>
          <w:p w:rsidR="00992531" w:rsidRDefault="00B96AA7" w:rsidP="00B96AA7">
            <w:pPr>
              <w:ind w:left="360"/>
              <w:rPr>
                <w:rFonts w:ascii="Baskerville Old Face" w:hAnsi="Baskerville Old Face" w:cs="Arial"/>
                <w:i/>
                <w:sz w:val="24"/>
                <w:szCs w:val="24"/>
              </w:rPr>
            </w:pPr>
            <w:r>
              <w:rPr>
                <w:rFonts w:ascii="Baskerville Old Face" w:hAnsi="Baskerville Old Face" w:cs="Arial"/>
                <w:i/>
                <w:sz w:val="24"/>
                <w:szCs w:val="24"/>
              </w:rPr>
              <w:t xml:space="preserve">1 point </w:t>
            </w:r>
            <w:r w:rsidRPr="00B96AA7">
              <w:rPr>
                <w:rFonts w:ascii="Baskerville Old Face" w:hAnsi="Baskerville Old Face" w:cs="Arial"/>
                <w:i/>
                <w:sz w:val="24"/>
                <w:szCs w:val="24"/>
              </w:rPr>
              <w:t>Au moins deux données chiffrées pertinentes utilisées</w:t>
            </w:r>
          </w:p>
          <w:p w:rsidR="00B96AA7" w:rsidRDefault="00F80026" w:rsidP="00B96AA7">
            <w:pPr>
              <w:ind w:left="360"/>
              <w:rPr>
                <w:rFonts w:ascii="Baskerville Old Face" w:hAnsi="Baskerville Old Face" w:cs="Arial"/>
                <w:i/>
                <w:sz w:val="24"/>
                <w:szCs w:val="24"/>
              </w:rPr>
            </w:pPr>
            <w:r>
              <w:rPr>
                <w:rFonts w:ascii="Baskerville Old Face" w:hAnsi="Baskerville Old Face" w:cs="Arial"/>
                <w:i/>
                <w:sz w:val="24"/>
                <w:szCs w:val="24"/>
              </w:rPr>
              <w:t>2</w:t>
            </w:r>
            <w:r w:rsidR="00B96AA7">
              <w:rPr>
                <w:rFonts w:ascii="Baskerville Old Face" w:hAnsi="Baskerville Old Face" w:cs="Arial"/>
                <w:i/>
                <w:sz w:val="24"/>
                <w:szCs w:val="24"/>
              </w:rPr>
              <w:t xml:space="preserve"> point</w:t>
            </w:r>
            <w:r>
              <w:rPr>
                <w:rFonts w:ascii="Baskerville Old Face" w:hAnsi="Baskerville Old Face" w:cs="Arial"/>
                <w:i/>
                <w:sz w:val="24"/>
                <w:szCs w:val="24"/>
              </w:rPr>
              <w:t>s</w:t>
            </w:r>
            <w:r w:rsidR="00B96AA7">
              <w:rPr>
                <w:rFonts w:ascii="Baskerville Old Face" w:hAnsi="Baskerville Old Face" w:cs="Arial"/>
                <w:i/>
                <w:sz w:val="24"/>
                <w:szCs w:val="24"/>
              </w:rPr>
              <w:t xml:space="preserve"> une comparaison est réalisée entre deux niveaux de diplôme</w:t>
            </w:r>
          </w:p>
          <w:p w:rsidR="00B96AA7" w:rsidRDefault="00B96AA7" w:rsidP="00B96AA7">
            <w:pPr>
              <w:ind w:left="360"/>
              <w:rPr>
                <w:rFonts w:ascii="Baskerville Old Face" w:hAnsi="Baskerville Old Face" w:cs="Arial"/>
                <w:i/>
                <w:sz w:val="24"/>
                <w:szCs w:val="24"/>
              </w:rPr>
            </w:pPr>
          </w:p>
          <w:p w:rsidR="00992531" w:rsidRDefault="00992531" w:rsidP="006404C4">
            <w:pPr>
              <w:rPr>
                <w:rFonts w:ascii="Baskerville Old Face" w:hAnsi="Baskerville Old Face" w:cs="Arial"/>
                <w:i/>
                <w:sz w:val="24"/>
                <w:szCs w:val="24"/>
              </w:rPr>
            </w:pPr>
          </w:p>
          <w:p w:rsidR="00992531" w:rsidRDefault="00992531" w:rsidP="006404C4">
            <w:pPr>
              <w:rPr>
                <w:rFonts w:ascii="Baskerville Old Face" w:hAnsi="Baskerville Old Face" w:cs="Arial"/>
                <w:i/>
                <w:sz w:val="24"/>
                <w:szCs w:val="24"/>
              </w:rPr>
            </w:pPr>
          </w:p>
        </w:tc>
      </w:tr>
    </w:tbl>
    <w:p w:rsidR="00AA2BED" w:rsidRDefault="00AA2BED" w:rsidP="00992531">
      <w:pPr>
        <w:ind w:left="360"/>
      </w:pPr>
    </w:p>
    <w:tbl>
      <w:tblPr>
        <w:tblW w:w="0" w:type="auto"/>
        <w:tblInd w:w="-15" w:type="dxa"/>
        <w:tblLayout w:type="fixed"/>
        <w:tblCellMar>
          <w:left w:w="98" w:type="dxa"/>
        </w:tblCellMar>
        <w:tblLook w:val="0000" w:firstRow="0" w:lastRow="0" w:firstColumn="0" w:lastColumn="0" w:noHBand="0" w:noVBand="0"/>
      </w:tblPr>
      <w:tblGrid>
        <w:gridCol w:w="2778"/>
        <w:gridCol w:w="2836"/>
        <w:gridCol w:w="1589"/>
        <w:gridCol w:w="1867"/>
      </w:tblGrid>
      <w:tr w:rsidR="004E4555" w:rsidTr="006404C4">
        <w:trPr>
          <w:trHeight w:val="7691"/>
        </w:trPr>
        <w:tc>
          <w:tcPr>
            <w:tcW w:w="2778" w:type="dxa"/>
            <w:tcBorders>
              <w:top w:val="single" w:sz="4" w:space="0" w:color="00000A"/>
              <w:left w:val="single" w:sz="4" w:space="0" w:color="00000A"/>
              <w:bottom w:val="single" w:sz="4" w:space="0" w:color="00000A"/>
              <w:right w:val="single" w:sz="4" w:space="0" w:color="00000A"/>
            </w:tcBorders>
            <w:shd w:val="clear" w:color="auto" w:fill="auto"/>
          </w:tcPr>
          <w:p w:rsidR="004E4555" w:rsidRDefault="004E4555" w:rsidP="006404C4">
            <w:r>
              <w:rPr>
                <w:rFonts w:ascii="Baskerville Old Face" w:hAnsi="Baskerville Old Face" w:cs="Arial"/>
                <w:b/>
                <w:sz w:val="24"/>
                <w:szCs w:val="24"/>
                <w:u w:val="single"/>
              </w:rPr>
              <w:t>Question 3 :</w:t>
            </w:r>
          </w:p>
          <w:p w:rsidR="004E4555" w:rsidRDefault="004E4555" w:rsidP="006404C4">
            <w:pPr>
              <w:rPr>
                <w:rFonts w:ascii="Baskerville Old Face" w:hAnsi="Baskerville Old Face" w:cs="Arial"/>
                <w:i/>
                <w:sz w:val="24"/>
                <w:szCs w:val="24"/>
              </w:rPr>
            </w:pPr>
          </w:p>
          <w:p w:rsidR="004E4555" w:rsidRDefault="004E4555" w:rsidP="006404C4">
            <w:pPr>
              <w:jc w:val="center"/>
            </w:pPr>
            <w:r w:rsidRPr="004E4555">
              <w:rPr>
                <w:rFonts w:ascii="Baskerville Old Face" w:hAnsi="Baskerville Old Face" w:cs="Arial"/>
                <w:b/>
                <w:sz w:val="24"/>
                <w:szCs w:val="24"/>
              </w:rPr>
              <w:t>3.</w:t>
            </w:r>
            <w:r w:rsidRPr="004E4555">
              <w:rPr>
                <w:rFonts w:ascii="Baskerville Old Face" w:hAnsi="Baskerville Old Face" w:cs="Arial"/>
                <w:b/>
                <w:sz w:val="24"/>
                <w:szCs w:val="24"/>
              </w:rPr>
              <w:tab/>
              <w:t xml:space="preserve">A l’aide du document et de vos connaissances, vous montrerez que la participation électorale diffère entre les ouvriers et les cadres, et vous proposerez une explication. </w:t>
            </w:r>
            <w:r>
              <w:rPr>
                <w:rFonts w:ascii="Baskerville Old Face" w:hAnsi="Baskerville Old Face" w:cs="Arial"/>
                <w:b/>
                <w:i/>
                <w:sz w:val="24"/>
                <w:szCs w:val="24"/>
              </w:rPr>
              <w:t>(3 points)</w:t>
            </w:r>
          </w:p>
          <w:p w:rsidR="004E4555" w:rsidRDefault="004E4555" w:rsidP="006404C4">
            <w:pPr>
              <w:jc w:val="center"/>
              <w:rPr>
                <w:rFonts w:ascii="Baskerville Old Face" w:hAnsi="Baskerville Old Face" w:cs="Arial"/>
                <w:b/>
                <w:i/>
                <w:sz w:val="24"/>
                <w:szCs w:val="24"/>
              </w:rPr>
            </w:pPr>
          </w:p>
          <w:p w:rsidR="004E4555" w:rsidRDefault="004E4555" w:rsidP="006404C4">
            <w:r>
              <w:rPr>
                <w:rFonts w:ascii="Baskerville Old Face" w:hAnsi="Baskerville Old Face" w:cs="Arial"/>
                <w:b/>
                <w:sz w:val="24"/>
                <w:szCs w:val="24"/>
                <w:u w:val="single"/>
              </w:rPr>
              <w:t>Objectif d’apprentissage :</w:t>
            </w:r>
          </w:p>
          <w:p w:rsidR="004E4555" w:rsidRDefault="004E4555" w:rsidP="006404C4">
            <w:r>
              <w:rPr>
                <w:rFonts w:ascii="Baskerville Old Face" w:hAnsi="Baskerville Old Face" w:cs="Arial"/>
                <w:sz w:val="24"/>
                <w:szCs w:val="24"/>
              </w:rPr>
              <w:t>- Comprendre que la participation électorale est liée à divers facteurs inégalement partagés au sien de la population (degré d’intégration sociale, intérêt pour la politique sentiment de compétence politique) et de variables contextuelles (perception des enjeux de l’élection, types d’élection).</w:t>
            </w:r>
          </w:p>
          <w:p w:rsidR="004E4555" w:rsidRDefault="004E4555" w:rsidP="006404C4">
            <w:pPr>
              <w:rPr>
                <w:rFonts w:ascii="Baskerville Old Face" w:hAnsi="Baskerville Old Face" w:cs="Arial"/>
                <w:sz w:val="24"/>
                <w:szCs w:val="24"/>
              </w:rPr>
            </w:pPr>
          </w:p>
          <w:p w:rsidR="004E4555" w:rsidRDefault="004E4555" w:rsidP="006404C4">
            <w:r>
              <w:rPr>
                <w:rFonts w:ascii="Baskerville Old Face" w:hAnsi="Baskerville Old Face" w:cs="Arial"/>
                <w:sz w:val="24"/>
                <w:szCs w:val="24"/>
                <w:highlight w:val="white"/>
              </w:rPr>
              <w:t xml:space="preserve">+ </w:t>
            </w:r>
            <w:r>
              <w:rPr>
                <w:rFonts w:ascii="Baskerville Old Face" w:hAnsi="Baskerville Old Face" w:cs="Arial"/>
                <w:b/>
                <w:sz w:val="24"/>
                <w:szCs w:val="24"/>
                <w:highlight w:val="white"/>
                <w:u w:val="single"/>
              </w:rPr>
              <w:t>Objectifs d’apprentissage</w:t>
            </w:r>
            <w:r>
              <w:rPr>
                <w:rFonts w:ascii="Baskerville Old Face" w:hAnsi="Baskerville Old Face" w:cs="Arial"/>
                <w:sz w:val="24"/>
                <w:szCs w:val="24"/>
                <w:highlight w:val="white"/>
              </w:rPr>
              <w:t xml:space="preserve"> </w:t>
            </w:r>
            <w:r>
              <w:rPr>
                <w:rFonts w:ascii="Baskerville Old Face" w:hAnsi="Baskerville Old Face" w:cs="Arial"/>
                <w:b/>
                <w:sz w:val="24"/>
                <w:szCs w:val="24"/>
                <w:highlight w:val="white"/>
                <w:u w:val="single"/>
              </w:rPr>
              <w:t>concernant l’utilisation des données quantitatives et des représentations graphiques</w:t>
            </w:r>
            <w:r>
              <w:rPr>
                <w:rFonts w:ascii="Baskerville Old Face" w:hAnsi="Baskerville Old Face" w:cs="Arial"/>
                <w:i/>
                <w:sz w:val="24"/>
                <w:szCs w:val="24"/>
                <w:highlight w:val="white"/>
              </w:rPr>
              <w:t> </w:t>
            </w:r>
            <w:r>
              <w:rPr>
                <w:rFonts w:ascii="Baskerville Old Face" w:hAnsi="Baskerville Old Face" w:cs="Arial"/>
                <w:sz w:val="24"/>
                <w:szCs w:val="24"/>
                <w:highlight w:val="white"/>
              </w:rPr>
              <w:t>:</w:t>
            </w:r>
          </w:p>
          <w:p w:rsidR="004E4555" w:rsidRDefault="004E4555" w:rsidP="006404C4">
            <w:r>
              <w:rPr>
                <w:rFonts w:ascii="Baskerville Old Face" w:hAnsi="Baskerville Old Face" w:cs="Arial"/>
                <w:sz w:val="24"/>
                <w:szCs w:val="24"/>
                <w:highlight w:val="white"/>
              </w:rPr>
              <w:t>– tableau à double entrée (lecture et interprétation).</w:t>
            </w:r>
          </w:p>
          <w:p w:rsidR="004E4555" w:rsidRDefault="004E4555" w:rsidP="006404C4">
            <w:r>
              <w:rPr>
                <w:rFonts w:ascii="Baskerville Old Face" w:hAnsi="Baskerville Old Face" w:cs="Arial"/>
                <w:sz w:val="24"/>
                <w:szCs w:val="24"/>
                <w:highlight w:val="white"/>
              </w:rPr>
              <w:t>- proportion, pourcentage de répartition (calcul, lecture et interprétation).</w:t>
            </w: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rsidR="004E4555" w:rsidRDefault="004E4555" w:rsidP="006404C4">
            <w:r>
              <w:rPr>
                <w:rFonts w:ascii="Baskerville Old Face" w:hAnsi="Baskerville Old Face" w:cs="Arial"/>
                <w:b/>
                <w:bCs/>
                <w:sz w:val="24"/>
                <w:szCs w:val="24"/>
              </w:rPr>
              <w:t>1- Comprendre le sens de la question</w:t>
            </w:r>
          </w:p>
          <w:p w:rsidR="004E4555" w:rsidRPr="00A73C06" w:rsidRDefault="00887EDD" w:rsidP="006404C4">
            <w:pPr>
              <w:rPr>
                <w:rFonts w:ascii="Baskerville Old Face" w:hAnsi="Baskerville Old Face" w:cs="Arial"/>
                <w:bCs/>
                <w:sz w:val="24"/>
                <w:szCs w:val="24"/>
              </w:rPr>
            </w:pPr>
            <w:r w:rsidRPr="00A73C06">
              <w:rPr>
                <w:rFonts w:ascii="Baskerville Old Face" w:hAnsi="Baskerville Old Face" w:cs="Arial"/>
                <w:bCs/>
                <w:sz w:val="24"/>
                <w:szCs w:val="24"/>
              </w:rPr>
              <w:t xml:space="preserve">Comprendre que deux parties sont attendues, une première descriptive « montrer que » et une deuxième explicative « explication » </w:t>
            </w:r>
          </w:p>
          <w:p w:rsidR="00887EDD" w:rsidRDefault="00887EDD" w:rsidP="006404C4">
            <w:pPr>
              <w:rPr>
                <w:rFonts w:ascii="Baskerville Old Face" w:hAnsi="Baskerville Old Face" w:cs="Arial"/>
                <w:bCs/>
                <w:sz w:val="24"/>
                <w:szCs w:val="24"/>
              </w:rPr>
            </w:pPr>
            <w:r w:rsidRPr="00A73C06">
              <w:rPr>
                <w:rFonts w:ascii="Baskerville Old Face" w:hAnsi="Baskerville Old Face" w:cs="Arial"/>
                <w:bCs/>
                <w:sz w:val="24"/>
                <w:szCs w:val="24"/>
              </w:rPr>
              <w:t xml:space="preserve">Comprendre qu’il est attendu </w:t>
            </w:r>
            <w:r w:rsidR="00A73C06">
              <w:rPr>
                <w:rFonts w:ascii="Baskerville Old Face" w:hAnsi="Baskerville Old Face" w:cs="Arial"/>
                <w:bCs/>
                <w:sz w:val="24"/>
                <w:szCs w:val="24"/>
              </w:rPr>
              <w:t xml:space="preserve">de mobiliser </w:t>
            </w:r>
            <w:r w:rsidRPr="00A73C06">
              <w:rPr>
                <w:rFonts w:ascii="Baskerville Old Face" w:hAnsi="Baskerville Old Face" w:cs="Arial"/>
                <w:bCs/>
                <w:sz w:val="24"/>
                <w:szCs w:val="24"/>
              </w:rPr>
              <w:t xml:space="preserve">des connaissances et </w:t>
            </w:r>
            <w:r w:rsidR="00A73C06">
              <w:rPr>
                <w:rFonts w:ascii="Baskerville Old Face" w:hAnsi="Baskerville Old Face" w:cs="Arial"/>
                <w:bCs/>
                <w:sz w:val="24"/>
                <w:szCs w:val="24"/>
              </w:rPr>
              <w:t xml:space="preserve">d’utiliser les données du </w:t>
            </w:r>
            <w:r w:rsidRPr="00A73C06">
              <w:rPr>
                <w:rFonts w:ascii="Baskerville Old Face" w:hAnsi="Baskerville Old Face" w:cs="Arial"/>
                <w:bCs/>
                <w:sz w:val="24"/>
                <w:szCs w:val="24"/>
              </w:rPr>
              <w:t>document.</w:t>
            </w:r>
          </w:p>
          <w:p w:rsidR="00A73C06" w:rsidRPr="00A73C06" w:rsidRDefault="00A73C06" w:rsidP="006404C4">
            <w:pPr>
              <w:rPr>
                <w:rFonts w:ascii="Baskerville Old Face" w:hAnsi="Baskerville Old Face" w:cs="Arial"/>
                <w:bCs/>
                <w:sz w:val="24"/>
                <w:szCs w:val="24"/>
              </w:rPr>
            </w:pPr>
            <w:r>
              <w:rPr>
                <w:rFonts w:ascii="Baskerville Old Face" w:hAnsi="Baskerville Old Face" w:cs="Arial"/>
                <w:bCs/>
                <w:sz w:val="24"/>
                <w:szCs w:val="24"/>
              </w:rPr>
              <w:t>Comprendre qu’il faut réaliser une comparaison chiffrée entre la participation des cadres et des ouvriers</w:t>
            </w:r>
          </w:p>
          <w:p w:rsidR="004E4555" w:rsidRDefault="004E4555" w:rsidP="006404C4">
            <w:pPr>
              <w:rPr>
                <w:rFonts w:ascii="Baskerville Old Face" w:hAnsi="Baskerville Old Face" w:cs="Arial"/>
                <w:b/>
                <w:bCs/>
                <w:sz w:val="24"/>
                <w:szCs w:val="24"/>
              </w:rPr>
            </w:pPr>
          </w:p>
          <w:p w:rsidR="004E4555" w:rsidRDefault="004E4555" w:rsidP="006404C4">
            <w:r>
              <w:rPr>
                <w:rFonts w:ascii="Baskerville Old Face" w:hAnsi="Baskerville Old Face" w:cs="Arial"/>
                <w:b/>
                <w:bCs/>
                <w:sz w:val="24"/>
                <w:szCs w:val="24"/>
              </w:rPr>
              <w:t>2- Maîtriser les connaissances et les savoir-faire appropriés</w:t>
            </w:r>
          </w:p>
          <w:p w:rsidR="004E4555" w:rsidRDefault="00A73C06" w:rsidP="006404C4">
            <w:pPr>
              <w:rPr>
                <w:rFonts w:ascii="Baskerville Old Face" w:hAnsi="Baskerville Old Face" w:cs="Arial"/>
                <w:bCs/>
                <w:sz w:val="24"/>
                <w:szCs w:val="24"/>
              </w:rPr>
            </w:pPr>
            <w:r w:rsidRPr="00A73C06">
              <w:rPr>
                <w:rFonts w:ascii="Baskerville Old Face" w:hAnsi="Baskerville Old Face" w:cs="Arial"/>
                <w:bCs/>
                <w:sz w:val="24"/>
                <w:szCs w:val="24"/>
              </w:rPr>
              <w:t>Lecture de taux de participation et taux d’abstention</w:t>
            </w:r>
          </w:p>
          <w:p w:rsidR="00A73C06" w:rsidRDefault="00A73C06" w:rsidP="006404C4">
            <w:pPr>
              <w:rPr>
                <w:rFonts w:ascii="Baskerville Old Face" w:hAnsi="Baskerville Old Face" w:cs="Arial"/>
                <w:bCs/>
                <w:sz w:val="24"/>
                <w:szCs w:val="24"/>
              </w:rPr>
            </w:pPr>
          </w:p>
          <w:p w:rsidR="00A73C06" w:rsidRPr="00A73C06" w:rsidRDefault="00A73C06" w:rsidP="006404C4">
            <w:pPr>
              <w:rPr>
                <w:rFonts w:ascii="Baskerville Old Face" w:hAnsi="Baskerville Old Face" w:cs="Arial"/>
                <w:bCs/>
                <w:sz w:val="24"/>
                <w:szCs w:val="24"/>
              </w:rPr>
            </w:pPr>
            <w:r>
              <w:rPr>
                <w:rFonts w:ascii="Baskerville Old Face" w:hAnsi="Baskerville Old Face" w:cs="Arial"/>
                <w:bCs/>
                <w:sz w:val="24"/>
                <w:szCs w:val="24"/>
              </w:rPr>
              <w:t xml:space="preserve">Réalisation d’un « petit calcul » : différence de points, </w:t>
            </w:r>
            <w:proofErr w:type="spellStart"/>
            <w:r>
              <w:rPr>
                <w:rFonts w:ascii="Baskerville Old Face" w:hAnsi="Baskerville Old Face" w:cs="Arial"/>
                <w:bCs/>
                <w:sz w:val="24"/>
                <w:szCs w:val="24"/>
              </w:rPr>
              <w:t>coeff</w:t>
            </w:r>
            <w:proofErr w:type="spellEnd"/>
            <w:r>
              <w:rPr>
                <w:rFonts w:ascii="Baskerville Old Face" w:hAnsi="Baskerville Old Face" w:cs="Arial"/>
                <w:bCs/>
                <w:sz w:val="24"/>
                <w:szCs w:val="24"/>
              </w:rPr>
              <w:t xml:space="preserve"> multiplicateur</w:t>
            </w:r>
          </w:p>
          <w:p w:rsidR="004E4555" w:rsidRPr="00A73C06" w:rsidRDefault="00A73C06" w:rsidP="006404C4">
            <w:pPr>
              <w:rPr>
                <w:rFonts w:ascii="Baskerville Old Face" w:hAnsi="Baskerville Old Face" w:cs="Arial"/>
                <w:bCs/>
                <w:sz w:val="24"/>
                <w:szCs w:val="24"/>
              </w:rPr>
            </w:pPr>
            <w:r w:rsidRPr="00A73C06">
              <w:rPr>
                <w:rFonts w:ascii="Baskerville Old Face" w:hAnsi="Baskerville Old Face" w:cs="Arial"/>
                <w:bCs/>
                <w:sz w:val="24"/>
                <w:szCs w:val="24"/>
              </w:rPr>
              <w:t>Savoir mobiliser des facteurs explicatifs du vote, sentiment de compétence politique par exemple</w:t>
            </w:r>
          </w:p>
          <w:p w:rsidR="004E4555" w:rsidRDefault="004E4555" w:rsidP="006404C4">
            <w:pPr>
              <w:rPr>
                <w:rFonts w:ascii="Baskerville Old Face" w:hAnsi="Baskerville Old Face" w:cs="Arial"/>
                <w:b/>
                <w:bCs/>
                <w:sz w:val="24"/>
                <w:szCs w:val="24"/>
              </w:rPr>
            </w:pPr>
            <w:r>
              <w:rPr>
                <w:rFonts w:ascii="Baskerville Old Face" w:hAnsi="Baskerville Old Face" w:cs="Arial"/>
                <w:b/>
                <w:bCs/>
                <w:sz w:val="24"/>
                <w:szCs w:val="24"/>
              </w:rPr>
              <w:t>3- Organiser sa réponse</w:t>
            </w:r>
          </w:p>
          <w:p w:rsidR="004E4555" w:rsidRDefault="004E4555" w:rsidP="006404C4">
            <w:pPr>
              <w:rPr>
                <w:rFonts w:ascii="Baskerville Old Face" w:hAnsi="Baskerville Old Face" w:cs="Arial"/>
                <w:b/>
                <w:bCs/>
                <w:sz w:val="24"/>
                <w:szCs w:val="24"/>
              </w:rPr>
            </w:pPr>
          </w:p>
          <w:p w:rsidR="004E4555" w:rsidRPr="006C5858" w:rsidRDefault="004E4555" w:rsidP="006404C4">
            <w:r w:rsidRPr="006C5858">
              <w:rPr>
                <w:rFonts w:ascii="Baskerville Old Face" w:hAnsi="Baskerville Old Face" w:cs="Arial"/>
                <w:bCs/>
                <w:sz w:val="24"/>
                <w:szCs w:val="24"/>
              </w:rPr>
              <w:t>Organiser sa réponse en différents paragraphes, une idée</w:t>
            </w:r>
            <w:r>
              <w:rPr>
                <w:rFonts w:ascii="Baskerville Old Face" w:hAnsi="Baskerville Old Face" w:cs="Arial"/>
                <w:bCs/>
                <w:sz w:val="24"/>
                <w:szCs w:val="24"/>
              </w:rPr>
              <w:t xml:space="preserve"> par paragraphe.</w:t>
            </w:r>
          </w:p>
        </w:tc>
        <w:tc>
          <w:tcPr>
            <w:tcW w:w="1589" w:type="dxa"/>
            <w:tcBorders>
              <w:top w:val="single" w:sz="4" w:space="0" w:color="00000A"/>
              <w:left w:val="single" w:sz="4" w:space="0" w:color="00000A"/>
              <w:bottom w:val="single" w:sz="4" w:space="0" w:color="00000A"/>
              <w:right w:val="single" w:sz="4" w:space="0" w:color="00000A"/>
            </w:tcBorders>
            <w:shd w:val="clear" w:color="auto" w:fill="auto"/>
          </w:tcPr>
          <w:p w:rsidR="004E4555" w:rsidRDefault="00A73C06" w:rsidP="006404C4">
            <w:pPr>
              <w:rPr>
                <w:rFonts w:ascii="Baskerville Old Face" w:hAnsi="Baskerville Old Face" w:cs="Arial"/>
                <w:i/>
                <w:iCs/>
                <w:sz w:val="24"/>
                <w:szCs w:val="24"/>
              </w:rPr>
            </w:pPr>
            <w:r>
              <w:rPr>
                <w:rFonts w:ascii="Baskerville Old Face" w:hAnsi="Baskerville Old Face" w:cs="Arial"/>
                <w:i/>
                <w:iCs/>
                <w:sz w:val="24"/>
                <w:szCs w:val="24"/>
              </w:rPr>
              <w:t>Le terme de corrélation n’est pas un attendu</w:t>
            </w:r>
          </w:p>
          <w:p w:rsidR="00A73C06" w:rsidRDefault="00A73C06" w:rsidP="006404C4">
            <w:pPr>
              <w:rPr>
                <w:rFonts w:ascii="Baskerville Old Face" w:hAnsi="Baskerville Old Face" w:cs="Arial"/>
                <w:i/>
                <w:iCs/>
                <w:sz w:val="24"/>
                <w:szCs w:val="24"/>
              </w:rPr>
            </w:pPr>
            <w:r>
              <w:rPr>
                <w:rFonts w:ascii="Baskerville Old Face" w:hAnsi="Baskerville Old Face" w:cs="Arial"/>
                <w:i/>
                <w:iCs/>
                <w:sz w:val="24"/>
                <w:szCs w:val="24"/>
              </w:rPr>
              <w:t>La juxtaposition du cas des cadres et des ouvriers ne permet pas d’obtenir tous les points, il faut que le candidat réalise une comparaison</w:t>
            </w:r>
          </w:p>
          <w:p w:rsidR="00A73C06" w:rsidRDefault="00A73C06" w:rsidP="006404C4">
            <w:pPr>
              <w:rPr>
                <w:rFonts w:ascii="Baskerville Old Face" w:hAnsi="Baskerville Old Face" w:cs="Arial"/>
                <w:i/>
                <w:iCs/>
                <w:sz w:val="24"/>
                <w:szCs w:val="24"/>
              </w:rPr>
            </w:pPr>
          </w:p>
        </w:tc>
        <w:tc>
          <w:tcPr>
            <w:tcW w:w="1867" w:type="dxa"/>
            <w:tcBorders>
              <w:top w:val="single" w:sz="4" w:space="0" w:color="00000A"/>
              <w:left w:val="single" w:sz="4" w:space="0" w:color="00000A"/>
              <w:bottom w:val="single" w:sz="4" w:space="0" w:color="00000A"/>
              <w:right w:val="single" w:sz="4" w:space="0" w:color="00000A"/>
            </w:tcBorders>
            <w:shd w:val="clear" w:color="auto" w:fill="auto"/>
          </w:tcPr>
          <w:p w:rsidR="004E4555" w:rsidRDefault="004E4555" w:rsidP="006404C4">
            <w:pPr>
              <w:rPr>
                <w:rFonts w:ascii="Baskerville Old Face" w:hAnsi="Baskerville Old Face" w:cs="Arial"/>
                <w:i/>
                <w:sz w:val="24"/>
                <w:szCs w:val="24"/>
              </w:rPr>
            </w:pPr>
          </w:p>
          <w:p w:rsidR="004E4555" w:rsidRDefault="00A73C06" w:rsidP="006404C4">
            <w:pPr>
              <w:rPr>
                <w:rFonts w:ascii="Baskerville Old Face" w:hAnsi="Baskerville Old Face" w:cs="Arial"/>
                <w:i/>
                <w:sz w:val="24"/>
                <w:szCs w:val="24"/>
              </w:rPr>
            </w:pPr>
            <w:r>
              <w:rPr>
                <w:rFonts w:ascii="Baskerville Old Face" w:hAnsi="Baskerville Old Face" w:cs="Arial"/>
                <w:i/>
                <w:sz w:val="24"/>
                <w:szCs w:val="24"/>
              </w:rPr>
              <w:t>1 point pour une lecture chiffrée de deux données, avec calcul d’un écart</w:t>
            </w:r>
          </w:p>
          <w:p w:rsidR="00A73C06" w:rsidRDefault="00A73C06" w:rsidP="006404C4">
            <w:pPr>
              <w:rPr>
                <w:rFonts w:ascii="Baskerville Old Face" w:hAnsi="Baskerville Old Face" w:cs="Arial"/>
                <w:i/>
                <w:sz w:val="24"/>
                <w:szCs w:val="24"/>
              </w:rPr>
            </w:pPr>
          </w:p>
          <w:p w:rsidR="00A73C06" w:rsidRDefault="00A73C06" w:rsidP="006404C4">
            <w:pPr>
              <w:rPr>
                <w:rFonts w:ascii="Baskerville Old Face" w:hAnsi="Baskerville Old Face" w:cs="Arial"/>
                <w:i/>
                <w:sz w:val="24"/>
                <w:szCs w:val="24"/>
              </w:rPr>
            </w:pPr>
            <w:r>
              <w:rPr>
                <w:rFonts w:ascii="Baskerville Old Face" w:hAnsi="Baskerville Old Face" w:cs="Arial"/>
                <w:i/>
                <w:sz w:val="24"/>
                <w:szCs w:val="24"/>
              </w:rPr>
              <w:t>1point pour le fait de montrer la différence entre la participation électorale des cadres et celles des ouvriers.</w:t>
            </w:r>
          </w:p>
          <w:p w:rsidR="00A73C06" w:rsidRDefault="00A73C06" w:rsidP="006404C4">
            <w:pPr>
              <w:rPr>
                <w:rFonts w:ascii="Baskerville Old Face" w:hAnsi="Baskerville Old Face" w:cs="Arial"/>
                <w:i/>
                <w:sz w:val="24"/>
                <w:szCs w:val="24"/>
              </w:rPr>
            </w:pPr>
          </w:p>
          <w:p w:rsidR="00A73C06" w:rsidRDefault="00A73C06" w:rsidP="006404C4">
            <w:pPr>
              <w:rPr>
                <w:rFonts w:ascii="Baskerville Old Face" w:hAnsi="Baskerville Old Face" w:cs="Arial"/>
                <w:i/>
                <w:sz w:val="24"/>
                <w:szCs w:val="24"/>
              </w:rPr>
            </w:pPr>
            <w:r>
              <w:rPr>
                <w:rFonts w:ascii="Baskerville Old Face" w:hAnsi="Baskerville Old Face" w:cs="Arial"/>
                <w:i/>
                <w:sz w:val="24"/>
                <w:szCs w:val="24"/>
              </w:rPr>
              <w:t>1 point pour l’explication</w:t>
            </w:r>
            <w:bookmarkStart w:id="1" w:name="_GoBack"/>
            <w:bookmarkEnd w:id="1"/>
          </w:p>
          <w:p w:rsidR="004E4555" w:rsidRDefault="004E4555" w:rsidP="004E4555">
            <w:pPr>
              <w:rPr>
                <w:rFonts w:ascii="Baskerville Old Face" w:hAnsi="Baskerville Old Face" w:cs="Arial"/>
                <w:i/>
                <w:sz w:val="24"/>
                <w:szCs w:val="24"/>
              </w:rPr>
            </w:pPr>
          </w:p>
        </w:tc>
      </w:tr>
    </w:tbl>
    <w:p w:rsidR="00AA2BED" w:rsidRDefault="00AA2BED"/>
    <w:p w:rsidR="00835B64" w:rsidRDefault="00835B64"/>
    <w:p w:rsidR="00835B64" w:rsidRDefault="00835B64"/>
    <w:p w:rsidR="00835B64" w:rsidRDefault="00835B64"/>
    <w:p w:rsidR="00835B64" w:rsidRDefault="00835B64"/>
    <w:sectPr w:rsidR="00835B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41699"/>
    <w:multiLevelType w:val="hybridMultilevel"/>
    <w:tmpl w:val="754EC1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4E47051"/>
    <w:multiLevelType w:val="hybridMultilevel"/>
    <w:tmpl w:val="033098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98A4B5A"/>
    <w:multiLevelType w:val="hybridMultilevel"/>
    <w:tmpl w:val="82E86A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7F32A7D"/>
    <w:multiLevelType w:val="hybridMultilevel"/>
    <w:tmpl w:val="3F4474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BED"/>
    <w:rsid w:val="001478A9"/>
    <w:rsid w:val="002965C7"/>
    <w:rsid w:val="004E4555"/>
    <w:rsid w:val="0053594A"/>
    <w:rsid w:val="00654E95"/>
    <w:rsid w:val="00835B64"/>
    <w:rsid w:val="00887EDD"/>
    <w:rsid w:val="0091395D"/>
    <w:rsid w:val="00992531"/>
    <w:rsid w:val="00A70D40"/>
    <w:rsid w:val="00A73C06"/>
    <w:rsid w:val="00AA2BED"/>
    <w:rsid w:val="00B96AA7"/>
    <w:rsid w:val="00EF22B9"/>
    <w:rsid w:val="00F75241"/>
    <w:rsid w:val="00F800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D6AAD"/>
  <w15:chartTrackingRefBased/>
  <w15:docId w15:val="{E553EE62-D543-48BC-9BAA-A842D42B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2BED"/>
    <w:pPr>
      <w:ind w:left="720"/>
      <w:contextualSpacing/>
    </w:pPr>
  </w:style>
  <w:style w:type="character" w:styleId="Lienhypertexte">
    <w:name w:val="Hyperlink"/>
    <w:basedOn w:val="Policepardfaut"/>
    <w:uiPriority w:val="99"/>
    <w:unhideWhenUsed/>
    <w:rsid w:val="002965C7"/>
    <w:rPr>
      <w:color w:val="0563C1" w:themeColor="hyperlink"/>
      <w:u w:val="single"/>
    </w:rPr>
  </w:style>
  <w:style w:type="paragraph" w:styleId="Textedebulles">
    <w:name w:val="Balloon Text"/>
    <w:basedOn w:val="Normal"/>
    <w:link w:val="TextedebullesCar"/>
    <w:uiPriority w:val="99"/>
    <w:semiHidden/>
    <w:unhideWhenUsed/>
    <w:rsid w:val="00F7524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52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981569">
      <w:bodyDiv w:val="1"/>
      <w:marLeft w:val="0"/>
      <w:marRight w:val="0"/>
      <w:marTop w:val="0"/>
      <w:marBottom w:val="0"/>
      <w:divBdr>
        <w:top w:val="none" w:sz="0" w:space="0" w:color="auto"/>
        <w:left w:val="none" w:sz="0" w:space="0" w:color="auto"/>
        <w:bottom w:val="none" w:sz="0" w:space="0" w:color="auto"/>
        <w:right w:val="none" w:sz="0" w:space="0" w:color="auto"/>
      </w:divBdr>
      <w:divsChild>
        <w:div w:id="1651639151">
          <w:marLeft w:val="0"/>
          <w:marRight w:val="0"/>
          <w:marTop w:val="0"/>
          <w:marBottom w:val="0"/>
          <w:divBdr>
            <w:top w:val="none" w:sz="0" w:space="0" w:color="auto"/>
            <w:left w:val="none" w:sz="0" w:space="0" w:color="auto"/>
            <w:bottom w:val="none" w:sz="0" w:space="0" w:color="auto"/>
            <w:right w:val="none" w:sz="0" w:space="0" w:color="auto"/>
          </w:divBdr>
        </w:div>
        <w:div w:id="1017121355">
          <w:marLeft w:val="0"/>
          <w:marRight w:val="0"/>
          <w:marTop w:val="0"/>
          <w:marBottom w:val="0"/>
          <w:divBdr>
            <w:top w:val="none" w:sz="0" w:space="0" w:color="auto"/>
            <w:left w:val="none" w:sz="0" w:space="0" w:color="auto"/>
            <w:bottom w:val="none" w:sz="0" w:space="0" w:color="auto"/>
            <w:right w:val="none" w:sz="0" w:space="0" w:color="auto"/>
          </w:divBdr>
        </w:div>
        <w:div w:id="1851945822">
          <w:marLeft w:val="0"/>
          <w:marRight w:val="0"/>
          <w:marTop w:val="0"/>
          <w:marBottom w:val="0"/>
          <w:divBdr>
            <w:top w:val="none" w:sz="0" w:space="0" w:color="auto"/>
            <w:left w:val="none" w:sz="0" w:space="0" w:color="auto"/>
            <w:bottom w:val="none" w:sz="0" w:space="0" w:color="auto"/>
            <w:right w:val="none" w:sz="0" w:space="0" w:color="auto"/>
          </w:divBdr>
        </w:div>
        <w:div w:id="24792510">
          <w:marLeft w:val="0"/>
          <w:marRight w:val="0"/>
          <w:marTop w:val="0"/>
          <w:marBottom w:val="0"/>
          <w:divBdr>
            <w:top w:val="none" w:sz="0" w:space="0" w:color="auto"/>
            <w:left w:val="none" w:sz="0" w:space="0" w:color="auto"/>
            <w:bottom w:val="none" w:sz="0" w:space="0" w:color="auto"/>
            <w:right w:val="none" w:sz="0" w:space="0" w:color="auto"/>
          </w:divBdr>
        </w:div>
        <w:div w:id="233972029">
          <w:marLeft w:val="0"/>
          <w:marRight w:val="0"/>
          <w:marTop w:val="0"/>
          <w:marBottom w:val="0"/>
          <w:divBdr>
            <w:top w:val="none" w:sz="0" w:space="0" w:color="auto"/>
            <w:left w:val="none" w:sz="0" w:space="0" w:color="auto"/>
            <w:bottom w:val="none" w:sz="0" w:space="0" w:color="auto"/>
            <w:right w:val="none" w:sz="0" w:space="0" w:color="auto"/>
          </w:divBdr>
        </w:div>
        <w:div w:id="828983566">
          <w:marLeft w:val="0"/>
          <w:marRight w:val="0"/>
          <w:marTop w:val="0"/>
          <w:marBottom w:val="0"/>
          <w:divBdr>
            <w:top w:val="none" w:sz="0" w:space="0" w:color="auto"/>
            <w:left w:val="none" w:sz="0" w:space="0" w:color="auto"/>
            <w:bottom w:val="none" w:sz="0" w:space="0" w:color="auto"/>
            <w:right w:val="none" w:sz="0" w:space="0" w:color="auto"/>
          </w:divBdr>
        </w:div>
        <w:div w:id="850216573">
          <w:marLeft w:val="0"/>
          <w:marRight w:val="0"/>
          <w:marTop w:val="0"/>
          <w:marBottom w:val="0"/>
          <w:divBdr>
            <w:top w:val="none" w:sz="0" w:space="0" w:color="auto"/>
            <w:left w:val="none" w:sz="0" w:space="0" w:color="auto"/>
            <w:bottom w:val="none" w:sz="0" w:space="0" w:color="auto"/>
            <w:right w:val="none" w:sz="0" w:space="0" w:color="auto"/>
          </w:divBdr>
        </w:div>
        <w:div w:id="976571751">
          <w:marLeft w:val="0"/>
          <w:marRight w:val="0"/>
          <w:marTop w:val="0"/>
          <w:marBottom w:val="0"/>
          <w:divBdr>
            <w:top w:val="none" w:sz="0" w:space="0" w:color="auto"/>
            <w:left w:val="none" w:sz="0" w:space="0" w:color="auto"/>
            <w:bottom w:val="none" w:sz="0" w:space="0" w:color="auto"/>
            <w:right w:val="none" w:sz="0" w:space="0" w:color="auto"/>
          </w:divBdr>
        </w:div>
        <w:div w:id="207226730">
          <w:marLeft w:val="0"/>
          <w:marRight w:val="0"/>
          <w:marTop w:val="0"/>
          <w:marBottom w:val="0"/>
          <w:divBdr>
            <w:top w:val="none" w:sz="0" w:space="0" w:color="auto"/>
            <w:left w:val="none" w:sz="0" w:space="0" w:color="auto"/>
            <w:bottom w:val="none" w:sz="0" w:space="0" w:color="auto"/>
            <w:right w:val="none" w:sz="0" w:space="0" w:color="auto"/>
          </w:divBdr>
        </w:div>
        <w:div w:id="2010864513">
          <w:marLeft w:val="0"/>
          <w:marRight w:val="0"/>
          <w:marTop w:val="0"/>
          <w:marBottom w:val="0"/>
          <w:divBdr>
            <w:top w:val="none" w:sz="0" w:space="0" w:color="auto"/>
            <w:left w:val="none" w:sz="0" w:space="0" w:color="auto"/>
            <w:bottom w:val="none" w:sz="0" w:space="0" w:color="auto"/>
            <w:right w:val="none" w:sz="0" w:space="0" w:color="auto"/>
          </w:divBdr>
        </w:div>
        <w:div w:id="68043118">
          <w:marLeft w:val="0"/>
          <w:marRight w:val="0"/>
          <w:marTop w:val="0"/>
          <w:marBottom w:val="0"/>
          <w:divBdr>
            <w:top w:val="none" w:sz="0" w:space="0" w:color="auto"/>
            <w:left w:val="none" w:sz="0" w:space="0" w:color="auto"/>
            <w:bottom w:val="none" w:sz="0" w:space="0" w:color="auto"/>
            <w:right w:val="none" w:sz="0" w:space="0" w:color="auto"/>
          </w:divBdr>
        </w:div>
        <w:div w:id="914440195">
          <w:marLeft w:val="0"/>
          <w:marRight w:val="0"/>
          <w:marTop w:val="0"/>
          <w:marBottom w:val="0"/>
          <w:divBdr>
            <w:top w:val="none" w:sz="0" w:space="0" w:color="auto"/>
            <w:left w:val="none" w:sz="0" w:space="0" w:color="auto"/>
            <w:bottom w:val="none" w:sz="0" w:space="0" w:color="auto"/>
            <w:right w:val="none" w:sz="0" w:space="0" w:color="auto"/>
          </w:divBdr>
        </w:div>
        <w:div w:id="1261989261">
          <w:marLeft w:val="0"/>
          <w:marRight w:val="0"/>
          <w:marTop w:val="0"/>
          <w:marBottom w:val="0"/>
          <w:divBdr>
            <w:top w:val="none" w:sz="0" w:space="0" w:color="auto"/>
            <w:left w:val="none" w:sz="0" w:space="0" w:color="auto"/>
            <w:bottom w:val="none" w:sz="0" w:space="0" w:color="auto"/>
            <w:right w:val="none" w:sz="0" w:space="0" w:color="auto"/>
          </w:divBdr>
        </w:div>
        <w:div w:id="1453597866">
          <w:marLeft w:val="0"/>
          <w:marRight w:val="0"/>
          <w:marTop w:val="0"/>
          <w:marBottom w:val="0"/>
          <w:divBdr>
            <w:top w:val="none" w:sz="0" w:space="0" w:color="auto"/>
            <w:left w:val="none" w:sz="0" w:space="0" w:color="auto"/>
            <w:bottom w:val="none" w:sz="0" w:space="0" w:color="auto"/>
            <w:right w:val="none" w:sz="0" w:space="0" w:color="auto"/>
          </w:divBdr>
        </w:div>
        <w:div w:id="841504839">
          <w:marLeft w:val="0"/>
          <w:marRight w:val="0"/>
          <w:marTop w:val="0"/>
          <w:marBottom w:val="0"/>
          <w:divBdr>
            <w:top w:val="none" w:sz="0" w:space="0" w:color="auto"/>
            <w:left w:val="none" w:sz="0" w:space="0" w:color="auto"/>
            <w:bottom w:val="none" w:sz="0" w:space="0" w:color="auto"/>
            <w:right w:val="none" w:sz="0" w:space="0" w:color="auto"/>
          </w:divBdr>
        </w:div>
        <w:div w:id="759183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ine.kuenzi@ac-besancon.fr" TargetMode="External"/><Relationship Id="rId3" Type="http://schemas.openxmlformats.org/officeDocument/2006/relationships/settings" Target="settings.xml"/><Relationship Id="rId7" Type="http://schemas.openxmlformats.org/officeDocument/2006/relationships/hyperlink" Target="mailto:Martial.cavatz@ac-besancon.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atrice.potiron@ac-besancon.fr" TargetMode="External"/><Relationship Id="rId11" Type="http://schemas.openxmlformats.org/officeDocument/2006/relationships/theme" Target="theme/theme1.xml"/><Relationship Id="rId5" Type="http://schemas.openxmlformats.org/officeDocument/2006/relationships/hyperlink" Target="mailto:Manon.faivre@ac-besancon.f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7</Pages>
  <Words>1485</Words>
  <Characters>8168</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superu</dc:creator>
  <cp:keywords/>
  <dc:description/>
  <cp:lastModifiedBy>Manon Faivre</cp:lastModifiedBy>
  <cp:revision>5</cp:revision>
  <dcterms:created xsi:type="dcterms:W3CDTF">2019-10-08T12:39:00Z</dcterms:created>
  <dcterms:modified xsi:type="dcterms:W3CDTF">2019-10-08T16:26:00Z</dcterms:modified>
</cp:coreProperties>
</file>