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tif" ContentType="image/tif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center"/>
        <w:rPr>
          <w:i/>
          <w:i/>
        </w:rPr>
      </w:pPr>
      <w:r>
        <w:rPr>
          <w:i/>
        </w:rPr>
        <w:t>[Canevas d’une séquence portant sur le nouveau programme de Première]</w:t>
      </w:r>
    </w:p>
    <w:p>
      <w:pPr>
        <w:pStyle w:val="Standard"/>
        <w:spacing w:lineRule="auto" w:line="240" w:before="0" w:after="0"/>
        <w:jc w:val="center"/>
        <w:rPr>
          <w:b/>
          <w:b/>
        </w:rPr>
      </w:pPr>
      <w:r>
        <w:rPr>
          <w:b/>
        </w:rPr>
        <w:t>Titre de la séquence</w:t>
      </w:r>
    </w:p>
    <w:p>
      <w:pPr>
        <w:pStyle w:val="Standard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b/>
          <w:b/>
        </w:rPr>
      </w:pPr>
      <w:r>
        <w:rPr>
          <w:b/>
        </w:rPr>
        <w:t>Présentation générale de la séquence</w:t>
      </w:r>
    </w:p>
    <w:p>
      <w:pPr>
        <w:pStyle w:val="Standard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tbl>
      <w:tblPr>
        <w:tblW w:w="9062" w:type="dxa"/>
        <w:jc w:val="left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37"/>
        <w:gridCol w:w="6424"/>
      </w:tblGrid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Première – </w:t>
            </w:r>
            <w:r>
              <w:rPr>
                <w:i/>
              </w:rPr>
              <w:t xml:space="preserve">préciser  : </w:t>
            </w:r>
            <w:r>
              <w:rPr>
                <w:b/>
              </w:rPr>
              <w:t>Science économique</w:t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Questionnement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(cf. programme)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Comment un marché concurrentiel fonctionne-t-il ?</w:t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Objectifs d’apprentissage</w:t>
            </w:r>
          </w:p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(cf. programme)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Comprendre les notions de surplus du producteur et du consommateur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Comprendre la notion de gains à l’échange et savoir que la somme des surplus est maximisé à l’équilibre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Comprendre les notions de surplus du producteur et du consommateur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Préparer les élèves à la partie 1 de l’épreuve commune de contrôle continu (construction graphique)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Comprendre les effets d’une intervention de l’État (prix plafond / prix plancher) sur les gains à l’échange qui reviennent dans le projet de programme de Terminale (comment lutter contre le chômage ?)</w:t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Pré-requis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Connaissance de la loi de l’offre et de la demande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Représentation de la loi de l’O&amp;D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Interprétation des pentes courbes et de leur déplacement</w:t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Conditions matérielles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RAS</w:t>
            </w:r>
          </w:p>
        </w:tc>
      </w:tr>
      <w:tr>
        <w:trPr/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Durée indicative</w:t>
            </w: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2h</w:t>
            </w:r>
          </w:p>
        </w:tc>
      </w:tr>
    </w:tbl>
    <w:p>
      <w:pPr>
        <w:pStyle w:val="Standard"/>
        <w:spacing w:lineRule="auto" w:line="240" w:before="0" w:after="0"/>
        <w:jc w:val="both"/>
        <w:rPr>
          <w:b/>
          <w:b/>
        </w:rPr>
      </w:pPr>
      <w:r>
        <w:rPr/>
      </w:r>
    </w:p>
    <w:p>
      <w:pPr>
        <w:pStyle w:val="Standard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andard"/>
        <w:spacing w:lineRule="auto" w:line="240" w:before="0" w:after="0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  <w:t>1. Qu’est-ce qu’un marché ?</w:t>
      </w:r>
    </w:p>
    <w:p>
      <w:pPr>
        <w:pStyle w:val="Standard"/>
        <w:spacing w:lineRule="auto" w:line="240" w:before="0" w:after="0"/>
        <w:jc w:val="both"/>
        <w:rPr/>
      </w:pPr>
      <w:bookmarkStart w:id="0" w:name="_GoBack"/>
      <w:bookmarkEnd w:id="0"/>
      <w:r>
        <w:rPr>
          <w:b/>
          <w:i/>
          <w:sz w:val="28"/>
        </w:rPr>
        <w:t>2. L’équilibre sur les marchés concurrentiels</w:t>
      </w:r>
    </w:p>
    <w:p>
      <w:pPr>
        <w:pStyle w:val="Standard"/>
        <w:spacing w:lineRule="auto" w:line="240" w:before="0" w:after="0"/>
        <w:jc w:val="both"/>
        <w:rPr>
          <w:b/>
          <w:b/>
          <w:i/>
          <w:i/>
          <w:sz w:val="28"/>
        </w:rPr>
      </w:pPr>
      <w:r>
        <w:rPr/>
      </w:r>
    </w:p>
    <w:p>
      <w:pPr>
        <w:pStyle w:val="Standard"/>
        <w:spacing w:lineRule="auto" w:line="240" w:before="0" w:after="0"/>
        <w:jc w:val="both"/>
        <w:rPr>
          <w:b/>
          <w:b/>
          <w:sz w:val="28"/>
        </w:rPr>
      </w:pPr>
      <w:r>
        <w:rPr>
          <w:b/>
          <w:sz w:val="28"/>
        </w:rPr>
        <w:t>3. L’efficacité des marchés concurrentiels</w:t>
      </w:r>
    </w:p>
    <w:p>
      <w:pPr>
        <w:pStyle w:val="Standard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andard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>3.1. Les surplus du producteur et du consommateur 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  <w:t>Objectifs :</w:t>
      </w:r>
    </w:p>
    <w:p>
      <w:pPr>
        <w:pStyle w:val="Standard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Comprendre les notions de surplus du producteur et du consommateur</w:t>
      </w:r>
    </w:p>
    <w:p>
      <w:pPr>
        <w:pStyle w:val="Standard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Préparer les élèves à la partie 1 de l’épreuve commune de contrôle continu (construction graphique)</w:t>
      </w:r>
    </w:p>
    <w:p>
      <w:pPr>
        <w:pStyle w:val="Standard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Standard"/>
        <w:spacing w:lineRule="auto" w:line="240" w:before="0" w:after="0"/>
        <w:jc w:val="both"/>
        <w:rPr>
          <w:b/>
          <w:b/>
        </w:rPr>
      </w:pPr>
      <w:r>
        <w:rPr>
          <w:b/>
        </w:rPr>
        <w:t>Sensibilisation à l’oral :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>
          <w:b/>
          <w:b/>
        </w:rPr>
      </w:pPr>
      <w:r>
        <w:rPr>
          <w:b/>
        </w:rPr>
        <w:t>Quel gain fait Théophile par rapport au prix qu’il était prêt à payer pour le concert de Maître Gims ?</w:t>
      </w:r>
    </w:p>
    <w:p>
      <w:pPr>
        <w:pStyle w:val="Standard"/>
        <w:spacing w:lineRule="auto" w:line="240" w:before="0" w:after="0"/>
        <w:jc w:val="both"/>
        <w:rPr/>
      </w:pPr>
      <w:r>
        <w:rPr/>
        <w:t>Léa est très déçue de ne pouvoir se rendre au concert de Maître Gims en raison d’un empêchement familial (prix du billet : 46 euros). Théophile, son camarade de classe et ami, serait prêt à payer 70 euros pour en avoir un. Léa qui l’apprécie beaucoup lui cède au prix d’achat. A quelle valeur peut être évalué le gain de Théophile ?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Standard"/>
        <w:spacing w:lineRule="auto" w:line="240" w:before="0" w:after="0"/>
        <w:jc w:val="both"/>
        <w:rPr>
          <w:i/>
          <w:i/>
        </w:rPr>
      </w:pPr>
      <w:r>
        <w:rPr>
          <w:b/>
        </w:rPr>
        <w:t>Activité </w:t>
      </w:r>
      <w:r>
        <w:rPr/>
        <w:t xml:space="preserve">: </w:t>
      </w:r>
      <w:r>
        <w:rPr>
          <w:i/>
        </w:rPr>
        <w:t>Inspiré du manuel Belin doc 2 page 23 : Les surplus du consommateur et du producteur sur le marché des livres d’occasion.</w:t>
      </w:r>
    </w:p>
    <w:p>
      <w:pPr>
        <w:pStyle w:val="Standard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tbl>
      <w:tblPr>
        <w:tblStyle w:val="Grilledutableau"/>
        <w:tblW w:w="872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82"/>
        <w:gridCol w:w="1581"/>
        <w:gridCol w:w="2038"/>
        <w:gridCol w:w="2927"/>
      </w:tblGrid>
      <w:tr>
        <w:trPr>
          <w:trHeight w:val="879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Acheteur potentiel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Disposition à payer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Prix payé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Surplus du consommateur individuel (=disposition à payer – prix payé)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Sophie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59€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Paul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45€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Nahim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35€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David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25€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Hors marché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Nathalie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10€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Hors marché</w:t>
            </w:r>
          </w:p>
        </w:tc>
      </w:tr>
    </w:tbl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tbl>
      <w:tblPr>
        <w:tblStyle w:val="Grilledutableau"/>
        <w:tblW w:w="872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82"/>
        <w:gridCol w:w="1581"/>
        <w:gridCol w:w="2038"/>
        <w:gridCol w:w="2927"/>
      </w:tblGrid>
      <w:tr>
        <w:trPr>
          <w:trHeight w:val="879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Vendeur potentiel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Disposition à vendre</w:t>
            </w:r>
            <w:r>
              <w:rPr>
                <w:b/>
                <w:bCs/>
                <w:i/>
              </w:rPr>
              <w:t xml:space="preserve"> (compte tenu de leurs coûts de production)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Prix reçu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Surplus du producteur individuel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Philippe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Patricia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15€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Karim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25€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Arthur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35€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Hors marché</w:t>
            </w:r>
          </w:p>
        </w:tc>
      </w:tr>
      <w:tr>
        <w:trPr>
          <w:trHeight w:val="410" w:hRule="atLeast"/>
        </w:trPr>
        <w:tc>
          <w:tcPr>
            <w:tcW w:w="2182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both"/>
              <w:rPr/>
            </w:pPr>
            <w:r>
              <w:rPr/>
              <w:t>Léonie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/>
              <w:t>45€</w:t>
            </w:r>
          </w:p>
        </w:tc>
        <w:tc>
          <w:tcPr>
            <w:tcW w:w="2038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30</w:t>
            </w:r>
          </w:p>
        </w:tc>
        <w:tc>
          <w:tcPr>
            <w:tcW w:w="2927" w:type="dxa"/>
            <w:tcBorders/>
            <w:shd w:fill="auto" w:val="clear"/>
            <w:tcMar>
              <w:left w:w="103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Hors marché</w:t>
            </w:r>
          </w:p>
        </w:tc>
      </w:tr>
    </w:tbl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  <w:t>Questions :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1. Calculer.</w:t>
      </w:r>
      <w:r>
        <w:rPr/>
        <w:t xml:space="preserve"> Compléter le tableau pour un prix du livre de 30€.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2. Déduire.</w:t>
      </w:r>
      <w:r>
        <w:rPr/>
        <w:t xml:space="preserve"> Quel est le surplus obtenu par Paul ?  Par Patricia ?</w:t>
      </w:r>
      <w:r>
        <w:rPr>
          <w:color w:val="FF0000"/>
        </w:rPr>
        <w:t xml:space="preserve"> 15 euros pour chacun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3. Représenter.</w:t>
      </w:r>
      <w:r>
        <w:rPr/>
        <w:t xml:space="preserve"> Représentez graphiquement la demande sur le marché des livres d’occasion à l’aide des données du premier tableau.</w:t>
      </w:r>
    </w:p>
    <w:p>
      <w:pPr>
        <w:pStyle w:val="Standard"/>
        <w:spacing w:lineRule="auto" w:line="240" w:before="0" w:after="0"/>
        <w:jc w:val="both"/>
        <w:rPr>
          <w:color w:val="FF0000"/>
        </w:rPr>
      </w:pPr>
      <w:r>
        <w:rPr>
          <w:b/>
        </w:rPr>
        <w:t>4. Déduire.</w:t>
      </w:r>
      <w:r>
        <w:rPr/>
        <w:t xml:space="preserve"> Quels sont les demandeurs exclus du marché compte tenu du prix du livre à 30€ ? </w:t>
      </w:r>
      <w:r>
        <w:rPr>
          <w:color w:val="FF0000"/>
        </w:rPr>
        <w:t>David et Nathalie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5.</w:t>
      </w:r>
      <w:r>
        <w:rPr/>
        <w:t xml:space="preserve"> </w:t>
      </w:r>
      <w:r>
        <w:rPr>
          <w:b/>
        </w:rPr>
        <w:t xml:space="preserve">Représenter. </w:t>
      </w:r>
      <w:r>
        <w:rPr/>
        <w:t>On appelle surplus du consommateur la différence entre le prix maximum que les consommateurs étaient prêts à payer et le prix d’équilibre. Coloriez la surface représentant le surplus du consommateur sur le graphique.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6. Représenter.</w:t>
      </w:r>
      <w:r>
        <w:rPr/>
        <w:t xml:space="preserve"> Représentez graphiquement l’offre sur le marché des livres d’occasion à l’aide des données du second tableau.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7. Déduire.</w:t>
      </w:r>
      <w:r>
        <w:rPr/>
        <w:t xml:space="preserve"> Quels sont les offreurs exclus du marché compte tenu du prix du livre à 30€ ? </w:t>
      </w:r>
      <w:r>
        <w:rPr>
          <w:color w:val="FF0000"/>
        </w:rPr>
        <w:t>Arthur et Léonie</w:t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8. Représenter.</w:t>
      </w:r>
      <w:r>
        <w:rPr/>
        <w:t xml:space="preserve"> Le surplus du producteur est la différence entre le prix minimum auquel le producteur est prêt à vendre et le prix d’équilibre. Coloriez d’une autre couleur la surface représentant le surplus du consommateur sur le graphique.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5910580" cy="9029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40" w:before="0" w:after="0"/>
        <w:jc w:val="right"/>
        <w:rPr>
          <w:sz w:val="18"/>
          <w:szCs w:val="16"/>
        </w:rPr>
      </w:pPr>
      <w:r>
        <w:rPr>
          <w:sz w:val="18"/>
          <w:szCs w:val="16"/>
        </w:rPr>
        <w:t>Paul Krugman</w:t>
      </w:r>
      <w:r>
        <w:rPr>
          <w:i/>
          <w:sz w:val="18"/>
          <w:szCs w:val="16"/>
        </w:rPr>
        <w:t xml:space="preserve">, </w:t>
      </w:r>
      <w:r>
        <w:rPr>
          <w:sz w:val="18"/>
          <w:szCs w:val="16"/>
        </w:rPr>
        <w:t xml:space="preserve">Robin Wells, </w:t>
      </w:r>
      <w:r>
        <w:rPr>
          <w:i/>
          <w:sz w:val="18"/>
          <w:szCs w:val="16"/>
        </w:rPr>
        <w:t xml:space="preserve">Microéconomie, </w:t>
      </w:r>
      <w:r>
        <w:rPr>
          <w:sz w:val="18"/>
          <w:szCs w:val="16"/>
        </w:rPr>
        <w:t>De Boeck, 2018.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1. Analyser.</w:t>
      </w:r>
      <w:r>
        <w:rPr/>
        <w:t xml:space="preserve"> Qu’est-ce que le gain à l’échange ?</w:t>
      </w:r>
    </w:p>
    <w:p>
      <w:pPr>
        <w:pStyle w:val="Standard"/>
        <w:spacing w:lineRule="auto" w:line="240" w:before="0" w:after="0"/>
        <w:jc w:val="both"/>
        <w:rPr>
          <w:color w:val="FF0000"/>
        </w:rPr>
      </w:pPr>
      <w:r>
        <w:rPr>
          <w:color w:val="FF0000"/>
        </w:rPr>
        <w:t>Surplus du consommateur et du producteur qu’ils réalisent à l’échange au prix d’équilibre par rapport à leur disposition à payer et à produire</w:t>
      </w:r>
    </w:p>
    <w:p>
      <w:pPr>
        <w:pStyle w:val="Standard"/>
        <w:spacing w:lineRule="auto" w:line="240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b/>
        </w:rPr>
        <w:t>2. Analyser.</w:t>
      </w:r>
      <w:r>
        <w:rPr/>
        <w:t xml:space="preserve"> Supposons que les pouvoirs publics fixent le prix du livre à 20€. Montrez graphiquement que les surplus sont modifiés.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center"/>
        <w:rPr>
          <w:b/>
          <w:b/>
        </w:rPr>
      </w:pPr>
      <w:r>
        <w:rPr>
          <w:b/>
        </w:rPr>
        <w:t>Évaluation formative : VRAI/FAUX</w:t>
      </w:r>
    </w:p>
    <w:p>
      <w:pPr>
        <w:pStyle w:val="Standard"/>
        <w:spacing w:lineRule="auto" w:line="240" w:before="0" w:after="0"/>
        <w:jc w:val="both"/>
        <w:rPr/>
      </w:pPr>
      <w:r>
        <w:rPr/>
        <w:t xml:space="preserve">Lorsque le prix augmente sur un marché, le surplus du producteur baisse </w:t>
      </w:r>
      <w:r>
        <w:rPr>
          <w:color w:val="FF0000"/>
        </w:rPr>
        <w:t>FAUX</w:t>
      </w:r>
    </w:p>
    <w:p>
      <w:pPr>
        <w:pStyle w:val="Standard"/>
        <w:spacing w:lineRule="auto" w:line="240" w:before="0" w:after="0"/>
        <w:jc w:val="both"/>
        <w:rPr/>
      </w:pPr>
      <w:r>
        <w:rPr/>
        <w:t xml:space="preserve">La somme du surplus du consommateur et du producteur constitue le surplus total </w:t>
      </w:r>
      <w:r>
        <w:rPr>
          <w:color w:val="FF0000"/>
        </w:rPr>
        <w:t>VRAI</w:t>
      </w:r>
    </w:p>
    <w:p>
      <w:pPr>
        <w:pStyle w:val="Standard"/>
        <w:spacing w:lineRule="auto" w:line="240" w:before="0" w:after="0"/>
        <w:jc w:val="both"/>
        <w:rPr/>
      </w:pPr>
      <w:r>
        <w:rPr/>
        <w:t>Le gain à l’échange résulte de la participation des consommateurs et des producteurs au marché</w:t>
      </w:r>
      <w:r>
        <w:rPr>
          <w:color w:val="FF0000"/>
        </w:rPr>
        <w:t xml:space="preserve"> VRAI</w:t>
      </w:r>
    </w:p>
    <w:p>
      <w:pPr>
        <w:pStyle w:val="Standard"/>
        <w:spacing w:lineRule="auto" w:line="240" w:before="0" w:after="0"/>
        <w:jc w:val="both"/>
        <w:rPr/>
      </w:pPr>
      <w:r>
        <w:rPr/>
        <w:t>La baisse du surplus du consommateur accompage généralement celle du surplus du consommateur</w:t>
      </w:r>
      <w:r>
        <w:rPr>
          <w:color w:val="FF0000"/>
        </w:rPr>
        <w:t xml:space="preserve"> FAUX</w:t>
      </w:r>
    </w:p>
    <w:p>
      <w:pPr>
        <w:pStyle w:val="Standard"/>
        <w:spacing w:lineRule="auto" w:line="240" w:before="0" w:after="0"/>
        <w:jc w:val="both"/>
        <w:rPr>
          <w:i/>
          <w:i/>
        </w:rPr>
      </w:pPr>
      <w:r>
        <w:rPr>
          <w:i/>
        </w:rPr>
        <w:t xml:space="preserve"> 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  <w:t>3.2. Les pertes d’efficacité liées à l’intervention des pouvoirs publics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>
          <w:u w:val="single"/>
        </w:rPr>
      </w:pPr>
      <w:r>
        <w:rPr>
          <w:u w:val="single"/>
        </w:rPr>
        <w:t>Objectif :</w:t>
      </w:r>
    </w:p>
    <w:p>
      <w:pPr>
        <w:pStyle w:val="Standard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Comprendre les effets d’une intervention de l’État (prix plafond / prix plancher) sur les gains à l’échange qui reviennent dans le projet de programme de Terminale (comment lutter contre le chômage ?)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Sensibilisation : une allocation optimale ne signifie pas que tout le monde profite de l’échange…</w:t>
      </w:r>
    </w:p>
    <w:p>
      <w:pPr>
        <w:pStyle w:val="Standard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 xml:space="preserve">Les conséquences d’un prix plafond : </w:t>
      </w:r>
      <w:r>
        <w:rPr>
          <w:b/>
          <w:u w:val="single"/>
        </w:rPr>
        <w:t>une pénurie de l’offre (à écrire après l’activité)</w:t>
      </w:r>
    </w:p>
    <w:p>
      <w:pPr>
        <w:pStyle w:val="Standard"/>
        <w:jc w:val="both"/>
        <w:rPr/>
      </w:pPr>
      <w:r>
        <w:rPr/>
        <w:t>Vidéo : « logement – les effets désastreux de la loi Duflot »</w:t>
      </w:r>
    </w:p>
    <w:p>
      <w:pPr>
        <w:pStyle w:val="Standard"/>
        <w:jc w:val="both"/>
        <w:rPr/>
      </w:pPr>
      <w:r>
        <w:rPr/>
        <w:t>Exemple de prix-plafond : le contrôle des loyers</w:t>
      </w:r>
    </w:p>
    <w:p>
      <w:pPr>
        <w:pStyle w:val="Standard"/>
        <w:jc w:val="both"/>
        <w:rPr/>
      </w:pPr>
      <w:r>
        <w:rPr>
          <w:b/>
        </w:rPr>
        <w:t xml:space="preserve">1. Représenter. </w:t>
      </w:r>
      <w:r>
        <w:rPr/>
        <w:t>Reprendre le graphique de la loi de l’O &amp; D et le tâtonnement walrassien pour déduire les conséquences d’un prix-plafond inférieur au prix d’équilibre du marché.</w:t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3807460" cy="2339340"/>
            <wp:effectExtent l="0" t="0" r="0" b="0"/>
            <wp:docPr id="2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/>
      </w:pPr>
      <w:r>
        <w:rPr>
          <w:b/>
        </w:rPr>
        <w:t xml:space="preserve">2. Déduire. </w:t>
      </w:r>
      <w:r>
        <w:rPr/>
        <w:t xml:space="preserve">Quelle est la conséquence sur le surplus du consommateur, du producteur et le surplus total ? </w:t>
      </w:r>
      <w:r>
        <w:rPr>
          <w:i/>
        </w:rPr>
        <w:t>(notion de perte sèche)</w:t>
      </w:r>
      <w:r>
        <w:rPr/>
        <w:t> </w:t>
      </w:r>
    </w:p>
    <w:p>
      <w:pPr>
        <w:pStyle w:val="Standard"/>
        <w:jc w:val="both"/>
        <w:rPr/>
      </w:pPr>
      <w:r>
        <w:rPr>
          <w:color w:val="FF0000"/>
        </w:rPr>
        <w:t>le surplus du consommateur augmente, celui du producteur diminue et le surplus total diminue</w:t>
      </w:r>
    </w:p>
    <w:p>
      <w:pPr>
        <w:pStyle w:val="Standard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 xml:space="preserve">Les conséquences d’un prix-plancher : </w:t>
      </w:r>
      <w:r>
        <w:rPr>
          <w:b/>
          <w:u w:val="single"/>
        </w:rPr>
        <w:t>un excédent d’offre (à écrire à la fin de l’activité)</w:t>
      </w:r>
    </w:p>
    <w:p>
      <w:pPr>
        <w:pStyle w:val="Standard"/>
        <w:jc w:val="both"/>
        <w:rPr/>
      </w:pPr>
      <w:r>
        <w:rPr/>
        <w:t>Sensibilisation : le SMIC est-il responsable du chômage ?</w:t>
      </w:r>
    </w:p>
    <w:p>
      <w:pPr>
        <w:pStyle w:val="Standard"/>
        <w:jc w:val="both"/>
        <w:rPr/>
      </w:pPr>
      <w:r>
        <w:rPr/>
        <w:t>Vidéo : le SMIC responsable du chômage selon Angela Merkel</w:t>
      </w:r>
    </w:p>
    <w:p>
      <w:pPr>
        <w:pStyle w:val="Standard"/>
        <w:jc w:val="both"/>
        <w:rPr/>
      </w:pPr>
      <w:r>
        <w:rPr>
          <w:b/>
        </w:rPr>
        <w:t xml:space="preserve">1. Représenter. </w:t>
      </w:r>
      <w:r>
        <w:rPr/>
        <w:t>Reprendre le graphique de la loi de l’O &amp; D et le tâtonnement walrassien pour déduire les conséquences d’un prix-plancher supérieur au prix d’équilibre du marché.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4657090" cy="2877185"/>
            <wp:effectExtent l="0" t="0" r="0" b="0"/>
            <wp:docPr id="3" name="Image 20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07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/>
      </w:pPr>
      <w:r>
        <w:rPr>
          <w:b/>
        </w:rPr>
        <w:t>2. Déduire</w:t>
      </w:r>
      <w:r>
        <w:rPr/>
        <w:t xml:space="preserve">. Quelle est la conséquence sur le surplus du consommateur, du producteur et le surplus total </w:t>
      </w:r>
      <w:r>
        <w:rPr>
          <w:i/>
        </w:rPr>
        <w:t>(notion de perte sèche)</w:t>
      </w:r>
      <w:r>
        <w:rPr/>
        <w:t> ?</w:t>
      </w:r>
    </w:p>
    <w:p>
      <w:pPr>
        <w:pStyle w:val="Standard"/>
        <w:jc w:val="both"/>
        <w:rPr/>
      </w:pPr>
      <w:r>
        <w:rPr>
          <w:color w:val="FF0000"/>
        </w:rPr>
        <w:t>le surplus du consommateur diminue, celui du producteur augment et le surplus total diminue</w:t>
      </w:r>
    </w:p>
    <w:p>
      <w:pPr>
        <w:pStyle w:val="Standard"/>
        <w:spacing w:before="0" w:after="0"/>
        <w:jc w:val="both"/>
        <w:rPr/>
      </w:pPr>
      <w:r>
        <w:rPr/>
      </w:r>
    </w:p>
    <w:p>
      <w:pPr>
        <w:pStyle w:val="Standard"/>
        <w:spacing w:before="0" w:after="0"/>
        <w:jc w:val="both"/>
        <w:rPr>
          <w:b/>
          <w:b/>
        </w:rPr>
      </w:pPr>
      <w:r>
        <w:rPr>
          <w:b/>
        </w:rPr>
        <w:t>Complétez la synthèse suivante.</w:t>
      </w:r>
    </w:p>
    <w:p>
      <w:pPr>
        <w:pStyle w:val="Standard"/>
        <w:spacing w:before="0" w:after="0"/>
        <w:jc w:val="both"/>
        <w:rPr/>
      </w:pPr>
      <w:r>
        <w:rPr/>
        <w:t xml:space="preserve">Le dernier acheteur et le dernier vendeur payent et reçoivent le prix exact auquel ils souhaitent </w:t>
      </w:r>
      <w:r>
        <w:rPr>
          <w:color w:val="FF0000"/>
        </w:rPr>
        <w:t xml:space="preserve">acheter </w:t>
      </w:r>
      <w:r>
        <w:rPr/>
        <w:t xml:space="preserve">ou </w:t>
      </w:r>
      <w:r>
        <w:rPr>
          <w:color w:val="FF0000"/>
        </w:rPr>
        <w:t>vendre</w:t>
      </w:r>
      <w:r>
        <w:rPr/>
        <w:t xml:space="preserve">. La somme des différences entre le prix de marché et le prix que les consommateurs sont prêts à payer correspond au </w:t>
      </w:r>
      <w:r>
        <w:rPr>
          <w:color w:val="FF0000"/>
        </w:rPr>
        <w:t xml:space="preserve">surplus </w:t>
      </w:r>
      <w:r>
        <w:rPr/>
        <w:t xml:space="preserve">du </w:t>
      </w:r>
      <w:r>
        <w:rPr>
          <w:color w:val="FF0000"/>
        </w:rPr>
        <w:t>consommateur</w:t>
      </w:r>
      <w:r>
        <w:rPr/>
        <w:t xml:space="preserve">. De même, on appelle </w:t>
      </w:r>
      <w:r>
        <w:rPr>
          <w:color w:val="FF0000"/>
        </w:rPr>
        <w:t xml:space="preserve">surplus </w:t>
      </w:r>
      <w:r>
        <w:rPr/>
        <w:t xml:space="preserve">du </w:t>
      </w:r>
      <w:r>
        <w:rPr>
          <w:color w:val="FF0000"/>
        </w:rPr>
        <w:t xml:space="preserve">producteur </w:t>
      </w:r>
      <w:r>
        <w:rPr/>
        <w:t>la somme des différences entre le prix de vente et le prix auquel les vendeurs étaient disposés à vendre.</w:t>
      </w:r>
    </w:p>
    <w:p>
      <w:pPr>
        <w:pStyle w:val="Standard"/>
        <w:spacing w:before="0" w:after="200"/>
        <w:jc w:val="both"/>
        <w:rPr/>
      </w:pPr>
      <w:r>
        <w:rPr/>
        <w:t xml:space="preserve">A l’équilibre d’un marché concurrentiel, le surplus </w:t>
      </w:r>
      <w:r>
        <w:rPr>
          <w:color w:val="FF0000"/>
        </w:rPr>
        <w:t>total</w:t>
      </w:r>
      <w:r>
        <w:rPr/>
        <w:t xml:space="preserve">, qui est la somme du surplus du consommateur et du surplus du producteur, est maximal. C’est ce qui permet de dire qu’il y a </w:t>
      </w:r>
      <w:r>
        <w:rPr>
          <w:color w:val="FF0000"/>
        </w:rPr>
        <w:t>gain à l’échange</w:t>
      </w:r>
      <w:r>
        <w:rPr/>
        <w:t xml:space="preserve">. A contrario, d’après le modèle, toute intervention sur les prix (prix </w:t>
      </w:r>
      <w:r>
        <w:rPr>
          <w:color w:val="FF0000"/>
        </w:rPr>
        <w:t xml:space="preserve">plancher </w:t>
      </w:r>
      <w:r>
        <w:rPr/>
        <w:t xml:space="preserve">ou prix </w:t>
      </w:r>
      <w:r>
        <w:rPr>
          <w:color w:val="FF0000"/>
        </w:rPr>
        <w:t>plafond</w:t>
      </w:r>
      <w:r>
        <w:rPr/>
        <w:t>) réduit le surplus total.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3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ahoma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ahoma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ahoma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ahoma"/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Tahoma"/>
      <w:b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Heading" w:customStyle="1">
    <w:name w:val="Heading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Tahoma" w:cs="Droid Sans Devanagari"/>
      <w:color w:val="auto"/>
      <w:sz w:val="28"/>
      <w:szCs w:val="28"/>
      <w:lang w:val="fr-FR" w:eastAsia="en-US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pPr>
      <w:widowControl w:val="false"/>
    </w:pPr>
    <w:rPr>
      <w:rFonts w:cs="Droid Sans Devanagari" w:ascii="Calibri" w:hAnsi="Calibri" w:eastAsia="Calibri"/>
      <w:color w:val="auto"/>
      <w:sz w:val="24"/>
      <w:szCs w:val="22"/>
      <w:lang w:val="fr-FR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</w:pPr>
    <w:rPr>
      <w:rFonts w:cs="Droid Sans Devanagari" w:ascii="Calibri" w:hAnsi="Calibri" w:eastAsia="Calibri"/>
      <w:color w:val="auto"/>
      <w:sz w:val="24"/>
      <w:szCs w:val="22"/>
      <w:lang w:val="fr-FR" w:eastAsia="en-US" w:bidi="ar-SA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fr-FR" w:eastAsia="en-US" w:bidi="ar-SA"/>
    </w:rPr>
  </w:style>
  <w:style w:type="paragraph" w:styleId="Textbody1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3481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Collabora_Office/5.3.10.43$Linux_X86_64 LibreOffice_project/68fd5b36e31f7d0efbefc14d018b10cc9c7de22c</Application>
  <Pages>5</Pages>
  <Words>1106</Words>
  <Characters>5676</Characters>
  <CharactersWithSpaces>6657</CharactersWithSpaces>
  <Paragraphs>125</Paragraphs>
  <Company>Lycée Jean Michel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2019-06-13T13:12:00Z</dcterms:created>
  <dc:creator>X86 PROFIL</dc:creator>
  <dc:description/>
  <dc:language>fr-FR</dc:language>
  <cp:lastModifiedBy/>
  <dcterms:modified xsi:type="dcterms:W3CDTF">2019-06-14T07:52:48Z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Lycée Jean Michel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