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54" w:rsidRDefault="00786D54" w:rsidP="00786D54">
      <w:pPr>
        <w:pStyle w:val="Sansinterligne"/>
        <w:jc w:val="center"/>
        <w:rPr>
          <w:rFonts w:ascii="Times New Roman" w:hAnsi="Times New Roman" w:cs="Times New Roman"/>
          <w:b/>
          <w:i/>
          <w:sz w:val="24"/>
          <w:szCs w:val="24"/>
        </w:rPr>
      </w:pPr>
      <w:r w:rsidRPr="00A31214">
        <w:rPr>
          <w:rFonts w:ascii="Times New Roman" w:hAnsi="Times New Roman" w:cs="Times New Roman"/>
          <w:b/>
          <w:i/>
          <w:sz w:val="24"/>
          <w:szCs w:val="24"/>
        </w:rPr>
        <w:t>Séance 2 : élasticités et optimisation</w:t>
      </w:r>
    </w:p>
    <w:p w:rsidR="00786D54" w:rsidRPr="00A31214" w:rsidRDefault="00786D54" w:rsidP="00786D54">
      <w:pPr>
        <w:pStyle w:val="Sansinterligne"/>
        <w:rPr>
          <w:rFonts w:ascii="Times New Roman" w:hAnsi="Times New Roman" w:cs="Times New Roman"/>
          <w:b/>
          <w:i/>
          <w:sz w:val="24"/>
          <w:szCs w:val="24"/>
        </w:rPr>
      </w:pPr>
    </w:p>
    <w:p w:rsidR="00786D54" w:rsidRPr="00A31214" w:rsidRDefault="00786D54" w:rsidP="00786D54">
      <w:pPr>
        <w:pStyle w:val="Sansinterligne"/>
        <w:jc w:val="center"/>
        <w:rPr>
          <w:rFonts w:ascii="Times New Roman" w:hAnsi="Times New Roman" w:cs="Times New Roman"/>
          <w:b/>
          <w:i/>
          <w:sz w:val="24"/>
          <w:szCs w:val="24"/>
        </w:rPr>
      </w:pPr>
    </w:p>
    <w:p w:rsidR="00786D54" w:rsidRPr="00A31214" w:rsidRDefault="00786D54" w:rsidP="00786D54">
      <w:pPr>
        <w:jc w:val="both"/>
        <w:rPr>
          <w:rFonts w:ascii="Times New Roman" w:hAnsi="Times New Roman" w:cs="Times New Roman"/>
          <w:sz w:val="24"/>
          <w:szCs w:val="24"/>
        </w:rPr>
      </w:pPr>
      <w:r w:rsidRPr="00A31214">
        <w:rPr>
          <w:rFonts w:ascii="Times New Roman" w:hAnsi="Times New Roman" w:cs="Times New Roman"/>
          <w:sz w:val="24"/>
          <w:szCs w:val="24"/>
        </w:rPr>
        <w:t>Après enquête statistique, le directeur d'une salle de concert réalise que lorsque le prix de l'entrée est de 20€, cela attire en moyenne 1000 spectateurs. Mais, pour chaque augmentation d'un euro, c'est en moyenne 100 spectateurs de moins par concert. Chaque spectateur dépense en moyenne 1,80 € en frais annexes (programme, boisson).</w:t>
      </w:r>
    </w:p>
    <w:p w:rsidR="00786D54" w:rsidRPr="00A31214" w:rsidRDefault="00786D54" w:rsidP="00786D54">
      <w:pPr>
        <w:pStyle w:val="Paragraphedeliste"/>
        <w:numPr>
          <w:ilvl w:val="0"/>
          <w:numId w:val="1"/>
        </w:numPr>
        <w:jc w:val="both"/>
        <w:rPr>
          <w:rFonts w:ascii="Times New Roman" w:hAnsi="Times New Roman" w:cs="Times New Roman"/>
          <w:sz w:val="24"/>
          <w:szCs w:val="24"/>
        </w:rPr>
      </w:pPr>
      <w:r w:rsidRPr="00A31214">
        <w:rPr>
          <w:rFonts w:ascii="Times New Roman" w:hAnsi="Times New Roman" w:cs="Times New Roman"/>
          <w:sz w:val="24"/>
          <w:szCs w:val="24"/>
        </w:rPr>
        <w:t>On s'intéresse dans un premier temps à l'élasticité-prix de l'entrée. (on ne tiendra pas compte des frais annexe)</w:t>
      </w:r>
    </w:p>
    <w:p w:rsidR="00786D54" w:rsidRPr="00A31214" w:rsidRDefault="00786D54" w:rsidP="00786D54">
      <w:pPr>
        <w:pStyle w:val="Paragraphedeliste"/>
        <w:numPr>
          <w:ilvl w:val="0"/>
          <w:numId w:val="2"/>
        </w:numPr>
        <w:jc w:val="both"/>
        <w:rPr>
          <w:rFonts w:ascii="Times New Roman" w:hAnsi="Times New Roman" w:cs="Times New Roman"/>
          <w:sz w:val="24"/>
          <w:szCs w:val="24"/>
        </w:rPr>
      </w:pPr>
      <w:r w:rsidRPr="00A31214">
        <w:rPr>
          <w:rFonts w:ascii="Times New Roman" w:hAnsi="Times New Roman" w:cs="Times New Roman"/>
          <w:sz w:val="24"/>
          <w:szCs w:val="24"/>
        </w:rPr>
        <w:t>Que peut-on dire du signe de cette élasticité ?</w:t>
      </w:r>
    </w:p>
    <w:p w:rsidR="00786D54" w:rsidRPr="00A31214" w:rsidRDefault="00786D54" w:rsidP="00786D54">
      <w:pPr>
        <w:pStyle w:val="Paragraphedeliste"/>
        <w:numPr>
          <w:ilvl w:val="0"/>
          <w:numId w:val="2"/>
        </w:numPr>
        <w:jc w:val="both"/>
        <w:rPr>
          <w:rFonts w:ascii="Times New Roman" w:hAnsi="Times New Roman" w:cs="Times New Roman"/>
          <w:sz w:val="24"/>
          <w:szCs w:val="24"/>
        </w:rPr>
      </w:pPr>
      <w:r w:rsidRPr="00A31214">
        <w:rPr>
          <w:rFonts w:ascii="Times New Roman" w:hAnsi="Times New Roman" w:cs="Times New Roman"/>
          <w:sz w:val="24"/>
          <w:szCs w:val="24"/>
        </w:rPr>
        <w:t>On augmente le prix d'un euro. Calculer alors l'élasticité-prix de l'entrée.</w:t>
      </w:r>
    </w:p>
    <w:p w:rsidR="00786D54" w:rsidRPr="00A31214" w:rsidRDefault="00786D54" w:rsidP="00786D54">
      <w:pPr>
        <w:pStyle w:val="Paragraphedeliste"/>
        <w:numPr>
          <w:ilvl w:val="0"/>
          <w:numId w:val="2"/>
        </w:numPr>
        <w:jc w:val="both"/>
        <w:rPr>
          <w:rFonts w:ascii="Times New Roman" w:hAnsi="Times New Roman" w:cs="Times New Roman"/>
          <w:sz w:val="24"/>
          <w:szCs w:val="24"/>
        </w:rPr>
      </w:pPr>
      <w:r w:rsidRPr="00A31214">
        <w:rPr>
          <w:rFonts w:ascii="Times New Roman" w:hAnsi="Times New Roman" w:cs="Times New Roman"/>
          <w:sz w:val="24"/>
          <w:szCs w:val="24"/>
        </w:rPr>
        <w:t>Même question avec une augmentation de deux euros.</w:t>
      </w:r>
    </w:p>
    <w:p w:rsidR="00786D54" w:rsidRPr="00A31214" w:rsidRDefault="00786D54" w:rsidP="00786D54">
      <w:pPr>
        <w:pStyle w:val="Paragraphedeliste"/>
        <w:numPr>
          <w:ilvl w:val="0"/>
          <w:numId w:val="2"/>
        </w:numPr>
        <w:jc w:val="both"/>
        <w:rPr>
          <w:rFonts w:ascii="Times New Roman" w:hAnsi="Times New Roman" w:cs="Times New Roman"/>
          <w:sz w:val="24"/>
          <w:szCs w:val="24"/>
        </w:rPr>
      </w:pPr>
      <w:r w:rsidRPr="00A31214">
        <w:rPr>
          <w:rFonts w:ascii="Times New Roman" w:hAnsi="Times New Roman" w:cs="Times New Roman"/>
          <w:sz w:val="24"/>
          <w:szCs w:val="24"/>
        </w:rPr>
        <w:t xml:space="preserve">Même question avec une augmentation </w:t>
      </w:r>
      <w:proofErr w:type="gramStart"/>
      <w:r w:rsidRPr="00A31214">
        <w:rPr>
          <w:rFonts w:ascii="Times New Roman" w:hAnsi="Times New Roman" w:cs="Times New Roman"/>
          <w:sz w:val="24"/>
          <w:szCs w:val="24"/>
        </w:rPr>
        <w:t xml:space="preserve">de </w:t>
      </w:r>
      <m:oMath>
        <m:r>
          <w:rPr>
            <w:rFonts w:ascii="Cambria Math" w:hAnsi="Cambria Math" w:cs="Times New Roman"/>
            <w:sz w:val="24"/>
            <w:szCs w:val="24"/>
          </w:rPr>
          <m:t>x</m:t>
        </m:r>
      </m:oMath>
      <w:r w:rsidRPr="00A31214">
        <w:rPr>
          <w:rFonts w:ascii="Times New Roman" w:hAnsi="Times New Roman" w:cs="Times New Roman"/>
          <w:sz w:val="24"/>
          <w:szCs w:val="24"/>
        </w:rPr>
        <w:t xml:space="preserve"> euros</w:t>
      </w:r>
      <w:proofErr w:type="gramEnd"/>
      <w:r w:rsidRPr="00A31214">
        <w:rPr>
          <w:rFonts w:ascii="Times New Roman" w:hAnsi="Times New Roman" w:cs="Times New Roman"/>
          <w:sz w:val="24"/>
          <w:szCs w:val="24"/>
        </w:rPr>
        <w:t>.</w:t>
      </w:r>
    </w:p>
    <w:p w:rsidR="00786D54" w:rsidRPr="00A31214" w:rsidRDefault="00786D54" w:rsidP="00786D54">
      <w:pPr>
        <w:pStyle w:val="Paragraphedeliste"/>
        <w:numPr>
          <w:ilvl w:val="0"/>
          <w:numId w:val="2"/>
        </w:numPr>
        <w:jc w:val="both"/>
        <w:rPr>
          <w:rFonts w:ascii="Times New Roman" w:hAnsi="Times New Roman" w:cs="Times New Roman"/>
          <w:sz w:val="24"/>
          <w:szCs w:val="24"/>
        </w:rPr>
      </w:pPr>
      <w:r w:rsidRPr="00A31214">
        <w:rPr>
          <w:rFonts w:ascii="Times New Roman" w:hAnsi="Times New Roman" w:cs="Times New Roman"/>
          <w:sz w:val="24"/>
          <w:szCs w:val="24"/>
        </w:rPr>
        <w:t>Que peut conclure l’économiste en observant ces résultats quant à la consommation de places de concert?</w:t>
      </w:r>
    </w:p>
    <w:p w:rsidR="00786D54" w:rsidRPr="00A31214" w:rsidRDefault="00786D54" w:rsidP="00786D54">
      <w:pPr>
        <w:pStyle w:val="Paragraphedeliste"/>
        <w:numPr>
          <w:ilvl w:val="0"/>
          <w:numId w:val="1"/>
        </w:numPr>
        <w:jc w:val="both"/>
        <w:rPr>
          <w:rFonts w:ascii="Times New Roman" w:hAnsi="Times New Roman" w:cs="Times New Roman"/>
          <w:sz w:val="24"/>
          <w:szCs w:val="24"/>
        </w:rPr>
      </w:pPr>
      <w:r w:rsidRPr="00A31214">
        <w:rPr>
          <w:rFonts w:ascii="Times New Roman" w:hAnsi="Times New Roman" w:cs="Times New Roman"/>
          <w:sz w:val="24"/>
          <w:szCs w:val="24"/>
        </w:rPr>
        <w:t xml:space="preserve">On cherche maintenant le prix qui maximise la recette. (on tiendra donc compte des frais annexes). Pour cela, on appelle </w:t>
      </w:r>
      <m:oMath>
        <m:r>
          <w:rPr>
            <w:rFonts w:ascii="Cambria Math" w:hAnsi="Cambria Math" w:cs="Times New Roman"/>
            <w:sz w:val="24"/>
            <w:szCs w:val="24"/>
          </w:rPr>
          <m:t>x</m:t>
        </m:r>
      </m:oMath>
      <w:r w:rsidRPr="00A31214">
        <w:rPr>
          <w:rFonts w:ascii="Times New Roman" w:eastAsiaTheme="minorEastAsia" w:hAnsi="Times New Roman" w:cs="Times New Roman"/>
          <w:sz w:val="24"/>
          <w:szCs w:val="24"/>
        </w:rPr>
        <w:t xml:space="preserve"> l'augmentation en euro du prix de l'entrée.</w:t>
      </w:r>
    </w:p>
    <w:p w:rsidR="00786D54" w:rsidRPr="00A31214" w:rsidRDefault="00786D54" w:rsidP="00786D54">
      <w:pPr>
        <w:pStyle w:val="Paragraphedeliste"/>
        <w:numPr>
          <w:ilvl w:val="0"/>
          <w:numId w:val="3"/>
        </w:numPr>
        <w:jc w:val="both"/>
        <w:rPr>
          <w:rFonts w:ascii="Times New Roman" w:hAnsi="Times New Roman" w:cs="Times New Roman"/>
          <w:sz w:val="24"/>
          <w:szCs w:val="24"/>
        </w:rPr>
      </w:pPr>
      <w:r w:rsidRPr="00A31214">
        <w:rPr>
          <w:rFonts w:ascii="Times New Roman" w:hAnsi="Times New Roman" w:cs="Times New Roman"/>
          <w:sz w:val="24"/>
          <w:szCs w:val="24"/>
        </w:rPr>
        <w:t>Quel sera le prix payé par un spectateur.</w:t>
      </w:r>
    </w:p>
    <w:p w:rsidR="00786D54" w:rsidRPr="00A31214" w:rsidRDefault="00786D54" w:rsidP="00786D54">
      <w:pPr>
        <w:pStyle w:val="Paragraphedeliste"/>
        <w:numPr>
          <w:ilvl w:val="0"/>
          <w:numId w:val="3"/>
        </w:numPr>
        <w:jc w:val="both"/>
        <w:rPr>
          <w:rFonts w:ascii="Times New Roman" w:hAnsi="Times New Roman" w:cs="Times New Roman"/>
          <w:sz w:val="24"/>
          <w:szCs w:val="24"/>
        </w:rPr>
      </w:pPr>
      <w:r w:rsidRPr="00A31214">
        <w:rPr>
          <w:rFonts w:ascii="Times New Roman" w:hAnsi="Times New Roman" w:cs="Times New Roman"/>
          <w:sz w:val="24"/>
          <w:szCs w:val="24"/>
        </w:rPr>
        <w:t>Quel sera le nombre de spectateurs.</w:t>
      </w:r>
    </w:p>
    <w:p w:rsidR="00786D54" w:rsidRPr="00A31214" w:rsidRDefault="00786D54" w:rsidP="00786D54">
      <w:pPr>
        <w:pStyle w:val="Paragraphedeliste"/>
        <w:numPr>
          <w:ilvl w:val="0"/>
          <w:numId w:val="3"/>
        </w:numPr>
        <w:jc w:val="both"/>
        <w:rPr>
          <w:rFonts w:ascii="Times New Roman" w:hAnsi="Times New Roman" w:cs="Times New Roman"/>
          <w:sz w:val="24"/>
          <w:szCs w:val="24"/>
        </w:rPr>
      </w:pPr>
      <w:r w:rsidRPr="00A31214">
        <w:rPr>
          <w:rFonts w:ascii="Times New Roman" w:hAnsi="Times New Roman" w:cs="Times New Roman"/>
          <w:sz w:val="24"/>
          <w:szCs w:val="24"/>
        </w:rPr>
        <w:t>En déduire</w:t>
      </w:r>
      <w:r w:rsidRPr="00A31214">
        <w:rPr>
          <w:rFonts w:ascii="Times New Roman" w:eastAsiaTheme="minorEastAsia" w:hAnsi="Times New Roman" w:cs="Times New Roman"/>
          <w:sz w:val="24"/>
          <w:szCs w:val="24"/>
        </w:rPr>
        <w:t xml:space="preserve"> la recette </w:t>
      </w:r>
      <w:r w:rsidRPr="00A31214">
        <w:rPr>
          <w:rFonts w:ascii="Times New Roman" w:hAnsi="Times New Roman" w:cs="Times New Roman"/>
          <w:sz w:val="24"/>
          <w:szCs w:val="24"/>
        </w:rPr>
        <w:t xml:space="preserve">en fonction </w:t>
      </w:r>
      <w:proofErr w:type="gramStart"/>
      <w:r w:rsidRPr="00A31214">
        <w:rPr>
          <w:rFonts w:ascii="Times New Roman" w:hAnsi="Times New Roman" w:cs="Times New Roman"/>
          <w:sz w:val="24"/>
          <w:szCs w:val="24"/>
        </w:rPr>
        <w:t xml:space="preserve">de </w:t>
      </w:r>
      <w:proofErr w:type="gramEnd"/>
      <m:oMath>
        <m:r>
          <w:rPr>
            <w:rFonts w:ascii="Cambria Math" w:hAnsi="Cambria Math" w:cs="Times New Roman"/>
            <w:sz w:val="24"/>
            <w:szCs w:val="24"/>
          </w:rPr>
          <m:t>x</m:t>
        </m:r>
      </m:oMath>
      <w:r w:rsidRPr="00A31214">
        <w:rPr>
          <w:rFonts w:ascii="Times New Roman" w:eastAsiaTheme="minorEastAsia" w:hAnsi="Times New Roman" w:cs="Times New Roman"/>
          <w:sz w:val="24"/>
          <w:szCs w:val="24"/>
        </w:rPr>
        <w:t>. Développer et réduire l'expression.</w:t>
      </w:r>
    </w:p>
    <w:p w:rsidR="00786D54" w:rsidRPr="00C87400" w:rsidRDefault="00786D54" w:rsidP="00786D54">
      <w:pPr>
        <w:pStyle w:val="Paragraphedeliste"/>
        <w:numPr>
          <w:ilvl w:val="0"/>
          <w:numId w:val="3"/>
        </w:numPr>
        <w:jc w:val="both"/>
        <w:rPr>
          <w:rFonts w:ascii="Times New Roman" w:hAnsi="Times New Roman" w:cs="Times New Roman"/>
          <w:sz w:val="24"/>
          <w:szCs w:val="24"/>
        </w:rPr>
      </w:pPr>
      <w:r w:rsidRPr="00A31214">
        <w:rPr>
          <w:rFonts w:ascii="Times New Roman" w:eastAsiaTheme="minorEastAsia" w:hAnsi="Times New Roman" w:cs="Times New Roman"/>
          <w:sz w:val="24"/>
          <w:szCs w:val="24"/>
        </w:rPr>
        <w:t>Déterminer alors le prix qui maximise la recette.</w:t>
      </w:r>
    </w:p>
    <w:p w:rsidR="00786D54" w:rsidRPr="00A31214" w:rsidRDefault="00786D54" w:rsidP="00786D54">
      <w:pPr>
        <w:pBdr>
          <w:bottom w:val="single" w:sz="4" w:space="1" w:color="auto"/>
        </w:pBdr>
        <w:jc w:val="center"/>
        <w:rPr>
          <w:rFonts w:ascii="Times New Roman" w:hAnsi="Times New Roman" w:cs="Times New Roman"/>
          <w:b/>
          <w:sz w:val="24"/>
          <w:szCs w:val="24"/>
        </w:rPr>
      </w:pPr>
      <w:r w:rsidRPr="00A31214">
        <w:rPr>
          <w:rFonts w:ascii="Times New Roman" w:hAnsi="Times New Roman" w:cs="Times New Roman"/>
          <w:b/>
          <w:sz w:val="24"/>
          <w:szCs w:val="24"/>
        </w:rPr>
        <w:t>Séance 2 :</w:t>
      </w:r>
    </w:p>
    <w:p w:rsidR="00786D54" w:rsidRDefault="00786D54" w:rsidP="00786D54">
      <w:pPr>
        <w:jc w:val="both"/>
        <w:rPr>
          <w:rFonts w:ascii="Times New Roman" w:hAnsi="Times New Roman" w:cs="Times New Roman"/>
          <w:color w:val="00B050"/>
          <w:sz w:val="24"/>
          <w:szCs w:val="24"/>
        </w:rPr>
      </w:pPr>
      <w:r w:rsidRPr="0036124D">
        <w:rPr>
          <w:rFonts w:ascii="Times New Roman" w:hAnsi="Times New Roman" w:cs="Times New Roman"/>
          <w:color w:val="00B050"/>
          <w:sz w:val="24"/>
          <w:szCs w:val="24"/>
        </w:rPr>
        <w:t>Cette séance peut être proposée en fin de 2</w:t>
      </w:r>
      <w:r w:rsidRPr="0036124D">
        <w:rPr>
          <w:rFonts w:ascii="Times New Roman" w:hAnsi="Times New Roman" w:cs="Times New Roman"/>
          <w:color w:val="00B050"/>
          <w:sz w:val="24"/>
          <w:szCs w:val="24"/>
          <w:vertAlign w:val="superscript"/>
        </w:rPr>
        <w:t>nde</w:t>
      </w:r>
      <w:r w:rsidRPr="0036124D">
        <w:rPr>
          <w:rFonts w:ascii="Times New Roman" w:hAnsi="Times New Roman" w:cs="Times New Roman"/>
          <w:color w:val="00B050"/>
          <w:sz w:val="24"/>
          <w:szCs w:val="24"/>
        </w:rPr>
        <w:t xml:space="preserve"> ou en début de 1ES. </w:t>
      </w:r>
    </w:p>
    <w:p w:rsidR="00786D54" w:rsidRPr="00FC480A" w:rsidRDefault="00786D54" w:rsidP="00786D54">
      <w:pPr>
        <w:jc w:val="both"/>
        <w:rPr>
          <w:rFonts w:ascii="Times New Roman" w:hAnsi="Times New Roman" w:cs="Times New Roman"/>
          <w:b/>
          <w:color w:val="00B050"/>
          <w:sz w:val="24"/>
          <w:szCs w:val="24"/>
        </w:rPr>
      </w:pPr>
      <w:r w:rsidRPr="00FC480A">
        <w:rPr>
          <w:rFonts w:ascii="Times New Roman" w:hAnsi="Times New Roman" w:cs="Times New Roman"/>
          <w:b/>
          <w:color w:val="00B050"/>
          <w:sz w:val="24"/>
          <w:szCs w:val="24"/>
        </w:rPr>
        <w:t>Pré requis : notion d’élasticité en SES</w:t>
      </w:r>
    </w:p>
    <w:p w:rsidR="00786D54" w:rsidRPr="0036124D" w:rsidRDefault="00786D54" w:rsidP="00786D54">
      <w:pPr>
        <w:jc w:val="both"/>
        <w:rPr>
          <w:rFonts w:ascii="Times New Roman" w:hAnsi="Times New Roman" w:cs="Times New Roman"/>
          <w:color w:val="00B050"/>
          <w:sz w:val="24"/>
          <w:szCs w:val="24"/>
        </w:rPr>
      </w:pPr>
      <w:r w:rsidRPr="0036124D">
        <w:rPr>
          <w:rFonts w:ascii="Times New Roman" w:hAnsi="Times New Roman" w:cs="Times New Roman"/>
          <w:b/>
          <w:color w:val="00B050"/>
          <w:sz w:val="24"/>
          <w:szCs w:val="24"/>
        </w:rPr>
        <w:t>Objectif de la séance</w:t>
      </w:r>
      <w:r w:rsidRPr="0036124D">
        <w:rPr>
          <w:rFonts w:ascii="Times New Roman" w:hAnsi="Times New Roman" w:cs="Times New Roman"/>
          <w:color w:val="00B050"/>
          <w:sz w:val="24"/>
          <w:szCs w:val="24"/>
        </w:rPr>
        <w:t xml:space="preserve"> :</w:t>
      </w:r>
    </w:p>
    <w:p w:rsidR="00786D54" w:rsidRPr="0036124D" w:rsidRDefault="00786D54" w:rsidP="00786D54">
      <w:pPr>
        <w:spacing w:after="0"/>
        <w:jc w:val="both"/>
        <w:rPr>
          <w:rFonts w:ascii="Times New Roman" w:hAnsi="Times New Roman" w:cs="Times New Roman"/>
          <w:color w:val="00B050"/>
          <w:sz w:val="24"/>
          <w:szCs w:val="24"/>
        </w:rPr>
      </w:pPr>
      <w:r w:rsidRPr="0036124D">
        <w:rPr>
          <w:rFonts w:ascii="Times New Roman" w:hAnsi="Times New Roman" w:cs="Times New Roman"/>
          <w:color w:val="00B050"/>
          <w:sz w:val="24"/>
          <w:szCs w:val="24"/>
        </w:rPr>
        <w:t xml:space="preserve">- Utilisation de la notion d’élasticité dans le cadre d’une consommation culturelle. </w:t>
      </w:r>
    </w:p>
    <w:p w:rsidR="00786D54" w:rsidRPr="0036124D" w:rsidRDefault="00786D54" w:rsidP="00786D54">
      <w:pPr>
        <w:spacing w:after="0"/>
        <w:jc w:val="both"/>
        <w:rPr>
          <w:rFonts w:ascii="Times New Roman" w:hAnsi="Times New Roman" w:cs="Times New Roman"/>
          <w:color w:val="00B050"/>
          <w:sz w:val="24"/>
          <w:szCs w:val="24"/>
        </w:rPr>
      </w:pPr>
      <w:r w:rsidRPr="0036124D">
        <w:rPr>
          <w:rFonts w:ascii="Times New Roman" w:hAnsi="Times New Roman" w:cs="Times New Roman"/>
          <w:color w:val="00B050"/>
          <w:sz w:val="24"/>
          <w:szCs w:val="24"/>
        </w:rPr>
        <w:t>- Application concrète pour les mathématiques</w:t>
      </w:r>
      <w:r>
        <w:rPr>
          <w:rFonts w:ascii="Times New Roman" w:hAnsi="Times New Roman" w:cs="Times New Roman"/>
          <w:color w:val="00B050"/>
          <w:sz w:val="24"/>
          <w:szCs w:val="24"/>
        </w:rPr>
        <w:t xml:space="preserve"> en partant d’une problématique économique</w:t>
      </w:r>
    </w:p>
    <w:p w:rsidR="00786D54" w:rsidRPr="0036124D" w:rsidRDefault="00786D54" w:rsidP="00786D54">
      <w:pPr>
        <w:spacing w:after="0"/>
        <w:jc w:val="both"/>
        <w:rPr>
          <w:rFonts w:ascii="Times New Roman" w:hAnsi="Times New Roman" w:cs="Times New Roman"/>
          <w:color w:val="00B050"/>
          <w:sz w:val="24"/>
          <w:szCs w:val="24"/>
        </w:rPr>
      </w:pPr>
      <w:r w:rsidRPr="0036124D">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 </w:t>
      </w:r>
      <w:r w:rsidRPr="0036124D">
        <w:rPr>
          <w:rFonts w:ascii="Times New Roman" w:hAnsi="Times New Roman" w:cs="Times New Roman"/>
          <w:color w:val="00B050"/>
          <w:sz w:val="24"/>
          <w:szCs w:val="24"/>
        </w:rPr>
        <w:t xml:space="preserve">Relier deux notions (élasticités pour les SES et optimisation pour les mathématiques) en les traitant dans un exercice commun </w:t>
      </w:r>
    </w:p>
    <w:p w:rsidR="00786D54" w:rsidRPr="004B65F4" w:rsidRDefault="00786D54" w:rsidP="00786D54">
      <w:pPr>
        <w:spacing w:after="0"/>
        <w:jc w:val="both"/>
        <w:rPr>
          <w:rFonts w:ascii="Times New Roman" w:hAnsi="Times New Roman" w:cs="Times New Roman"/>
          <w:sz w:val="24"/>
          <w:szCs w:val="24"/>
        </w:rPr>
      </w:pPr>
    </w:p>
    <w:p w:rsidR="00786D54" w:rsidRPr="00C86370" w:rsidRDefault="00786D54" w:rsidP="00786D54">
      <w:pPr>
        <w:pStyle w:val="Paragraphedeliste"/>
        <w:numPr>
          <w:ilvl w:val="0"/>
          <w:numId w:val="4"/>
        </w:numPr>
        <w:spacing w:after="0"/>
        <w:jc w:val="both"/>
        <w:rPr>
          <w:rFonts w:ascii="Times New Roman" w:hAnsi="Times New Roman" w:cs="Times New Roman"/>
          <w:color w:val="00B050"/>
          <w:sz w:val="24"/>
          <w:szCs w:val="24"/>
        </w:rPr>
      </w:pPr>
      <w:r>
        <w:rPr>
          <w:rFonts w:ascii="Times New Roman" w:hAnsi="Times New Roman" w:cs="Times New Roman"/>
          <w:sz w:val="24"/>
          <w:szCs w:val="24"/>
        </w:rPr>
        <w:t>a) En observant les sens de variation, on peut déduire que l</w:t>
      </w:r>
      <w:r w:rsidRPr="00C87400">
        <w:rPr>
          <w:rFonts w:ascii="Times New Roman" w:hAnsi="Times New Roman" w:cs="Times New Roman"/>
          <w:sz w:val="24"/>
          <w:szCs w:val="24"/>
        </w:rPr>
        <w:t xml:space="preserve">'élasticité est négative : </w:t>
      </w:r>
      <w:r w:rsidRPr="00C86370">
        <w:rPr>
          <w:rFonts w:ascii="Times New Roman" w:hAnsi="Times New Roman" w:cs="Times New Roman"/>
          <w:color w:val="00B050"/>
          <w:sz w:val="24"/>
          <w:szCs w:val="24"/>
        </w:rPr>
        <w:t>quand la variation de la demande est négative la variation du prix est positive. On</w:t>
      </w:r>
      <w:r w:rsidRPr="00C86370">
        <w:rPr>
          <w:rFonts w:ascii="Times New Roman" w:hAnsi="Times New Roman" w:cs="Times New Roman"/>
          <w:b/>
          <w:color w:val="00B050"/>
          <w:sz w:val="24"/>
          <w:szCs w:val="24"/>
        </w:rPr>
        <w:t xml:space="preserve"> </w:t>
      </w:r>
      <w:r w:rsidRPr="00C86370">
        <w:rPr>
          <w:rFonts w:ascii="Times New Roman" w:hAnsi="Times New Roman" w:cs="Times New Roman"/>
          <w:color w:val="00B050"/>
          <w:sz w:val="24"/>
          <w:szCs w:val="24"/>
        </w:rPr>
        <w:t>mettra en évidence que le signe de l'élasticité est déjà un indicateur important avant même d’avoir fait le moindre calcul.</w:t>
      </w:r>
    </w:p>
    <w:p w:rsidR="00786D54" w:rsidRPr="0036124D" w:rsidRDefault="00786D54" w:rsidP="00786D54">
      <w:pPr>
        <w:spacing w:after="0"/>
        <w:ind w:left="720"/>
        <w:jc w:val="both"/>
        <w:rPr>
          <w:rFonts w:ascii="Times New Roman" w:hAnsi="Times New Roman" w:cs="Times New Roman"/>
          <w:color w:val="00B050"/>
          <w:sz w:val="24"/>
          <w:szCs w:val="24"/>
        </w:rPr>
      </w:pPr>
      <w:r>
        <w:rPr>
          <w:rFonts w:ascii="Times New Roman" w:hAnsi="Times New Roman" w:cs="Times New Roman"/>
          <w:sz w:val="24"/>
          <w:szCs w:val="24"/>
        </w:rPr>
        <w:t xml:space="preserve">b) </w:t>
      </w:r>
      <w:r w:rsidRPr="00C87400">
        <w:rPr>
          <w:rFonts w:ascii="Times New Roman" w:hAnsi="Times New Roman" w:cs="Times New Roman"/>
          <w:sz w:val="24"/>
          <w:szCs w:val="24"/>
        </w:rPr>
        <w:t>Calcul numérique</w:t>
      </w:r>
      <w:r>
        <w:rPr>
          <w:rFonts w:ascii="Times New Roman" w:hAnsi="Times New Roman" w:cs="Times New Roman"/>
          <w:sz w:val="24"/>
          <w:szCs w:val="24"/>
        </w:rPr>
        <w:t xml:space="preserve"> en utilisant la formule donnée en SES. </w:t>
      </w:r>
      <w:r w:rsidRPr="0036124D">
        <w:rPr>
          <w:rFonts w:ascii="Times New Roman" w:hAnsi="Times New Roman" w:cs="Times New Roman"/>
          <w:color w:val="00B050"/>
          <w:sz w:val="24"/>
          <w:szCs w:val="24"/>
        </w:rPr>
        <w:t>On veillera bien évidemment à ne pas s’arrêter au résultat mais à donner une première signification de ce résultat.</w:t>
      </w:r>
    </w:p>
    <w:p w:rsidR="00786D54" w:rsidRPr="00C87400" w:rsidRDefault="00786D54" w:rsidP="00786D54">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c) </w:t>
      </w:r>
      <w:r w:rsidRPr="00C87400">
        <w:rPr>
          <w:rFonts w:ascii="Times New Roman" w:hAnsi="Times New Roman" w:cs="Times New Roman"/>
          <w:sz w:val="24"/>
          <w:szCs w:val="24"/>
        </w:rPr>
        <w:t>Calcul numérique qui donne le même rés</w:t>
      </w:r>
      <w:r>
        <w:rPr>
          <w:rFonts w:ascii="Times New Roman" w:hAnsi="Times New Roman" w:cs="Times New Roman"/>
          <w:sz w:val="24"/>
          <w:szCs w:val="24"/>
        </w:rPr>
        <w:t>ultat</w:t>
      </w:r>
      <w:r w:rsidRPr="00C87400">
        <w:rPr>
          <w:rFonts w:ascii="Times New Roman" w:hAnsi="Times New Roman" w:cs="Times New Roman"/>
          <w:sz w:val="24"/>
          <w:szCs w:val="24"/>
        </w:rPr>
        <w:t>.</w:t>
      </w:r>
    </w:p>
    <w:p w:rsidR="00786D54" w:rsidRPr="00C86370" w:rsidRDefault="00786D54" w:rsidP="00786D54">
      <w:pPr>
        <w:ind w:left="705"/>
        <w:rPr>
          <w:rFonts w:ascii="Times New Roman" w:hAnsi="Times New Roman" w:cs="Times New Roman"/>
          <w:color w:val="00B050"/>
          <w:sz w:val="24"/>
          <w:szCs w:val="24"/>
        </w:rPr>
      </w:pPr>
      <w:r w:rsidRPr="00C86370">
        <w:rPr>
          <w:rFonts w:ascii="Times New Roman" w:hAnsi="Times New Roman" w:cs="Times New Roman"/>
          <w:sz w:val="24"/>
          <w:szCs w:val="24"/>
        </w:rPr>
        <w:t>d) Généralisation et calcul littéral</w:t>
      </w:r>
      <w:r w:rsidRPr="00C86370">
        <w:rPr>
          <w:b/>
          <w:color w:val="FF0000"/>
        </w:rPr>
        <w:t> </w:t>
      </w:r>
      <w:r w:rsidRPr="00C86370">
        <w:rPr>
          <w:rFonts w:ascii="Times New Roman" w:hAnsi="Times New Roman" w:cs="Times New Roman"/>
          <w:color w:val="00B050"/>
          <w:sz w:val="24"/>
          <w:szCs w:val="24"/>
        </w:rPr>
        <w:t xml:space="preserve">: si </w:t>
      </w:r>
      <w:r>
        <w:rPr>
          <w:rFonts w:ascii="Times New Roman" w:hAnsi="Times New Roman" w:cs="Times New Roman"/>
          <w:color w:val="00B050"/>
          <w:sz w:val="24"/>
          <w:szCs w:val="24"/>
        </w:rPr>
        <w:t xml:space="preserve">le </w:t>
      </w:r>
      <w:r w:rsidRPr="00C86370">
        <w:rPr>
          <w:rFonts w:ascii="Times New Roman" w:hAnsi="Times New Roman" w:cs="Times New Roman"/>
          <w:color w:val="00B050"/>
          <w:sz w:val="24"/>
          <w:szCs w:val="24"/>
        </w:rPr>
        <w:t xml:space="preserve">prix augmente de </w:t>
      </w:r>
      <m:oMath>
        <m:r>
          <w:rPr>
            <w:rFonts w:ascii="Cambria Math" w:hAnsi="Cambria Math" w:cs="Times New Roman"/>
            <w:color w:val="00B050"/>
            <w:sz w:val="24"/>
            <w:szCs w:val="24"/>
          </w:rPr>
          <m:t>x</m:t>
        </m:r>
      </m:oMath>
      <w:r w:rsidRPr="00C86370">
        <w:rPr>
          <w:rFonts w:ascii="Times New Roman" w:hAnsi="Times New Roman" w:cs="Times New Roman"/>
          <w:color w:val="00B050"/>
          <w:sz w:val="24"/>
          <w:szCs w:val="24"/>
        </w:rPr>
        <w:t xml:space="preserve"> euros, </w:t>
      </w:r>
      <w:r>
        <w:rPr>
          <w:rFonts w:ascii="Times New Roman" w:hAnsi="Times New Roman" w:cs="Times New Roman"/>
          <w:color w:val="00B050"/>
          <w:sz w:val="24"/>
          <w:szCs w:val="24"/>
        </w:rPr>
        <w:t xml:space="preserve">la </w:t>
      </w:r>
      <w:r w:rsidRPr="00C86370">
        <w:rPr>
          <w:rFonts w:ascii="Times New Roman" w:hAnsi="Times New Roman" w:cs="Times New Roman"/>
          <w:color w:val="00B050"/>
          <w:sz w:val="24"/>
          <w:szCs w:val="24"/>
        </w:rPr>
        <w:t>consommation passe de 1000 à 1000 – 100</w:t>
      </w:r>
      <m:oMath>
        <m:r>
          <w:rPr>
            <w:rFonts w:ascii="Cambria Math" w:hAnsi="Cambria Math" w:cs="Times New Roman"/>
            <w:color w:val="00B050"/>
            <w:sz w:val="24"/>
            <w:szCs w:val="24"/>
          </w:rPr>
          <m:t>x</m:t>
        </m:r>
      </m:oMath>
      <w:r w:rsidRPr="00C86370">
        <w:rPr>
          <w:rFonts w:ascii="Times New Roman" w:hAnsi="Times New Roman" w:cs="Times New Roman"/>
          <w:color w:val="00B050"/>
          <w:sz w:val="24"/>
          <w:szCs w:val="24"/>
        </w:rPr>
        <w:t xml:space="preserve"> donc : -10</w:t>
      </w:r>
      <m:oMath>
        <m:r>
          <w:rPr>
            <w:rFonts w:ascii="Cambria Math" w:hAnsi="Cambria Math" w:cs="Times New Roman"/>
            <w:color w:val="00B050"/>
            <w:sz w:val="24"/>
            <w:szCs w:val="24"/>
          </w:rPr>
          <m:t>x</m:t>
        </m:r>
      </m:oMath>
      <w:r w:rsidRPr="00C86370">
        <w:rPr>
          <w:rFonts w:ascii="Times New Roman" w:hAnsi="Times New Roman" w:cs="Times New Roman"/>
          <w:color w:val="00B050"/>
          <w:sz w:val="24"/>
          <w:szCs w:val="24"/>
        </w:rPr>
        <w:t xml:space="preserve"> %</w:t>
      </w:r>
    </w:p>
    <w:p w:rsidR="00786D54" w:rsidRPr="00C86370" w:rsidRDefault="00786D54" w:rsidP="00786D54">
      <w:pPr>
        <w:ind w:left="720"/>
        <w:rPr>
          <w:rFonts w:ascii="Times New Roman" w:hAnsi="Times New Roman" w:cs="Times New Roman"/>
          <w:color w:val="00B050"/>
          <w:sz w:val="24"/>
          <w:szCs w:val="24"/>
        </w:rPr>
      </w:pPr>
      <w:proofErr w:type="gramStart"/>
      <w:r w:rsidRPr="00C86370">
        <w:rPr>
          <w:rFonts w:ascii="Times New Roman" w:hAnsi="Times New Roman" w:cs="Times New Roman"/>
          <w:color w:val="00B050"/>
          <w:sz w:val="24"/>
          <w:szCs w:val="24"/>
        </w:rPr>
        <w:lastRenderedPageBreak/>
        <w:t>alors</w:t>
      </w:r>
      <w:proofErr w:type="gramEnd"/>
      <w:r w:rsidRPr="00C86370">
        <w:rPr>
          <w:rFonts w:ascii="Times New Roman" w:hAnsi="Times New Roman" w:cs="Times New Roman"/>
          <w:color w:val="00B050"/>
          <w:sz w:val="24"/>
          <w:szCs w:val="24"/>
        </w:rPr>
        <w:t xml:space="preserve"> que prix passe de 20 à 20 + </w:t>
      </w:r>
      <m:oMath>
        <m:r>
          <w:rPr>
            <w:rFonts w:ascii="Cambria Math" w:hAnsi="Cambria Math" w:cs="Times New Roman"/>
            <w:color w:val="00B050"/>
            <w:sz w:val="24"/>
            <w:szCs w:val="24"/>
          </w:rPr>
          <m:t>x</m:t>
        </m:r>
      </m:oMath>
      <w:r w:rsidRPr="00C86370">
        <w:rPr>
          <w:rFonts w:ascii="Times New Roman" w:hAnsi="Times New Roman" w:cs="Times New Roman"/>
          <w:color w:val="00B050"/>
          <w:sz w:val="24"/>
          <w:szCs w:val="24"/>
        </w:rPr>
        <w:t xml:space="preserve"> donc : +5</w:t>
      </w:r>
      <m:oMath>
        <m:r>
          <w:rPr>
            <w:rFonts w:ascii="Cambria Math" w:hAnsi="Cambria Math" w:cs="Times New Roman"/>
            <w:color w:val="00B050"/>
            <w:sz w:val="24"/>
            <w:szCs w:val="24"/>
          </w:rPr>
          <m:t>x</m:t>
        </m:r>
      </m:oMath>
      <w:r w:rsidRPr="00C86370">
        <w:rPr>
          <w:rFonts w:ascii="Times New Roman" w:hAnsi="Times New Roman" w:cs="Times New Roman"/>
          <w:color w:val="00B050"/>
          <w:sz w:val="24"/>
          <w:szCs w:val="24"/>
        </w:rPr>
        <w:t>%</w:t>
      </w:r>
    </w:p>
    <w:p w:rsidR="00786D54" w:rsidRPr="00C86370" w:rsidRDefault="00786D54" w:rsidP="00786D54">
      <w:pPr>
        <w:ind w:left="720"/>
        <w:rPr>
          <w:rFonts w:ascii="Times New Roman" w:eastAsiaTheme="minorEastAsia" w:hAnsi="Times New Roman" w:cs="Times New Roman"/>
          <w:color w:val="00B050"/>
          <w:sz w:val="24"/>
          <w:szCs w:val="24"/>
        </w:rPr>
      </w:pPr>
      <w:proofErr w:type="gramStart"/>
      <w:r w:rsidRPr="00C86370">
        <w:rPr>
          <w:rFonts w:ascii="Times New Roman" w:hAnsi="Times New Roman" w:cs="Times New Roman"/>
          <w:color w:val="00B050"/>
          <w:sz w:val="24"/>
          <w:szCs w:val="24"/>
        </w:rPr>
        <w:t>élasticité</w:t>
      </w:r>
      <w:proofErr w:type="gramEnd"/>
      <m:oMath>
        <m:r>
          <w:rPr>
            <w:rFonts w:ascii="Cambria Math" w:hAnsi="Cambria Math" w:cs="Times New Roman"/>
            <w:color w:val="00B050"/>
            <w:sz w:val="24"/>
            <w:szCs w:val="24"/>
          </w:rPr>
          <m:t>=</m:t>
        </m:r>
        <m:f>
          <m:fPr>
            <m:ctrlPr>
              <w:rPr>
                <w:rFonts w:ascii="Cambria Math" w:hAnsi="Cambria Math" w:cs="Times New Roman"/>
                <w:i/>
                <w:color w:val="00B050"/>
                <w:sz w:val="24"/>
                <w:szCs w:val="24"/>
              </w:rPr>
            </m:ctrlPr>
          </m:fPr>
          <m:num>
            <m:r>
              <w:rPr>
                <w:rFonts w:ascii="Cambria Math" w:hAnsi="Cambria Math" w:cs="Times New Roman"/>
                <w:color w:val="00B050"/>
                <w:sz w:val="24"/>
                <w:szCs w:val="24"/>
              </w:rPr>
              <m:t>-10x</m:t>
            </m:r>
          </m:num>
          <m:den>
            <m:r>
              <w:rPr>
                <w:rFonts w:ascii="Cambria Math" w:hAnsi="Cambria Math" w:cs="Times New Roman"/>
                <w:color w:val="00B050"/>
                <w:sz w:val="24"/>
                <w:szCs w:val="24"/>
              </w:rPr>
              <m:t>+5x</m:t>
            </m:r>
          </m:den>
        </m:f>
        <m:r>
          <w:rPr>
            <w:rFonts w:ascii="Cambria Math" w:hAnsi="Cambria Math" w:cs="Times New Roman"/>
            <w:color w:val="00B050"/>
            <w:sz w:val="24"/>
            <w:szCs w:val="24"/>
          </w:rPr>
          <m:t>=-2</m:t>
        </m:r>
      </m:oMath>
    </w:p>
    <w:p w:rsidR="00786D54" w:rsidRPr="00C87400" w:rsidRDefault="00786D54" w:rsidP="00786D54">
      <w:pPr>
        <w:spacing w:after="0"/>
        <w:ind w:left="720"/>
        <w:jc w:val="both"/>
        <w:rPr>
          <w:rFonts w:ascii="Times New Roman" w:hAnsi="Times New Roman" w:cs="Times New Roman"/>
          <w:sz w:val="24"/>
          <w:szCs w:val="24"/>
        </w:rPr>
      </w:pPr>
    </w:p>
    <w:p w:rsidR="00786D54" w:rsidRPr="00C86370" w:rsidRDefault="00786D54" w:rsidP="00786D54">
      <w:pPr>
        <w:jc w:val="both"/>
        <w:rPr>
          <w:rFonts w:ascii="Times New Roman" w:eastAsiaTheme="minorEastAsia" w:hAnsi="Times New Roman" w:cs="Times New Roman"/>
          <w:color w:val="00B050"/>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C86370">
        <w:rPr>
          <w:rFonts w:ascii="Times New Roman" w:hAnsi="Times New Roman" w:cs="Times New Roman"/>
          <w:sz w:val="24"/>
          <w:szCs w:val="24"/>
        </w:rPr>
        <w:t xml:space="preserve">e) </w:t>
      </w:r>
      <w:r w:rsidRPr="00C86370">
        <w:rPr>
          <w:rFonts w:ascii="Times New Roman" w:hAnsi="Times New Roman" w:cs="Times New Roman"/>
          <w:color w:val="00B050"/>
          <w:sz w:val="24"/>
          <w:szCs w:val="24"/>
        </w:rPr>
        <w:t xml:space="preserve">Retour aux modèles de l'économiste : </w:t>
      </w:r>
      <w:r w:rsidRPr="00C86370">
        <w:rPr>
          <w:rFonts w:ascii="Times New Roman" w:eastAsiaTheme="minorEastAsia" w:hAnsi="Times New Roman" w:cs="Times New Roman"/>
          <w:color w:val="00B050"/>
          <w:sz w:val="24"/>
          <w:szCs w:val="24"/>
        </w:rPr>
        <w:t xml:space="preserve">l’élasticité est un outil intéressant pour l’économiste qui peut regarder, pour chaque type de biens ou services, la réaction type de la demande. L’intérêt est ici de montrer une consommation de type culturelle Il existe une réaction normale de la demande car l’élasticité est négative. Les places de concert ne sont pas forcément un bien de première nécessité, car la demande est sensible à la hausse des prix et diminue. Cependant, cette hausse des prix ne dissuade pas certains individus d’aller voir leur chanteur préféré et de « mettre le prix ». D’une façon générale, l’élasticité est négative pour les activités culturelles. </w:t>
      </w:r>
    </w:p>
    <w:p w:rsidR="00786D54" w:rsidRPr="00C87400" w:rsidRDefault="00786D54" w:rsidP="00786D54">
      <w:pPr>
        <w:spacing w:after="0"/>
        <w:ind w:left="720"/>
        <w:jc w:val="both"/>
        <w:rPr>
          <w:rFonts w:ascii="Times New Roman" w:eastAsiaTheme="minorEastAsia" w:hAnsi="Times New Roman" w:cs="Times New Roman"/>
          <w:sz w:val="24"/>
          <w:szCs w:val="24"/>
        </w:rPr>
      </w:pPr>
    </w:p>
    <w:p w:rsidR="00786D54" w:rsidRDefault="00786D54" w:rsidP="00786D54">
      <w:pPr>
        <w:pStyle w:val="Paragraphedeliste"/>
        <w:ind w:left="1080"/>
        <w:jc w:val="both"/>
        <w:rPr>
          <w:rFonts w:ascii="Times New Roman" w:hAnsi="Times New Roman" w:cs="Times New Roman"/>
          <w:sz w:val="24"/>
          <w:szCs w:val="24"/>
        </w:rPr>
      </w:pPr>
      <w:bookmarkStart w:id="0" w:name="_GoBack"/>
      <w:bookmarkEnd w:id="0"/>
    </w:p>
    <w:p w:rsidR="00786D54" w:rsidRDefault="00786D54" w:rsidP="00786D54">
      <w:pPr>
        <w:pStyle w:val="Paragraphedeliste"/>
        <w:ind w:left="1080"/>
        <w:jc w:val="both"/>
        <w:rPr>
          <w:rFonts w:ascii="Times New Roman" w:hAnsi="Times New Roman" w:cs="Times New Roman"/>
          <w:sz w:val="24"/>
          <w:szCs w:val="24"/>
        </w:rPr>
      </w:pPr>
    </w:p>
    <w:p w:rsidR="00786D54" w:rsidRDefault="00786D54" w:rsidP="00786D54">
      <w:pPr>
        <w:pStyle w:val="Paragraphedeliste"/>
        <w:ind w:left="1080"/>
        <w:jc w:val="center"/>
        <w:rPr>
          <w:rFonts w:ascii="Times New Roman" w:hAnsi="Times New Roman" w:cs="Times New Roman"/>
          <w:b/>
          <w:i/>
          <w:sz w:val="24"/>
          <w:szCs w:val="24"/>
        </w:rPr>
      </w:pPr>
    </w:p>
    <w:p w:rsidR="00786D54" w:rsidRDefault="00786D54" w:rsidP="00786D54">
      <w:pPr>
        <w:pStyle w:val="Paragraphedeliste"/>
        <w:ind w:left="1080"/>
        <w:jc w:val="center"/>
        <w:rPr>
          <w:rFonts w:ascii="Times New Roman" w:hAnsi="Times New Roman" w:cs="Times New Roman"/>
          <w:b/>
          <w:i/>
          <w:sz w:val="24"/>
          <w:szCs w:val="24"/>
        </w:rPr>
      </w:pPr>
    </w:p>
    <w:p w:rsidR="00786D54" w:rsidRDefault="00786D54" w:rsidP="00786D54">
      <w:pPr>
        <w:pStyle w:val="Paragraphedeliste"/>
        <w:ind w:left="1080"/>
        <w:jc w:val="center"/>
        <w:rPr>
          <w:rFonts w:ascii="Times New Roman" w:hAnsi="Times New Roman" w:cs="Times New Roman"/>
          <w:b/>
          <w:i/>
          <w:sz w:val="24"/>
          <w:szCs w:val="24"/>
        </w:rPr>
      </w:pPr>
    </w:p>
    <w:p w:rsidR="00786D54" w:rsidRDefault="00786D54" w:rsidP="00786D54">
      <w:pPr>
        <w:pStyle w:val="Paragraphedeliste"/>
        <w:ind w:left="1080"/>
        <w:jc w:val="center"/>
        <w:rPr>
          <w:rFonts w:ascii="Times New Roman" w:hAnsi="Times New Roman" w:cs="Times New Roman"/>
          <w:b/>
          <w:i/>
          <w:sz w:val="24"/>
          <w:szCs w:val="24"/>
        </w:rPr>
      </w:pPr>
    </w:p>
    <w:p w:rsidR="00786D54" w:rsidRDefault="00786D54" w:rsidP="00786D54">
      <w:pPr>
        <w:pStyle w:val="Paragraphedeliste"/>
        <w:ind w:left="1080"/>
        <w:jc w:val="center"/>
        <w:rPr>
          <w:rFonts w:ascii="Times New Roman" w:hAnsi="Times New Roman" w:cs="Times New Roman"/>
          <w:b/>
          <w:i/>
          <w:sz w:val="24"/>
          <w:szCs w:val="24"/>
        </w:rPr>
      </w:pPr>
    </w:p>
    <w:p w:rsidR="00786D54" w:rsidRDefault="00786D54" w:rsidP="00786D54">
      <w:pPr>
        <w:pStyle w:val="Paragraphedeliste"/>
        <w:ind w:left="1080"/>
        <w:jc w:val="center"/>
        <w:rPr>
          <w:rFonts w:ascii="Times New Roman" w:hAnsi="Times New Roman" w:cs="Times New Roman"/>
          <w:b/>
          <w:i/>
          <w:sz w:val="24"/>
          <w:szCs w:val="24"/>
        </w:rPr>
      </w:pPr>
    </w:p>
    <w:p w:rsidR="00C36640" w:rsidRDefault="00C36640"/>
    <w:sectPr w:rsidR="00C3664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62E" w:rsidRDefault="0059162E" w:rsidP="0003508E">
      <w:pPr>
        <w:spacing w:after="0" w:line="240" w:lineRule="auto"/>
      </w:pPr>
      <w:r>
        <w:separator/>
      </w:r>
    </w:p>
  </w:endnote>
  <w:endnote w:type="continuationSeparator" w:id="0">
    <w:p w:rsidR="0059162E" w:rsidRDefault="0059162E" w:rsidP="0003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8E" w:rsidRDefault="0003508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8E" w:rsidRDefault="0003508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8E" w:rsidRDefault="0003508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62E" w:rsidRDefault="0059162E" w:rsidP="0003508E">
      <w:pPr>
        <w:spacing w:after="0" w:line="240" w:lineRule="auto"/>
      </w:pPr>
      <w:r>
        <w:separator/>
      </w:r>
    </w:p>
  </w:footnote>
  <w:footnote w:type="continuationSeparator" w:id="0">
    <w:p w:rsidR="0059162E" w:rsidRDefault="0059162E" w:rsidP="00035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8E" w:rsidRDefault="0003508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8E" w:rsidRDefault="0003508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8E" w:rsidRDefault="0003508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555"/>
    <w:multiLevelType w:val="hybridMultilevel"/>
    <w:tmpl w:val="02E8CF02"/>
    <w:lvl w:ilvl="0" w:tplc="E96A3600">
      <w:start w:val="1"/>
      <w:numFmt w:val="lowerLetter"/>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
    <w:nsid w:val="1353190C"/>
    <w:multiLevelType w:val="hybridMultilevel"/>
    <w:tmpl w:val="BD74A39A"/>
    <w:lvl w:ilvl="0" w:tplc="B6FA2F44">
      <w:start w:val="1"/>
      <w:numFmt w:val="lowerLetter"/>
      <w:lvlText w:val="%1)"/>
      <w:lvlJc w:val="left"/>
      <w:pPr>
        <w:ind w:left="1080" w:hanging="360"/>
      </w:pPr>
      <w:rPr>
        <w:rFonts w:eastAsiaTheme="minorEastAsia"/>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
    <w:nsid w:val="2DD92BDF"/>
    <w:multiLevelType w:val="hybridMultilevel"/>
    <w:tmpl w:val="75C8FDC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30E51067"/>
    <w:multiLevelType w:val="hybridMultilevel"/>
    <w:tmpl w:val="8D740D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54"/>
    <w:rsid w:val="0003508E"/>
    <w:rsid w:val="0059162E"/>
    <w:rsid w:val="00786D54"/>
    <w:rsid w:val="00C366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86D54"/>
    <w:pPr>
      <w:spacing w:after="0" w:line="240" w:lineRule="auto"/>
    </w:pPr>
  </w:style>
  <w:style w:type="paragraph" w:styleId="Paragraphedeliste">
    <w:name w:val="List Paragraph"/>
    <w:basedOn w:val="Normal"/>
    <w:uiPriority w:val="34"/>
    <w:qFormat/>
    <w:rsid w:val="00786D54"/>
    <w:pPr>
      <w:ind w:left="720"/>
      <w:contextualSpacing/>
    </w:pPr>
  </w:style>
  <w:style w:type="paragraph" w:styleId="Textedebulles">
    <w:name w:val="Balloon Text"/>
    <w:basedOn w:val="Normal"/>
    <w:link w:val="TextedebullesCar"/>
    <w:uiPriority w:val="99"/>
    <w:semiHidden/>
    <w:unhideWhenUsed/>
    <w:rsid w:val="00786D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6D54"/>
    <w:rPr>
      <w:rFonts w:ascii="Tahoma" w:hAnsi="Tahoma" w:cs="Tahoma"/>
      <w:sz w:val="16"/>
      <w:szCs w:val="16"/>
    </w:rPr>
  </w:style>
  <w:style w:type="paragraph" w:styleId="En-tte">
    <w:name w:val="header"/>
    <w:basedOn w:val="Normal"/>
    <w:link w:val="En-tteCar"/>
    <w:uiPriority w:val="99"/>
    <w:unhideWhenUsed/>
    <w:rsid w:val="0003508E"/>
    <w:pPr>
      <w:tabs>
        <w:tab w:val="center" w:pos="4536"/>
        <w:tab w:val="right" w:pos="9072"/>
      </w:tabs>
      <w:spacing w:after="0" w:line="240" w:lineRule="auto"/>
    </w:pPr>
  </w:style>
  <w:style w:type="character" w:customStyle="1" w:styleId="En-tteCar">
    <w:name w:val="En-tête Car"/>
    <w:basedOn w:val="Policepardfaut"/>
    <w:link w:val="En-tte"/>
    <w:uiPriority w:val="99"/>
    <w:rsid w:val="0003508E"/>
  </w:style>
  <w:style w:type="paragraph" w:styleId="Pieddepage">
    <w:name w:val="footer"/>
    <w:basedOn w:val="Normal"/>
    <w:link w:val="PieddepageCar"/>
    <w:uiPriority w:val="99"/>
    <w:unhideWhenUsed/>
    <w:rsid w:val="000350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50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86D54"/>
    <w:pPr>
      <w:spacing w:after="0" w:line="240" w:lineRule="auto"/>
    </w:pPr>
  </w:style>
  <w:style w:type="paragraph" w:styleId="Paragraphedeliste">
    <w:name w:val="List Paragraph"/>
    <w:basedOn w:val="Normal"/>
    <w:uiPriority w:val="34"/>
    <w:qFormat/>
    <w:rsid w:val="00786D54"/>
    <w:pPr>
      <w:ind w:left="720"/>
      <w:contextualSpacing/>
    </w:pPr>
  </w:style>
  <w:style w:type="paragraph" w:styleId="Textedebulles">
    <w:name w:val="Balloon Text"/>
    <w:basedOn w:val="Normal"/>
    <w:link w:val="TextedebullesCar"/>
    <w:uiPriority w:val="99"/>
    <w:semiHidden/>
    <w:unhideWhenUsed/>
    <w:rsid w:val="00786D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6D54"/>
    <w:rPr>
      <w:rFonts w:ascii="Tahoma" w:hAnsi="Tahoma" w:cs="Tahoma"/>
      <w:sz w:val="16"/>
      <w:szCs w:val="16"/>
    </w:rPr>
  </w:style>
  <w:style w:type="paragraph" w:styleId="En-tte">
    <w:name w:val="header"/>
    <w:basedOn w:val="Normal"/>
    <w:link w:val="En-tteCar"/>
    <w:uiPriority w:val="99"/>
    <w:unhideWhenUsed/>
    <w:rsid w:val="0003508E"/>
    <w:pPr>
      <w:tabs>
        <w:tab w:val="center" w:pos="4536"/>
        <w:tab w:val="right" w:pos="9072"/>
      </w:tabs>
      <w:spacing w:after="0" w:line="240" w:lineRule="auto"/>
    </w:pPr>
  </w:style>
  <w:style w:type="character" w:customStyle="1" w:styleId="En-tteCar">
    <w:name w:val="En-tête Car"/>
    <w:basedOn w:val="Policepardfaut"/>
    <w:link w:val="En-tte"/>
    <w:uiPriority w:val="99"/>
    <w:rsid w:val="0003508E"/>
  </w:style>
  <w:style w:type="paragraph" w:styleId="Pieddepage">
    <w:name w:val="footer"/>
    <w:basedOn w:val="Normal"/>
    <w:link w:val="PieddepageCar"/>
    <w:uiPriority w:val="99"/>
    <w:unhideWhenUsed/>
    <w:rsid w:val="000350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2585</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2017-04-27T07:21:00Z</dcterms:created>
  <dcterms:modified xsi:type="dcterms:W3CDTF">2017-04-27T07:21:00Z</dcterms:modified>
</cp:coreProperties>
</file>